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2018.12.17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up</w:t>
      </w:r>
      <w:r>
        <w:rPr>
          <w:rFonts w:hint="eastAsia"/>
          <w:sz w:val="36"/>
          <w:szCs w:val="36"/>
          <w:lang w:val="en-US" w:eastAsia="zh-CN"/>
        </w:rPr>
        <w:t xml:space="preserve"> = 振作点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It means to be brave and tough to deal with any unpleasant situation.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 man/woman of my kidney</w:t>
      </w:r>
      <w:r>
        <w:rPr>
          <w:rFonts w:hint="eastAsia"/>
          <w:sz w:val="36"/>
          <w:szCs w:val="36"/>
          <w:lang w:val="en-US" w:eastAsia="zh-CN"/>
        </w:rPr>
        <w:t xml:space="preserve"> = 性格，爱好相似的人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 just feel that you are </w:t>
      </w:r>
      <w:r>
        <w:rPr>
          <w:rFonts w:hint="eastAsia"/>
          <w:color w:val="00B050"/>
          <w:sz w:val="36"/>
          <w:szCs w:val="36"/>
          <w:lang w:val="en-US" w:eastAsia="zh-CN"/>
        </w:rPr>
        <w:t>a woman of my kidney</w:t>
      </w:r>
      <w:r>
        <w:rPr>
          <w:rFonts w:hint="eastAsia"/>
          <w:sz w:val="36"/>
          <w:szCs w:val="36"/>
          <w:lang w:val="en-US" w:eastAsia="zh-CN"/>
        </w:rPr>
        <w:t>!We are so alike.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 xml:space="preserve"> = 我的天啊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>,the bill for that dinner is nearly 600RMB!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7BE1DF1"/>
    <w:rsid w:val="231E3D35"/>
    <w:rsid w:val="2DF120CD"/>
    <w:rsid w:val="37D258E4"/>
    <w:rsid w:val="3E033AFC"/>
    <w:rsid w:val="42515DE7"/>
    <w:rsid w:val="45DE0777"/>
    <w:rsid w:val="59820CBA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2018-12-17T15:56:48Z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