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3EE" w:rsidRDefault="00420CC2">
      <w:bookmarkStart w:id="0" w:name="_GoBack"/>
      <w:bookmarkEnd w:id="0"/>
      <w:r>
        <w:t>Query Processing</w:t>
      </w:r>
    </w:p>
    <w:p w:rsidR="008B4F5D" w:rsidRDefault="008B4F5D">
      <w:r>
        <w:t>For better understanding of the query process, we will use the following query as example:</w:t>
      </w:r>
    </w:p>
    <w:p w:rsidR="008B4F5D" w:rsidRDefault="00B10011">
      <w:proofErr w:type="gramStart"/>
      <w:r>
        <w:t>assign</w:t>
      </w:r>
      <w:proofErr w:type="gramEnd"/>
      <w:r>
        <w:t xml:space="preserve"> a; call c; while w; variable v;</w:t>
      </w:r>
    </w:p>
    <w:p w:rsidR="00B10011" w:rsidRDefault="00B10011">
      <w:r>
        <w:t>Select &lt;</w:t>
      </w:r>
      <w:proofErr w:type="spellStart"/>
      <w:r>
        <w:t>c.procName</w:t>
      </w:r>
      <w:proofErr w:type="spellEnd"/>
      <w:r>
        <w:t xml:space="preserve">, a&gt; such that Parent*(w, a) and </w:t>
      </w:r>
      <w:proofErr w:type="gramStart"/>
      <w:r>
        <w:t>Uses(</w:t>
      </w:r>
      <w:proofErr w:type="gramEnd"/>
      <w:r>
        <w:t xml:space="preserve">a, v) pattern a(_, _”2*y + 3”_) and </w:t>
      </w:r>
      <w:proofErr w:type="spellStart"/>
      <w:r>
        <w:t>c.procName</w:t>
      </w:r>
      <w:proofErr w:type="spellEnd"/>
      <w:r>
        <w:t xml:space="preserve"> = </w:t>
      </w:r>
      <w:proofErr w:type="spellStart"/>
      <w:r>
        <w:t>v.varName</w:t>
      </w:r>
      <w:proofErr w:type="spellEnd"/>
      <w:r>
        <w:tab/>
      </w:r>
      <w:r>
        <w:tab/>
      </w:r>
      <w:r>
        <w:tab/>
      </w:r>
      <w:r>
        <w:tab/>
      </w:r>
      <w:r>
        <w:tab/>
      </w:r>
      <w:r>
        <w:tab/>
      </w:r>
      <w:r>
        <w:tab/>
      </w:r>
      <w:r>
        <w:tab/>
      </w:r>
      <w:r>
        <w:tab/>
        <w:t>(1)</w:t>
      </w:r>
    </w:p>
    <w:p w:rsidR="00420CC2" w:rsidRDefault="00B10011" w:rsidP="00B10011">
      <w:pPr>
        <w:pStyle w:val="Heading2"/>
        <w:numPr>
          <w:ilvl w:val="0"/>
          <w:numId w:val="0"/>
        </w:numPr>
        <w:ind w:left="360"/>
      </w:pPr>
      <w:r>
        <w:t xml:space="preserve"> </w:t>
      </w:r>
      <w:r w:rsidR="00420CC2">
        <w:t>Query Validation</w:t>
      </w:r>
    </w:p>
    <w:p w:rsidR="008B4F5D" w:rsidRDefault="00642997" w:rsidP="00642997">
      <w:pPr>
        <w:ind w:left="360"/>
        <w:rPr>
          <w:lang w:val="en-US" w:eastAsia="ja-JP"/>
        </w:rPr>
      </w:pPr>
      <w:r>
        <w:rPr>
          <w:lang w:val="en-US" w:eastAsia="ja-JP"/>
        </w:rPr>
        <w:t xml:space="preserve">Query validation process is handled by the </w:t>
      </w:r>
      <w:proofErr w:type="spellStart"/>
      <w:r>
        <w:rPr>
          <w:lang w:val="en-US" w:eastAsia="ja-JP"/>
        </w:rPr>
        <w:t>QueryPreprocessor</w:t>
      </w:r>
      <w:proofErr w:type="spellEnd"/>
      <w:r>
        <w:rPr>
          <w:lang w:val="en-US" w:eastAsia="ja-JP"/>
        </w:rPr>
        <w:t xml:space="preserve"> (QPP). QPP receives a query in string form, and tries to read from left to right </w:t>
      </w:r>
      <w:r w:rsidR="008B4F5D">
        <w:rPr>
          <w:lang w:val="en-US" w:eastAsia="ja-JP"/>
        </w:rPr>
        <w:t>un</w:t>
      </w:r>
      <w:r>
        <w:rPr>
          <w:lang w:val="en-US" w:eastAsia="ja-JP"/>
        </w:rPr>
        <w:t>til the end of the string. During reading, if it meets a block of symbols which fits to a PQL grammar rule, the QPP breaks</w:t>
      </w:r>
      <w:r w:rsidR="008B4F5D">
        <w:rPr>
          <w:lang w:val="en-US" w:eastAsia="ja-JP"/>
        </w:rPr>
        <w:t xml:space="preserve"> the</w:t>
      </w:r>
      <w:r>
        <w:rPr>
          <w:lang w:val="en-US" w:eastAsia="ja-JP"/>
        </w:rPr>
        <w:t xml:space="preserve"> block apart from the string and validate that block using the corresponding grammar rule. </w:t>
      </w:r>
      <w:r w:rsidR="008B4F5D">
        <w:rPr>
          <w:lang w:val="en-US" w:eastAsia="ja-JP"/>
        </w:rPr>
        <w:t xml:space="preserve">The reading-breaking-validating process continues until no more new block of symbols can be found; thus, this is a top-down approach. </w:t>
      </w:r>
    </w:p>
    <w:p w:rsidR="00B10011" w:rsidRPr="00420CC2" w:rsidRDefault="008B4F5D" w:rsidP="00B10011">
      <w:pPr>
        <w:ind w:left="360"/>
        <w:rPr>
          <w:lang w:val="en-US" w:eastAsia="ja-JP"/>
        </w:rPr>
      </w:pPr>
      <w:r>
        <w:rPr>
          <w:lang w:val="en-US" w:eastAsia="ja-JP"/>
        </w:rPr>
        <w:t xml:space="preserve">For each undivided block of symbols, QPP will validate it using the corresponding grammar rule. If any rule is violated, the QPP will sent back information to </w:t>
      </w:r>
      <w:proofErr w:type="spellStart"/>
      <w:r>
        <w:rPr>
          <w:lang w:val="en-US" w:eastAsia="ja-JP"/>
        </w:rPr>
        <w:t>QueryRepresentation</w:t>
      </w:r>
      <w:proofErr w:type="spellEnd"/>
      <w:r>
        <w:rPr>
          <w:lang w:val="en-US" w:eastAsia="ja-JP"/>
        </w:rPr>
        <w:t xml:space="preserve"> (QR). Otherwise, the information of the block will be saved into QR, either in </w:t>
      </w:r>
      <w:proofErr w:type="spellStart"/>
      <w:r>
        <w:rPr>
          <w:lang w:val="en-US" w:eastAsia="ja-JP"/>
        </w:rPr>
        <w:t>SymbolTable</w:t>
      </w:r>
      <w:proofErr w:type="spellEnd"/>
      <w:r>
        <w:rPr>
          <w:lang w:val="en-US" w:eastAsia="ja-JP"/>
        </w:rPr>
        <w:t xml:space="preserve"> or </w:t>
      </w:r>
      <w:proofErr w:type="spellStart"/>
      <w:r>
        <w:rPr>
          <w:lang w:val="en-US" w:eastAsia="ja-JP"/>
        </w:rPr>
        <w:t>QueryTree</w:t>
      </w:r>
      <w:proofErr w:type="spellEnd"/>
      <w:r>
        <w:rPr>
          <w:lang w:val="en-US" w:eastAsia="ja-JP"/>
        </w:rPr>
        <w:t xml:space="preserve">.  </w:t>
      </w:r>
    </w:p>
    <w:p w:rsidR="00420CC2" w:rsidRDefault="00420CC2" w:rsidP="00642997">
      <w:pPr>
        <w:pStyle w:val="Heading2"/>
        <w:numPr>
          <w:ilvl w:val="0"/>
          <w:numId w:val="0"/>
        </w:numPr>
        <w:ind w:left="792" w:hanging="432"/>
      </w:pPr>
      <w:bookmarkStart w:id="1" w:name="_Toc403471868"/>
      <w:r>
        <w:t>Query Evaluation</w:t>
      </w:r>
      <w:bookmarkEnd w:id="1"/>
      <w:r>
        <w:t xml:space="preserve"> </w:t>
      </w:r>
    </w:p>
    <w:p w:rsidR="00420CC2" w:rsidRDefault="00420CC2" w:rsidP="00420CC2">
      <w:pPr>
        <w:pStyle w:val="Heading3"/>
      </w:pPr>
      <w:bookmarkStart w:id="2" w:name="_Toc403471869"/>
      <w:r>
        <w:t>Data Representation (QR)</w:t>
      </w:r>
    </w:p>
    <w:p w:rsidR="00B10011" w:rsidRDefault="00A2232A" w:rsidP="00B10011">
      <w:pPr>
        <w:ind w:left="720"/>
        <w:rPr>
          <w:lang w:val="en-US" w:eastAsia="ja-JP"/>
        </w:rPr>
      </w:pPr>
      <w:r>
        <w:rPr>
          <w:lang w:val="en-US" w:eastAsia="ja-JP"/>
        </w:rPr>
        <w:t xml:space="preserve">The </w:t>
      </w:r>
      <w:proofErr w:type="spellStart"/>
      <w:r>
        <w:rPr>
          <w:lang w:val="en-US" w:eastAsia="ja-JP"/>
        </w:rPr>
        <w:t>QueryRepresentation</w:t>
      </w:r>
      <w:proofErr w:type="spellEnd"/>
      <w:r>
        <w:rPr>
          <w:lang w:val="en-US" w:eastAsia="ja-JP"/>
        </w:rPr>
        <w:t xml:space="preserve"> (QR) is a class to store the necessary information of the query for evaluation process. Since a query contains two parts: a list of symbol declarations and a query part, the QR save those information into 2 data structures:</w:t>
      </w:r>
    </w:p>
    <w:p w:rsidR="00642997" w:rsidRPr="00B10011" w:rsidRDefault="00A2232A" w:rsidP="00B10011">
      <w:pPr>
        <w:pStyle w:val="ListParagraph"/>
        <w:numPr>
          <w:ilvl w:val="0"/>
          <w:numId w:val="1"/>
        </w:numPr>
        <w:rPr>
          <w:lang w:val="en-US" w:eastAsia="ja-JP"/>
        </w:rPr>
      </w:pPr>
      <w:proofErr w:type="spellStart"/>
      <w:r>
        <w:t>SymbolTable</w:t>
      </w:r>
      <w:proofErr w:type="spellEnd"/>
      <w:r>
        <w:t xml:space="preserve">: storing all declaration in the query. A declaration is separated and saved into 2 parts: the declared entity and symbol name. </w:t>
      </w:r>
    </w:p>
    <w:p w:rsidR="00A2232A" w:rsidRPr="008B4F5D" w:rsidRDefault="00642997" w:rsidP="00A2232A">
      <w:pPr>
        <w:pStyle w:val="ListParagraph"/>
        <w:numPr>
          <w:ilvl w:val="0"/>
          <w:numId w:val="1"/>
        </w:numPr>
        <w:rPr>
          <w:lang w:val="en-US" w:eastAsia="ja-JP"/>
        </w:rPr>
      </w:pPr>
      <w:proofErr w:type="spellStart"/>
      <w:r>
        <w:t>QueryTree</w:t>
      </w:r>
      <w:proofErr w:type="spellEnd"/>
      <w:r>
        <w:t xml:space="preserve">: storing the query part, starting from the keyword: “Select” until the end of the query. Each symbols of the query part is stored into a node, and linked with others to form a query tree. </w:t>
      </w:r>
      <w:r w:rsidR="00A2232A" w:rsidRPr="00A2232A">
        <w:t xml:space="preserve"> </w:t>
      </w:r>
    </w:p>
    <w:p w:rsidR="008B4F5D" w:rsidRPr="008B4F5D" w:rsidRDefault="008B4F5D" w:rsidP="008B4F5D">
      <w:pPr>
        <w:pStyle w:val="ListParagraph"/>
        <w:numPr>
          <w:ilvl w:val="0"/>
          <w:numId w:val="1"/>
        </w:numPr>
        <w:rPr>
          <w:lang w:val="en-US" w:eastAsia="ja-JP"/>
        </w:rPr>
      </w:pPr>
      <w:r>
        <w:rPr>
          <w:lang w:val="en-US" w:eastAsia="ja-JP"/>
        </w:rPr>
        <w:t xml:space="preserve">In addition to those 2 data structure, QR also saves a BOOLEAN value to indicate whether the query is free of grammar errors or not. Later the </w:t>
      </w:r>
      <w:proofErr w:type="spellStart"/>
      <w:r>
        <w:rPr>
          <w:lang w:val="en-US" w:eastAsia="ja-JP"/>
        </w:rPr>
        <w:t>QueryEvaluator</w:t>
      </w:r>
      <w:proofErr w:type="spellEnd"/>
      <w:r>
        <w:rPr>
          <w:lang w:val="en-US" w:eastAsia="ja-JP"/>
        </w:rPr>
        <w:t xml:space="preserve"> will check this value first to decide to ignore the query evaluation in case the query has grammar problem. </w:t>
      </w:r>
    </w:p>
    <w:p w:rsidR="00B10011" w:rsidRDefault="00B10011" w:rsidP="00B10011">
      <w:pPr>
        <w:ind w:left="720"/>
        <w:rPr>
          <w:lang w:val="en-US" w:eastAsia="ja-JP"/>
        </w:rPr>
      </w:pPr>
      <w:r>
        <w:rPr>
          <w:lang w:val="en-US" w:eastAsia="ja-JP"/>
        </w:rPr>
        <w:t>For example, using the query at (1), we have the</w:t>
      </w:r>
      <w:r>
        <w:rPr>
          <w:lang w:val="en-US" w:eastAsia="ja-JP"/>
        </w:rPr>
        <w:t xml:space="preserve"> following data:</w:t>
      </w:r>
    </w:p>
    <w:p w:rsidR="00B10011" w:rsidRDefault="00B10011" w:rsidP="00B10011">
      <w:pPr>
        <w:ind w:left="720"/>
        <w:rPr>
          <w:lang w:val="en-US" w:eastAsia="ja-JP"/>
        </w:rPr>
      </w:pPr>
      <w:proofErr w:type="spellStart"/>
      <w:r>
        <w:rPr>
          <w:lang w:val="en-US" w:eastAsia="ja-JP"/>
        </w:rPr>
        <w:t>SymbolTable</w:t>
      </w:r>
      <w:proofErr w:type="spellEnd"/>
      <w:r>
        <w:rPr>
          <w:lang w:val="en-US" w:eastAsia="ja-JP"/>
        </w:rPr>
        <w:t>:</w:t>
      </w:r>
    </w:p>
    <w:tbl>
      <w:tblPr>
        <w:tblStyle w:val="TableGrid"/>
        <w:tblW w:w="0" w:type="auto"/>
        <w:tblInd w:w="720" w:type="dxa"/>
        <w:tblLook w:val="04A0" w:firstRow="1" w:lastRow="0" w:firstColumn="1" w:lastColumn="0" w:noHBand="0" w:noVBand="1"/>
      </w:tblPr>
      <w:tblGrid>
        <w:gridCol w:w="1260"/>
        <w:gridCol w:w="2126"/>
        <w:gridCol w:w="4910"/>
      </w:tblGrid>
      <w:tr w:rsidR="00B10011" w:rsidTr="00B10011">
        <w:tc>
          <w:tcPr>
            <w:tcW w:w="1260" w:type="dxa"/>
          </w:tcPr>
          <w:p w:rsidR="00B10011" w:rsidRDefault="00B10011" w:rsidP="00B10011">
            <w:r>
              <w:t>Id</w:t>
            </w:r>
          </w:p>
        </w:tc>
        <w:tc>
          <w:tcPr>
            <w:tcW w:w="2126" w:type="dxa"/>
          </w:tcPr>
          <w:p w:rsidR="00B10011" w:rsidRDefault="00B10011" w:rsidP="00B10011">
            <w:r>
              <w:t>Type</w:t>
            </w:r>
          </w:p>
        </w:tc>
        <w:tc>
          <w:tcPr>
            <w:tcW w:w="4910" w:type="dxa"/>
          </w:tcPr>
          <w:p w:rsidR="00B10011" w:rsidRDefault="00B10011" w:rsidP="00B10011">
            <w:r>
              <w:t>Name</w:t>
            </w:r>
          </w:p>
        </w:tc>
      </w:tr>
      <w:tr w:rsidR="00B10011" w:rsidTr="00B10011">
        <w:tc>
          <w:tcPr>
            <w:tcW w:w="1260" w:type="dxa"/>
          </w:tcPr>
          <w:p w:rsidR="00B10011" w:rsidRDefault="00B10011" w:rsidP="00B10011">
            <w:r>
              <w:t>0</w:t>
            </w:r>
          </w:p>
        </w:tc>
        <w:tc>
          <w:tcPr>
            <w:tcW w:w="2126" w:type="dxa"/>
          </w:tcPr>
          <w:p w:rsidR="00B10011" w:rsidRDefault="00B10011" w:rsidP="00B10011">
            <w:r>
              <w:t>assign</w:t>
            </w:r>
          </w:p>
        </w:tc>
        <w:tc>
          <w:tcPr>
            <w:tcW w:w="4910" w:type="dxa"/>
          </w:tcPr>
          <w:p w:rsidR="00B10011" w:rsidRDefault="00B10011" w:rsidP="00B10011">
            <w:r>
              <w:t>a</w:t>
            </w:r>
          </w:p>
        </w:tc>
      </w:tr>
      <w:tr w:rsidR="00B10011" w:rsidTr="00B10011">
        <w:tc>
          <w:tcPr>
            <w:tcW w:w="1260" w:type="dxa"/>
          </w:tcPr>
          <w:p w:rsidR="00B10011" w:rsidRDefault="00B10011" w:rsidP="00B10011">
            <w:r>
              <w:t>1</w:t>
            </w:r>
          </w:p>
        </w:tc>
        <w:tc>
          <w:tcPr>
            <w:tcW w:w="2126" w:type="dxa"/>
          </w:tcPr>
          <w:p w:rsidR="00B10011" w:rsidRDefault="00B10011" w:rsidP="00B10011">
            <w:r>
              <w:t>call</w:t>
            </w:r>
          </w:p>
        </w:tc>
        <w:tc>
          <w:tcPr>
            <w:tcW w:w="4910" w:type="dxa"/>
          </w:tcPr>
          <w:p w:rsidR="00B10011" w:rsidRDefault="00B10011" w:rsidP="00B10011">
            <w:r>
              <w:t>c</w:t>
            </w:r>
          </w:p>
        </w:tc>
      </w:tr>
      <w:tr w:rsidR="00B10011" w:rsidTr="00B10011">
        <w:tc>
          <w:tcPr>
            <w:tcW w:w="1260" w:type="dxa"/>
          </w:tcPr>
          <w:p w:rsidR="00B10011" w:rsidRDefault="00B10011" w:rsidP="00B10011">
            <w:r>
              <w:t>2</w:t>
            </w:r>
          </w:p>
        </w:tc>
        <w:tc>
          <w:tcPr>
            <w:tcW w:w="2126" w:type="dxa"/>
          </w:tcPr>
          <w:p w:rsidR="00B10011" w:rsidRDefault="00B10011" w:rsidP="00B10011">
            <w:r>
              <w:t>while</w:t>
            </w:r>
          </w:p>
        </w:tc>
        <w:tc>
          <w:tcPr>
            <w:tcW w:w="4910" w:type="dxa"/>
          </w:tcPr>
          <w:p w:rsidR="00B10011" w:rsidRDefault="00B10011" w:rsidP="00B10011">
            <w:r>
              <w:t>w</w:t>
            </w:r>
          </w:p>
        </w:tc>
      </w:tr>
      <w:tr w:rsidR="00B10011" w:rsidTr="00B10011">
        <w:tc>
          <w:tcPr>
            <w:tcW w:w="1260" w:type="dxa"/>
          </w:tcPr>
          <w:p w:rsidR="00B10011" w:rsidRDefault="00B10011" w:rsidP="00B10011">
            <w:r>
              <w:t>3</w:t>
            </w:r>
          </w:p>
        </w:tc>
        <w:tc>
          <w:tcPr>
            <w:tcW w:w="2126" w:type="dxa"/>
          </w:tcPr>
          <w:p w:rsidR="00B10011" w:rsidRDefault="00B10011" w:rsidP="00B10011">
            <w:r>
              <w:t>variable</w:t>
            </w:r>
          </w:p>
        </w:tc>
        <w:tc>
          <w:tcPr>
            <w:tcW w:w="4910" w:type="dxa"/>
          </w:tcPr>
          <w:p w:rsidR="00B10011" w:rsidRDefault="00B10011" w:rsidP="00B10011">
            <w:r>
              <w:t>v</w:t>
            </w:r>
          </w:p>
        </w:tc>
      </w:tr>
    </w:tbl>
    <w:p w:rsidR="00B10011" w:rsidRDefault="00B10011" w:rsidP="00B10011">
      <w:pPr>
        <w:ind w:left="720"/>
      </w:pPr>
    </w:p>
    <w:p w:rsidR="00B10011" w:rsidRDefault="00B10011" w:rsidP="00B10011">
      <w:pPr>
        <w:ind w:left="720"/>
      </w:pPr>
      <w:proofErr w:type="spellStart"/>
      <w:r>
        <w:t>QueryTree</w:t>
      </w:r>
      <w:proofErr w:type="spellEnd"/>
      <w:r>
        <w:t>:</w:t>
      </w:r>
    </w:p>
    <w:p w:rsidR="00B10011" w:rsidRDefault="00B10011" w:rsidP="00B10011">
      <w:pPr>
        <w:ind w:left="720"/>
      </w:pPr>
      <w:proofErr w:type="gramStart"/>
      <w:r>
        <w:t>:Select</w:t>
      </w:r>
      <w:proofErr w:type="gramEnd"/>
    </w:p>
    <w:p w:rsidR="00B10011" w:rsidRDefault="00B10011" w:rsidP="00B10011">
      <w:pPr>
        <w:ind w:left="720"/>
      </w:pPr>
      <w:r>
        <w:tab/>
      </w:r>
      <w:proofErr w:type="spellStart"/>
      <w:r>
        <w:t>Tuple</w:t>
      </w:r>
      <w:proofErr w:type="gramStart"/>
      <w:r>
        <w:t>:Result</w:t>
      </w:r>
      <w:proofErr w:type="spellEnd"/>
      <w:proofErr w:type="gramEnd"/>
    </w:p>
    <w:p w:rsidR="00B10011" w:rsidRDefault="00B10011" w:rsidP="00B10011">
      <w:pPr>
        <w:ind w:left="720"/>
      </w:pPr>
      <w:r>
        <w:lastRenderedPageBreak/>
        <w:tab/>
      </w:r>
      <w:r>
        <w:tab/>
        <w:t>C</w:t>
      </w:r>
      <w:proofErr w:type="gramStart"/>
      <w:r>
        <w:t>:QuerySymbol</w:t>
      </w:r>
      <w:proofErr w:type="gramEnd"/>
    </w:p>
    <w:p w:rsidR="00B10011" w:rsidRDefault="00B10011" w:rsidP="00B10011">
      <w:pPr>
        <w:ind w:left="720"/>
      </w:pPr>
      <w:r>
        <w:tab/>
      </w:r>
      <w:r>
        <w:tab/>
      </w:r>
      <w:r>
        <w:tab/>
      </w:r>
      <w:proofErr w:type="spellStart"/>
      <w:proofErr w:type="gramStart"/>
      <w:r>
        <w:t>procName:</w:t>
      </w:r>
      <w:proofErr w:type="gramEnd"/>
      <w:r>
        <w:t>Attribute</w:t>
      </w:r>
      <w:proofErr w:type="spellEnd"/>
    </w:p>
    <w:p w:rsidR="00B10011" w:rsidRDefault="00B10011" w:rsidP="00B10011">
      <w:pPr>
        <w:ind w:left="720"/>
      </w:pPr>
      <w:r>
        <w:tab/>
      </w:r>
      <w:r>
        <w:tab/>
      </w:r>
      <w:proofErr w:type="gramStart"/>
      <w:r>
        <w:t>a:</w:t>
      </w:r>
      <w:proofErr w:type="gramEnd"/>
      <w:r>
        <w:t>QuerySymbol</w:t>
      </w:r>
    </w:p>
    <w:p w:rsidR="00B10011" w:rsidRDefault="00B10011" w:rsidP="00B10011">
      <w:pPr>
        <w:ind w:left="720"/>
      </w:pPr>
      <w:r>
        <w:tab/>
      </w:r>
      <w:proofErr w:type="gramStart"/>
      <w:r>
        <w:t>:</w:t>
      </w:r>
      <w:proofErr w:type="spellStart"/>
      <w:r>
        <w:t>SuchThat</w:t>
      </w:r>
      <w:proofErr w:type="spellEnd"/>
      <w:proofErr w:type="gramEnd"/>
    </w:p>
    <w:p w:rsidR="00B10011" w:rsidRDefault="00B10011" w:rsidP="00B10011">
      <w:pPr>
        <w:ind w:left="720"/>
      </w:pPr>
      <w:r>
        <w:tab/>
      </w:r>
      <w:r>
        <w:tab/>
      </w:r>
      <w:proofErr w:type="gramStart"/>
      <w:r>
        <w:t>:</w:t>
      </w:r>
      <w:proofErr w:type="spellStart"/>
      <w:r>
        <w:t>ParentS</w:t>
      </w:r>
      <w:proofErr w:type="spellEnd"/>
      <w:proofErr w:type="gramEnd"/>
    </w:p>
    <w:p w:rsidR="00B10011" w:rsidRDefault="00B10011" w:rsidP="00B10011">
      <w:pPr>
        <w:ind w:left="720"/>
      </w:pPr>
      <w:r>
        <w:tab/>
      </w:r>
      <w:r>
        <w:tab/>
      </w:r>
      <w:r>
        <w:tab/>
        <w:t xml:space="preserve">W: </w:t>
      </w:r>
      <w:proofErr w:type="spellStart"/>
      <w:r>
        <w:t>QuerySymbol</w:t>
      </w:r>
      <w:proofErr w:type="spellEnd"/>
    </w:p>
    <w:p w:rsidR="00B10011" w:rsidRDefault="00B10011" w:rsidP="00B10011">
      <w:pPr>
        <w:ind w:left="720"/>
      </w:pPr>
      <w:r>
        <w:tab/>
      </w:r>
      <w:r>
        <w:tab/>
      </w:r>
      <w:r>
        <w:tab/>
        <w:t xml:space="preserve">A: </w:t>
      </w:r>
      <w:proofErr w:type="spellStart"/>
      <w:r>
        <w:t>QuerySymbol</w:t>
      </w:r>
      <w:proofErr w:type="spellEnd"/>
    </w:p>
    <w:p w:rsidR="00B10011" w:rsidRDefault="00B10011" w:rsidP="00B10011">
      <w:pPr>
        <w:ind w:left="720"/>
      </w:pPr>
      <w:r>
        <w:tab/>
      </w:r>
      <w:proofErr w:type="gramStart"/>
      <w:r>
        <w:t>:</w:t>
      </w:r>
      <w:proofErr w:type="spellStart"/>
      <w:r>
        <w:t>SuchThat</w:t>
      </w:r>
      <w:proofErr w:type="spellEnd"/>
      <w:proofErr w:type="gramEnd"/>
    </w:p>
    <w:p w:rsidR="00B10011" w:rsidRDefault="00B10011" w:rsidP="00B10011">
      <w:pPr>
        <w:ind w:left="720"/>
      </w:pPr>
      <w:r>
        <w:tab/>
      </w:r>
      <w:r>
        <w:tab/>
      </w:r>
      <w:proofErr w:type="gramStart"/>
      <w:r>
        <w:t>:Uses</w:t>
      </w:r>
      <w:proofErr w:type="gramEnd"/>
    </w:p>
    <w:p w:rsidR="00B10011" w:rsidRDefault="00B10011" w:rsidP="00B10011">
      <w:pPr>
        <w:ind w:left="720"/>
      </w:pPr>
      <w:r>
        <w:tab/>
      </w:r>
      <w:r>
        <w:tab/>
      </w:r>
      <w:r>
        <w:tab/>
        <w:t>A</w:t>
      </w:r>
      <w:proofErr w:type="gramStart"/>
      <w:r>
        <w:t>:QuerySymbol</w:t>
      </w:r>
      <w:proofErr w:type="gramEnd"/>
    </w:p>
    <w:p w:rsidR="00B10011" w:rsidRDefault="00B10011" w:rsidP="00B10011">
      <w:pPr>
        <w:ind w:left="720"/>
      </w:pPr>
      <w:r>
        <w:tab/>
      </w:r>
      <w:r>
        <w:tab/>
      </w:r>
      <w:r>
        <w:tab/>
        <w:t>V</w:t>
      </w:r>
      <w:proofErr w:type="gramStart"/>
      <w:r>
        <w:t>:QuerySymbol</w:t>
      </w:r>
      <w:proofErr w:type="gramEnd"/>
    </w:p>
    <w:p w:rsidR="00B10011" w:rsidRDefault="00B10011" w:rsidP="00B10011">
      <w:pPr>
        <w:ind w:left="720"/>
      </w:pPr>
      <w:r>
        <w:tab/>
      </w:r>
      <w:proofErr w:type="gramStart"/>
      <w:r>
        <w:t>:Pattern</w:t>
      </w:r>
      <w:proofErr w:type="gramEnd"/>
    </w:p>
    <w:p w:rsidR="00B10011" w:rsidRDefault="00B10011" w:rsidP="00B10011">
      <w:pPr>
        <w:ind w:left="720"/>
      </w:pPr>
      <w:r>
        <w:tab/>
      </w:r>
      <w:r>
        <w:tab/>
        <w:t>A</w:t>
      </w:r>
      <w:proofErr w:type="gramStart"/>
      <w:r>
        <w:t>:QuerySymbol</w:t>
      </w:r>
      <w:proofErr w:type="gramEnd"/>
    </w:p>
    <w:p w:rsidR="00B10011" w:rsidRDefault="00B10011" w:rsidP="00B10011">
      <w:pPr>
        <w:ind w:left="720"/>
      </w:pPr>
      <w:r>
        <w:tab/>
      </w:r>
      <w:r>
        <w:tab/>
      </w:r>
      <w:r>
        <w:tab/>
      </w:r>
      <w:proofErr w:type="gramStart"/>
      <w:r>
        <w:t>:Underline</w:t>
      </w:r>
      <w:proofErr w:type="gramEnd"/>
    </w:p>
    <w:p w:rsidR="00B10011" w:rsidRDefault="00B10011" w:rsidP="00B10011">
      <w:pPr>
        <w:ind w:left="720"/>
      </w:pPr>
      <w:r>
        <w:tab/>
      </w:r>
      <w:r>
        <w:tab/>
      </w:r>
      <w:r>
        <w:tab/>
      </w:r>
      <w:proofErr w:type="gramStart"/>
      <w:r>
        <w:t>:Underline</w:t>
      </w:r>
      <w:proofErr w:type="gramEnd"/>
    </w:p>
    <w:p w:rsidR="00B10011" w:rsidRDefault="00B10011" w:rsidP="00B10011">
      <w:pPr>
        <w:ind w:left="720"/>
      </w:pPr>
      <w:r>
        <w:tab/>
      </w:r>
      <w:r>
        <w:tab/>
      </w:r>
      <w:r>
        <w:tab/>
      </w:r>
      <w:r>
        <w:tab/>
      </w:r>
      <w:proofErr w:type="gramStart"/>
      <w:r>
        <w:t>:Plus</w:t>
      </w:r>
      <w:proofErr w:type="gramEnd"/>
    </w:p>
    <w:p w:rsidR="00B10011" w:rsidRDefault="00B10011" w:rsidP="00B10011">
      <w:pPr>
        <w:ind w:left="720"/>
      </w:pPr>
      <w:r>
        <w:tab/>
      </w:r>
      <w:r>
        <w:tab/>
      </w:r>
      <w:r>
        <w:tab/>
      </w:r>
      <w:r>
        <w:tab/>
      </w:r>
      <w:r>
        <w:tab/>
      </w:r>
      <w:proofErr w:type="gramStart"/>
      <w:r>
        <w:t>:Times</w:t>
      </w:r>
      <w:proofErr w:type="gramEnd"/>
    </w:p>
    <w:p w:rsidR="00B10011" w:rsidRDefault="00B10011" w:rsidP="00B10011">
      <w:pPr>
        <w:ind w:left="720"/>
      </w:pPr>
      <w:r>
        <w:tab/>
      </w:r>
      <w:r>
        <w:tab/>
      </w:r>
      <w:r>
        <w:tab/>
      </w:r>
      <w:r>
        <w:tab/>
      </w:r>
      <w:r>
        <w:tab/>
      </w:r>
      <w:r>
        <w:tab/>
        <w:t>2</w:t>
      </w:r>
      <w:proofErr w:type="gramStart"/>
      <w:r>
        <w:t>:Const</w:t>
      </w:r>
      <w:proofErr w:type="gramEnd"/>
    </w:p>
    <w:p w:rsidR="00B10011" w:rsidRDefault="00B10011" w:rsidP="00B10011">
      <w:pPr>
        <w:ind w:left="720"/>
      </w:pPr>
      <w:r>
        <w:tab/>
      </w:r>
      <w:r>
        <w:tab/>
      </w:r>
      <w:r>
        <w:tab/>
      </w:r>
      <w:r>
        <w:tab/>
      </w:r>
      <w:r>
        <w:tab/>
      </w:r>
      <w:r>
        <w:tab/>
        <w:t>Y</w:t>
      </w:r>
      <w:proofErr w:type="gramStart"/>
      <w:r>
        <w:t>:Variable</w:t>
      </w:r>
      <w:proofErr w:type="gramEnd"/>
    </w:p>
    <w:p w:rsidR="00B10011" w:rsidRDefault="00B10011" w:rsidP="00B10011">
      <w:pPr>
        <w:ind w:left="720"/>
      </w:pPr>
      <w:r>
        <w:tab/>
      </w:r>
      <w:r>
        <w:tab/>
      </w:r>
      <w:r>
        <w:tab/>
      </w:r>
      <w:r>
        <w:tab/>
      </w:r>
      <w:r>
        <w:tab/>
        <w:t>3</w:t>
      </w:r>
      <w:proofErr w:type="gramStart"/>
      <w:r>
        <w:t>:Const</w:t>
      </w:r>
      <w:proofErr w:type="gramEnd"/>
    </w:p>
    <w:p w:rsidR="00B10011" w:rsidRDefault="00B10011" w:rsidP="00B10011">
      <w:pPr>
        <w:ind w:left="720"/>
      </w:pPr>
      <w:r>
        <w:tab/>
      </w:r>
      <w:proofErr w:type="gramStart"/>
      <w:r>
        <w:t>:With</w:t>
      </w:r>
      <w:proofErr w:type="gramEnd"/>
      <w:r>
        <w:tab/>
      </w:r>
    </w:p>
    <w:p w:rsidR="00B10011" w:rsidRDefault="00B10011" w:rsidP="00B10011">
      <w:pPr>
        <w:ind w:left="720"/>
      </w:pPr>
      <w:r>
        <w:tab/>
      </w:r>
      <w:r>
        <w:tab/>
        <w:t>C</w:t>
      </w:r>
      <w:proofErr w:type="gramStart"/>
      <w:r>
        <w:t>:QuerySymbol</w:t>
      </w:r>
      <w:proofErr w:type="gramEnd"/>
    </w:p>
    <w:p w:rsidR="00B10011" w:rsidRDefault="00B10011" w:rsidP="00B10011">
      <w:pPr>
        <w:ind w:left="720"/>
      </w:pPr>
      <w:r>
        <w:tab/>
      </w:r>
      <w:r>
        <w:tab/>
      </w:r>
      <w:r>
        <w:tab/>
      </w:r>
      <w:proofErr w:type="spellStart"/>
      <w:proofErr w:type="gramStart"/>
      <w:r>
        <w:t>procName:</w:t>
      </w:r>
      <w:proofErr w:type="gramEnd"/>
      <w:r>
        <w:t>Attribute</w:t>
      </w:r>
      <w:proofErr w:type="spellEnd"/>
    </w:p>
    <w:p w:rsidR="00B10011" w:rsidRDefault="00B10011" w:rsidP="00B10011">
      <w:pPr>
        <w:ind w:left="720"/>
      </w:pPr>
      <w:r>
        <w:tab/>
      </w:r>
      <w:r>
        <w:tab/>
        <w:t>V</w:t>
      </w:r>
      <w:proofErr w:type="gramStart"/>
      <w:r>
        <w:t>:QuerySymbol</w:t>
      </w:r>
      <w:proofErr w:type="gramEnd"/>
    </w:p>
    <w:p w:rsidR="00B10011" w:rsidRPr="000F403D" w:rsidRDefault="00B10011" w:rsidP="00B10011">
      <w:pPr>
        <w:ind w:left="720"/>
      </w:pPr>
      <w:r>
        <w:tab/>
      </w:r>
      <w:r>
        <w:tab/>
      </w:r>
      <w:r>
        <w:tab/>
      </w:r>
      <w:proofErr w:type="spellStart"/>
      <w:proofErr w:type="gramStart"/>
      <w:r>
        <w:t>varName:</w:t>
      </w:r>
      <w:proofErr w:type="gramEnd"/>
      <w:r>
        <w:t>Attribute</w:t>
      </w:r>
      <w:proofErr w:type="spellEnd"/>
    </w:p>
    <w:p w:rsidR="00386AF0" w:rsidRPr="00386AF0" w:rsidRDefault="00420CC2" w:rsidP="00386AF0">
      <w:pPr>
        <w:pStyle w:val="Heading3"/>
      </w:pPr>
      <w:r>
        <w:t xml:space="preserve">Basic Query Evaluation </w:t>
      </w:r>
    </w:p>
    <w:p w:rsidR="00386AF0" w:rsidRDefault="00420CC2" w:rsidP="00386AF0">
      <w:pPr>
        <w:pStyle w:val="Heading4"/>
      </w:pPr>
      <w:r>
        <w:t>Manage the temporary results</w:t>
      </w:r>
      <w:bookmarkEnd w:id="2"/>
    </w:p>
    <w:p w:rsidR="00386AF0" w:rsidRDefault="00386AF0" w:rsidP="00386AF0">
      <w:pPr>
        <w:ind w:left="720"/>
        <w:rPr>
          <w:lang w:val="en-US" w:eastAsia="ja-JP"/>
        </w:rPr>
      </w:pPr>
      <w:r>
        <w:rPr>
          <w:lang w:val="en-US" w:eastAsia="ja-JP"/>
        </w:rPr>
        <w:t xml:space="preserve">In the old version (CS3201), we don’t have a data structure to manage the temporary result. The temporary result will be create as a vector inside the </w:t>
      </w:r>
      <w:proofErr w:type="spellStart"/>
      <w:r>
        <w:rPr>
          <w:lang w:val="en-US" w:eastAsia="ja-JP"/>
        </w:rPr>
        <w:t>QueryEvaluator</w:t>
      </w:r>
      <w:proofErr w:type="spellEnd"/>
      <w:r>
        <w:rPr>
          <w:lang w:val="en-US" w:eastAsia="ja-JP"/>
        </w:rPr>
        <w:t xml:space="preserve">.  During the evaluation process, the vector will keep being updated until there is no more unsolved clause or an </w:t>
      </w:r>
      <w:proofErr w:type="spellStart"/>
      <w:r>
        <w:rPr>
          <w:lang w:val="en-US" w:eastAsia="ja-JP"/>
        </w:rPr>
        <w:t>unsatisfiable</w:t>
      </w:r>
      <w:proofErr w:type="spellEnd"/>
      <w:r>
        <w:rPr>
          <w:lang w:val="en-US" w:eastAsia="ja-JP"/>
        </w:rPr>
        <w:t xml:space="preserve"> clause is met. The </w:t>
      </w:r>
      <w:proofErr w:type="spellStart"/>
      <w:r>
        <w:rPr>
          <w:lang w:val="en-US" w:eastAsia="ja-JP"/>
        </w:rPr>
        <w:t>QueryEvaluator</w:t>
      </w:r>
      <w:proofErr w:type="spellEnd"/>
      <w:r>
        <w:rPr>
          <w:lang w:val="en-US" w:eastAsia="ja-JP"/>
        </w:rPr>
        <w:t xml:space="preserve"> will try to use the vector to update the final result, and destroy it after that.</w:t>
      </w:r>
    </w:p>
    <w:p w:rsidR="00EC7DCE" w:rsidRDefault="00386AF0" w:rsidP="00386AF0">
      <w:pPr>
        <w:ind w:left="720"/>
        <w:rPr>
          <w:lang w:val="en-US" w:eastAsia="ja-JP"/>
        </w:rPr>
      </w:pPr>
      <w:r>
        <w:rPr>
          <w:lang w:val="en-US" w:eastAsia="ja-JP"/>
        </w:rPr>
        <w:lastRenderedPageBreak/>
        <w:t xml:space="preserve">However, this method has limitations since it does not allow to review the throw-away temporary results, which is difficult for programmers during debugging and updating the program. Moreover, as </w:t>
      </w:r>
      <w:proofErr w:type="spellStart"/>
      <w:r>
        <w:rPr>
          <w:lang w:val="en-US" w:eastAsia="ja-JP"/>
        </w:rPr>
        <w:t>QueryEvaluator</w:t>
      </w:r>
      <w:proofErr w:type="spellEnd"/>
      <w:r>
        <w:rPr>
          <w:lang w:val="en-US" w:eastAsia="ja-JP"/>
        </w:rPr>
        <w:t xml:space="preserve"> only uses one vector to store temporary data and use it to solve all clause, it raises the complexity of the evaluation process because not all of those data are </w:t>
      </w:r>
      <w:r w:rsidR="00EC7DCE">
        <w:rPr>
          <w:lang w:val="en-US" w:eastAsia="ja-JP"/>
        </w:rPr>
        <w:t>needed in solving a certain clause. For example,</w:t>
      </w:r>
    </w:p>
    <w:p w:rsidR="008B4F5D" w:rsidRDefault="00EC7DCE" w:rsidP="008B4F5D">
      <w:pPr>
        <w:ind w:left="720"/>
        <w:rPr>
          <w:lang w:val="en-US" w:eastAsia="ja-JP"/>
        </w:rPr>
      </w:pPr>
      <w:r>
        <w:rPr>
          <w:lang w:val="en-US" w:eastAsia="ja-JP"/>
        </w:rPr>
        <w:t xml:space="preserve">Hence, we have added two new classes: </w:t>
      </w:r>
      <w:proofErr w:type="spellStart"/>
      <w:r>
        <w:rPr>
          <w:lang w:val="en-US" w:eastAsia="ja-JP"/>
        </w:rPr>
        <w:t>ResultTable</w:t>
      </w:r>
      <w:proofErr w:type="spellEnd"/>
      <w:r>
        <w:rPr>
          <w:lang w:val="en-US" w:eastAsia="ja-JP"/>
        </w:rPr>
        <w:t xml:space="preserve"> and </w:t>
      </w:r>
      <w:proofErr w:type="spellStart"/>
      <w:r>
        <w:rPr>
          <w:lang w:val="en-US" w:eastAsia="ja-JP"/>
        </w:rPr>
        <w:t>ResultManager</w:t>
      </w:r>
      <w:proofErr w:type="spellEnd"/>
      <w:r>
        <w:rPr>
          <w:lang w:val="en-US" w:eastAsia="ja-JP"/>
        </w:rPr>
        <w:t xml:space="preserve"> to handle those problems. While </w:t>
      </w:r>
      <w:proofErr w:type="spellStart"/>
      <w:r>
        <w:rPr>
          <w:lang w:val="en-US" w:eastAsia="ja-JP"/>
        </w:rPr>
        <w:t>ResultTable</w:t>
      </w:r>
      <w:proofErr w:type="spellEnd"/>
      <w:r>
        <w:rPr>
          <w:lang w:val="en-US" w:eastAsia="ja-JP"/>
        </w:rPr>
        <w:t xml:space="preserve"> keeps values of a list of symbols used in the query, the </w:t>
      </w:r>
      <w:proofErr w:type="spellStart"/>
      <w:r>
        <w:rPr>
          <w:lang w:val="en-US" w:eastAsia="ja-JP"/>
        </w:rPr>
        <w:t>ResultManager</w:t>
      </w:r>
      <w:proofErr w:type="spellEnd"/>
      <w:r>
        <w:rPr>
          <w:lang w:val="en-US" w:eastAsia="ja-JP"/>
        </w:rPr>
        <w:t xml:space="preserve"> is created to maintain a list of </w:t>
      </w:r>
      <w:proofErr w:type="spellStart"/>
      <w:r>
        <w:rPr>
          <w:lang w:val="en-US" w:eastAsia="ja-JP"/>
        </w:rPr>
        <w:t>ResultTables</w:t>
      </w:r>
      <w:proofErr w:type="spellEnd"/>
      <w:r>
        <w:rPr>
          <w:lang w:val="en-US" w:eastAsia="ja-JP"/>
        </w:rPr>
        <w:t xml:space="preserve">. It interacts with the </w:t>
      </w:r>
      <w:proofErr w:type="spellStart"/>
      <w:r>
        <w:rPr>
          <w:lang w:val="en-US" w:eastAsia="ja-JP"/>
        </w:rPr>
        <w:t>QueryEvaluator</w:t>
      </w:r>
      <w:proofErr w:type="spellEnd"/>
      <w:r>
        <w:rPr>
          <w:lang w:val="en-US" w:eastAsia="ja-JP"/>
        </w:rPr>
        <w:t xml:space="preserve"> during evaluation, records and returns data when QE demands. The main features of </w:t>
      </w:r>
      <w:proofErr w:type="spellStart"/>
      <w:r>
        <w:rPr>
          <w:lang w:val="en-US" w:eastAsia="ja-JP"/>
        </w:rPr>
        <w:t>ResultManager</w:t>
      </w:r>
      <w:proofErr w:type="spellEnd"/>
      <w:r>
        <w:rPr>
          <w:lang w:val="en-US" w:eastAsia="ja-JP"/>
        </w:rPr>
        <w:t xml:space="preserve"> is:</w:t>
      </w:r>
    </w:p>
    <w:p w:rsidR="008B4F5D" w:rsidRPr="008B4F5D" w:rsidRDefault="00EC7DCE" w:rsidP="008B4F5D">
      <w:pPr>
        <w:pStyle w:val="ListParagraph"/>
        <w:numPr>
          <w:ilvl w:val="0"/>
          <w:numId w:val="2"/>
        </w:numPr>
        <w:rPr>
          <w:lang w:val="en-US" w:eastAsia="ja-JP"/>
        </w:rPr>
      </w:pPr>
      <w:r w:rsidRPr="008B4F5D">
        <w:rPr>
          <w:lang w:val="en-US" w:eastAsia="ja-JP"/>
        </w:rPr>
        <w:t xml:space="preserve">Return concise and non-duplicated data to the QE: before evaluating of a clause, the QE will ask RM for data relating to that clause. The RM, after receiving a list of symbols used in the clause, will extract the data from all </w:t>
      </w:r>
      <w:proofErr w:type="spellStart"/>
      <w:r w:rsidRPr="008B4F5D">
        <w:rPr>
          <w:lang w:val="en-US" w:eastAsia="ja-JP"/>
        </w:rPr>
        <w:t>ResultTables</w:t>
      </w:r>
      <w:proofErr w:type="spellEnd"/>
      <w:r w:rsidRPr="008B4F5D">
        <w:rPr>
          <w:lang w:val="en-US" w:eastAsia="ja-JP"/>
        </w:rPr>
        <w:t xml:space="preserve"> in list. </w:t>
      </w:r>
      <w:r w:rsidR="00A2232A" w:rsidRPr="008B4F5D">
        <w:rPr>
          <w:lang w:val="en-US" w:eastAsia="ja-JP"/>
        </w:rPr>
        <w:t>The extracted data is of the given symbols only, and no data is duplicated.</w:t>
      </w:r>
    </w:p>
    <w:p w:rsidR="00420CC2" w:rsidRPr="00125CA0" w:rsidRDefault="00A2232A" w:rsidP="00125CA0">
      <w:pPr>
        <w:pStyle w:val="ListParagraph"/>
        <w:numPr>
          <w:ilvl w:val="0"/>
          <w:numId w:val="2"/>
        </w:numPr>
      </w:pPr>
      <w:r w:rsidRPr="008B4F5D">
        <w:rPr>
          <w:lang w:val="en-US" w:eastAsia="ja-JP"/>
        </w:rPr>
        <w:t xml:space="preserve">Minimize the space complexity as much as possible: After evaluation, a new </w:t>
      </w:r>
      <w:proofErr w:type="spellStart"/>
      <w:r w:rsidRPr="008B4F5D">
        <w:rPr>
          <w:lang w:val="en-US" w:eastAsia="ja-JP"/>
        </w:rPr>
        <w:t>ResultTable</w:t>
      </w:r>
      <w:proofErr w:type="spellEnd"/>
      <w:r w:rsidRPr="008B4F5D">
        <w:rPr>
          <w:lang w:val="en-US" w:eastAsia="ja-JP"/>
        </w:rPr>
        <w:t xml:space="preserve"> will be sent from QE to RM. Before saving it to the </w:t>
      </w:r>
      <w:proofErr w:type="spellStart"/>
      <w:r w:rsidRPr="008B4F5D">
        <w:rPr>
          <w:lang w:val="en-US" w:eastAsia="ja-JP"/>
        </w:rPr>
        <w:t>ResultTables</w:t>
      </w:r>
      <w:proofErr w:type="spellEnd"/>
      <w:r w:rsidRPr="008B4F5D">
        <w:rPr>
          <w:lang w:val="en-US" w:eastAsia="ja-JP"/>
        </w:rPr>
        <w:t xml:space="preserve"> list, RM will try to merge the existed tables with </w:t>
      </w:r>
      <w:proofErr w:type="gramStart"/>
      <w:r w:rsidRPr="008B4F5D">
        <w:rPr>
          <w:lang w:val="en-US" w:eastAsia="ja-JP"/>
        </w:rPr>
        <w:t>the</w:t>
      </w:r>
      <w:proofErr w:type="gramEnd"/>
      <w:r w:rsidRPr="008B4F5D">
        <w:rPr>
          <w:lang w:val="en-US" w:eastAsia="ja-JP"/>
        </w:rPr>
        <w:t xml:space="preserve"> new one by checking for shared symbols. If there are symbols shared between an existed table and the new table, RM will merge those two table together. Otherwise, RM will do nothing. In this way, each symbol will be saved in only 1 table, and non-related symbols (symbols which are not used in same clause) will be kept in different tables. This approach will cut down time and space to maintain and extract data from RM.</w:t>
      </w:r>
      <w:r w:rsidR="00EC7DCE" w:rsidRPr="008B4F5D">
        <w:rPr>
          <w:lang w:val="en-US" w:eastAsia="ja-JP"/>
        </w:rPr>
        <w:t xml:space="preserve"> </w:t>
      </w:r>
    </w:p>
    <w:p w:rsidR="00125CA0" w:rsidRDefault="00125CA0" w:rsidP="00125CA0">
      <w:pPr>
        <w:ind w:left="720"/>
      </w:pPr>
      <w:r>
        <w:t xml:space="preserve">For instance, when evaluating the query at (1), if we use the old approach, the time complexity will be </w:t>
      </w:r>
      <w:proofErr w:type="gramStart"/>
      <w:r>
        <w:t>O(</w:t>
      </w:r>
      <w:proofErr w:type="gramEnd"/>
      <w:r>
        <w:t>N</w:t>
      </w:r>
      <w:r>
        <w:rPr>
          <w:vertAlign w:val="superscript"/>
        </w:rPr>
        <w:t xml:space="preserve">4 </w:t>
      </w:r>
      <w:r>
        <w:t>P) where N is the number of values for a query symbol and P is the time for a PKB’s operation. It is very costly since we try all combinations of 4 given query symbols.</w:t>
      </w:r>
    </w:p>
    <w:p w:rsidR="00125CA0" w:rsidRPr="00125CA0" w:rsidRDefault="00125CA0" w:rsidP="00125CA0">
      <w:pPr>
        <w:ind w:left="720"/>
      </w:pPr>
      <w:r>
        <w:t xml:space="preserve">On the other hand, with the new approach, the symbols’ data are extracted from the RM before the </w:t>
      </w:r>
      <w:proofErr w:type="spellStart"/>
      <w:r>
        <w:t>evalutation</w:t>
      </w:r>
      <w:proofErr w:type="spellEnd"/>
      <w:r>
        <w:t xml:space="preserve">, hence cost of solving each clause is </w:t>
      </w:r>
      <w:proofErr w:type="gramStart"/>
      <w:r>
        <w:t>O(</w:t>
      </w:r>
      <w:proofErr w:type="gramEnd"/>
      <w:r>
        <w:t>N</w:t>
      </w:r>
      <w:r>
        <w:rPr>
          <w:vertAlign w:val="superscript"/>
        </w:rPr>
        <w:t>2</w:t>
      </w:r>
      <w:r>
        <w:t>P) at most. After that, when we insert the new RT back to RM, time complexity is O(N</w:t>
      </w:r>
      <w:r>
        <w:rPr>
          <w:vertAlign w:val="superscript"/>
        </w:rPr>
        <w:t>4</w:t>
      </w:r>
      <w:r>
        <w:t xml:space="preserve">M) for merging, where M is merging time of 2 rows. However, since the number of values in a row is usually small, we can safely assume that M&lt;&lt;P. Thus, the new approach will run faster than the old one.  </w:t>
      </w:r>
    </w:p>
    <w:p w:rsidR="00420CC2" w:rsidRDefault="00420CC2" w:rsidP="00420CC2">
      <w:pPr>
        <w:pStyle w:val="Heading3"/>
      </w:pPr>
      <w:bookmarkStart w:id="3" w:name="_Toc403471870"/>
      <w:r>
        <w:t>Optimiz</w:t>
      </w:r>
      <w:bookmarkEnd w:id="3"/>
      <w:r>
        <w:t>ation</w:t>
      </w:r>
    </w:p>
    <w:p w:rsidR="00420CC2" w:rsidRDefault="00420CC2" w:rsidP="00420CC2">
      <w:pPr>
        <w:rPr>
          <w:lang w:val="en-US" w:eastAsia="ja-JP"/>
        </w:rPr>
      </w:pPr>
      <w:r>
        <w:rPr>
          <w:lang w:val="en-US" w:eastAsia="ja-JP"/>
        </w:rPr>
        <w:t xml:space="preserve">The optimization process takes place between the preprocessing-validating and evaluating. After a </w:t>
      </w:r>
      <w:proofErr w:type="spellStart"/>
      <w:r>
        <w:rPr>
          <w:lang w:val="en-US" w:eastAsia="ja-JP"/>
        </w:rPr>
        <w:t>SymbolTable</w:t>
      </w:r>
      <w:proofErr w:type="spellEnd"/>
      <w:r>
        <w:rPr>
          <w:lang w:val="en-US" w:eastAsia="ja-JP"/>
        </w:rPr>
        <w:t xml:space="preserve"> and a </w:t>
      </w:r>
      <w:proofErr w:type="spellStart"/>
      <w:r>
        <w:rPr>
          <w:lang w:val="en-US" w:eastAsia="ja-JP"/>
        </w:rPr>
        <w:t>QueryTree</w:t>
      </w:r>
      <w:proofErr w:type="spellEnd"/>
      <w:r>
        <w:rPr>
          <w:lang w:val="en-US" w:eastAsia="ja-JP"/>
        </w:rPr>
        <w:t xml:space="preserve"> of the given query is created, a class named </w:t>
      </w:r>
      <w:proofErr w:type="spellStart"/>
      <w:r>
        <w:rPr>
          <w:lang w:val="en-US" w:eastAsia="ja-JP"/>
        </w:rPr>
        <w:t>QueryOptimizer</w:t>
      </w:r>
      <w:proofErr w:type="spellEnd"/>
      <w:r>
        <w:rPr>
          <w:lang w:val="en-US" w:eastAsia="ja-JP"/>
        </w:rPr>
        <w:t xml:space="preserve"> will be called to optimize the query. The optimization process includes two actions:</w:t>
      </w:r>
    </w:p>
    <w:p w:rsidR="00420CC2" w:rsidRDefault="00420CC2" w:rsidP="00420CC2">
      <w:pPr>
        <w:pStyle w:val="ListParagraph"/>
        <w:numPr>
          <w:ilvl w:val="0"/>
          <w:numId w:val="1"/>
        </w:numPr>
        <w:rPr>
          <w:lang w:val="en-US" w:eastAsia="ja-JP"/>
        </w:rPr>
      </w:pPr>
      <w:r>
        <w:rPr>
          <w:lang w:val="en-US" w:eastAsia="ja-JP"/>
        </w:rPr>
        <w:t>Rank all clauses of the given query based on 2 features: their clause’s type and the number of query symbols used in each clause. In our program, we give higher rank to “with” clause, then “such that” and “pattern” clauses. And for number of query symbols, the higher it is, the lower rank the clause will have. For instance, a clause using 2 query symbols will have lower ranking than another with 2 underlines and 1 query symbol.</w:t>
      </w:r>
    </w:p>
    <w:p w:rsidR="00420CC2" w:rsidRDefault="00420CC2" w:rsidP="00420CC2">
      <w:pPr>
        <w:pStyle w:val="ListParagraph"/>
        <w:numPr>
          <w:ilvl w:val="0"/>
          <w:numId w:val="1"/>
        </w:numPr>
        <w:rPr>
          <w:lang w:val="en-US" w:eastAsia="ja-JP"/>
        </w:rPr>
      </w:pPr>
      <w:r>
        <w:rPr>
          <w:lang w:val="en-US" w:eastAsia="ja-JP"/>
        </w:rPr>
        <w:t xml:space="preserve">Sort the query tree again using the ranking of its clauses. We assume that the clauses with higher ranking will have better time cost during evaluation, and try to solve those clauses first. Thus, after the sorting, </w:t>
      </w:r>
      <w:r w:rsidR="00386AF0">
        <w:rPr>
          <w:lang w:val="en-US" w:eastAsia="ja-JP"/>
        </w:rPr>
        <w:t xml:space="preserve">the query tree will have its clause nodes re-arranged, with higher-ranked clause node in the front, following by the lower ones. </w:t>
      </w:r>
      <w:r>
        <w:rPr>
          <w:lang w:val="en-US" w:eastAsia="ja-JP"/>
        </w:rPr>
        <w:t xml:space="preserve"> </w:t>
      </w:r>
    </w:p>
    <w:p w:rsidR="00125CA0" w:rsidRDefault="00125CA0" w:rsidP="00125CA0">
      <w:pPr>
        <w:rPr>
          <w:lang w:val="en-US" w:eastAsia="ja-JP"/>
        </w:rPr>
      </w:pPr>
      <w:r>
        <w:rPr>
          <w:lang w:val="en-US" w:eastAsia="ja-JP"/>
        </w:rPr>
        <w:lastRenderedPageBreak/>
        <w:t xml:space="preserve">For the example query, without optimization, the order of the </w:t>
      </w:r>
      <w:proofErr w:type="spellStart"/>
      <w:r>
        <w:rPr>
          <w:lang w:val="en-US" w:eastAsia="ja-JP"/>
        </w:rPr>
        <w:t>QueryTree’s</w:t>
      </w:r>
      <w:proofErr w:type="spellEnd"/>
      <w:r>
        <w:rPr>
          <w:lang w:val="en-US" w:eastAsia="ja-JP"/>
        </w:rPr>
        <w:t xml:space="preserve"> claus</w:t>
      </w:r>
      <w:r w:rsidR="00C26A3F">
        <w:rPr>
          <w:lang w:val="en-US" w:eastAsia="ja-JP"/>
        </w:rPr>
        <w:t>e nodes is shown in part 6.1.1 (such-that -&gt; such-that -&gt; pattern -&gt; with)</w:t>
      </w:r>
    </w:p>
    <w:p w:rsidR="00C26A3F" w:rsidRDefault="00C26A3F" w:rsidP="00125CA0">
      <w:pPr>
        <w:rPr>
          <w:lang w:val="en-US" w:eastAsia="ja-JP"/>
        </w:rPr>
      </w:pPr>
      <w:r>
        <w:rPr>
          <w:lang w:val="en-US" w:eastAsia="ja-JP"/>
        </w:rPr>
        <w:t>After optimization, the order will look like this:</w:t>
      </w:r>
    </w:p>
    <w:p w:rsidR="00C26A3F" w:rsidRDefault="00C26A3F" w:rsidP="00125CA0">
      <w:pPr>
        <w:rPr>
          <w:lang w:val="en-US" w:eastAsia="ja-JP"/>
        </w:rPr>
      </w:pPr>
      <w:r>
        <w:rPr>
          <w:lang w:val="en-US" w:eastAsia="ja-JP"/>
        </w:rPr>
        <w:tab/>
        <w:t>Pattern -&gt; with -&gt; such-that -&gt; such-that</w:t>
      </w:r>
    </w:p>
    <w:p w:rsidR="00C26A3F" w:rsidRPr="00125CA0" w:rsidRDefault="00C26A3F" w:rsidP="00125CA0">
      <w:pPr>
        <w:rPr>
          <w:lang w:val="en-US" w:eastAsia="ja-JP"/>
        </w:rPr>
      </w:pPr>
      <w:r>
        <w:rPr>
          <w:lang w:val="en-US" w:eastAsia="ja-JP"/>
        </w:rPr>
        <w:t>The pattern clause, while having low ranking for its type, is placed at first since it only contains 1 query symbol. For the rest ones, each of them uses 2 query symbols, thus the order is mainly based on their types.</w:t>
      </w:r>
    </w:p>
    <w:p w:rsidR="00420CC2" w:rsidRPr="000F403D" w:rsidRDefault="00420CC2" w:rsidP="00420CC2">
      <w:pPr>
        <w:pStyle w:val="Heading3"/>
      </w:pPr>
      <w:r>
        <w:t xml:space="preserve">Design Decisions </w:t>
      </w:r>
    </w:p>
    <w:p w:rsidR="00420CC2" w:rsidRDefault="00420CC2" w:rsidP="00420CC2"/>
    <w:sectPr w:rsidR="00420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6B06"/>
    <w:multiLevelType w:val="multilevel"/>
    <w:tmpl w:val="11987BEA"/>
    <w:lvl w:ilvl="0">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9561E61"/>
    <w:multiLevelType w:val="hybridMultilevel"/>
    <w:tmpl w:val="B2A86350"/>
    <w:lvl w:ilvl="0" w:tplc="D242EF1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C2"/>
    <w:rsid w:val="00125CA0"/>
    <w:rsid w:val="00386AF0"/>
    <w:rsid w:val="00420CC2"/>
    <w:rsid w:val="00642997"/>
    <w:rsid w:val="008B4F5D"/>
    <w:rsid w:val="009F13EE"/>
    <w:rsid w:val="00A2232A"/>
    <w:rsid w:val="00B10011"/>
    <w:rsid w:val="00C26A3F"/>
    <w:rsid w:val="00EC7D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A2788-0708-4803-907D-91C29109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20CC2"/>
    <w:pPr>
      <w:keepNext/>
      <w:keepLines/>
      <w:numPr>
        <w:ilvl w:val="1"/>
        <w:numId w:val="1"/>
      </w:numPr>
      <w:tabs>
        <w:tab w:val="left" w:pos="720"/>
        <w:tab w:val="left" w:pos="1080"/>
      </w:tabs>
      <w:spacing w:before="120" w:after="0" w:line="240" w:lineRule="auto"/>
      <w:outlineLvl w:val="1"/>
    </w:pPr>
    <w:rPr>
      <w:rFonts w:ascii="Calibri" w:eastAsiaTheme="majorEastAsia" w:hAnsi="Calibri" w:cstheme="majorBidi"/>
      <w:color w:val="262626" w:themeColor="text1" w:themeTint="D9"/>
      <w:sz w:val="32"/>
      <w:szCs w:val="36"/>
      <w:lang w:val="en-US" w:eastAsia="ja-JP"/>
    </w:rPr>
  </w:style>
  <w:style w:type="paragraph" w:styleId="Heading3">
    <w:name w:val="heading 3"/>
    <w:basedOn w:val="Normal"/>
    <w:next w:val="Normal"/>
    <w:link w:val="Heading3Char"/>
    <w:uiPriority w:val="9"/>
    <w:unhideWhenUsed/>
    <w:qFormat/>
    <w:rsid w:val="00420CC2"/>
    <w:pPr>
      <w:keepNext/>
      <w:keepLines/>
      <w:numPr>
        <w:ilvl w:val="2"/>
        <w:numId w:val="1"/>
      </w:numPr>
      <w:spacing w:before="80" w:after="0" w:line="240" w:lineRule="auto"/>
      <w:outlineLvl w:val="2"/>
    </w:pPr>
    <w:rPr>
      <w:rFonts w:ascii="Calibri" w:eastAsiaTheme="majorEastAsia" w:hAnsi="Calibri" w:cstheme="majorBidi"/>
      <w:color w:val="C45911" w:themeColor="accent2" w:themeShade="BF"/>
      <w:sz w:val="26"/>
      <w:szCs w:val="32"/>
      <w:lang w:val="en-US" w:eastAsia="ja-JP"/>
    </w:rPr>
  </w:style>
  <w:style w:type="paragraph" w:styleId="Heading4">
    <w:name w:val="heading 4"/>
    <w:basedOn w:val="Normal"/>
    <w:next w:val="Normal"/>
    <w:link w:val="Heading4Char"/>
    <w:uiPriority w:val="9"/>
    <w:unhideWhenUsed/>
    <w:qFormat/>
    <w:rsid w:val="00420CC2"/>
    <w:pPr>
      <w:keepNext/>
      <w:keepLines/>
      <w:numPr>
        <w:ilvl w:val="3"/>
        <w:numId w:val="1"/>
      </w:numPr>
      <w:spacing w:before="80" w:after="0" w:line="240" w:lineRule="auto"/>
      <w:outlineLvl w:val="3"/>
    </w:pPr>
    <w:rPr>
      <w:rFonts w:ascii="Calibri" w:eastAsiaTheme="majorEastAsia" w:hAnsi="Calibri" w:cstheme="majorBidi"/>
      <w:i/>
      <w:iCs/>
      <w:color w:val="833C0B" w:themeColor="accent2" w:themeShade="80"/>
      <w:sz w:val="24"/>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CC2"/>
    <w:rPr>
      <w:rFonts w:ascii="Calibri" w:eastAsiaTheme="majorEastAsia" w:hAnsi="Calibri" w:cstheme="majorBidi"/>
      <w:color w:val="262626" w:themeColor="text1" w:themeTint="D9"/>
      <w:sz w:val="32"/>
      <w:szCs w:val="36"/>
      <w:lang w:val="en-US" w:eastAsia="ja-JP"/>
    </w:rPr>
  </w:style>
  <w:style w:type="character" w:customStyle="1" w:styleId="Heading3Char">
    <w:name w:val="Heading 3 Char"/>
    <w:basedOn w:val="DefaultParagraphFont"/>
    <w:link w:val="Heading3"/>
    <w:uiPriority w:val="9"/>
    <w:rsid w:val="00420CC2"/>
    <w:rPr>
      <w:rFonts w:ascii="Calibri" w:eastAsiaTheme="majorEastAsia" w:hAnsi="Calibri" w:cstheme="majorBidi"/>
      <w:color w:val="C45911" w:themeColor="accent2" w:themeShade="BF"/>
      <w:sz w:val="26"/>
      <w:szCs w:val="32"/>
      <w:lang w:val="en-US" w:eastAsia="ja-JP"/>
    </w:rPr>
  </w:style>
  <w:style w:type="character" w:customStyle="1" w:styleId="Heading4Char">
    <w:name w:val="Heading 4 Char"/>
    <w:basedOn w:val="DefaultParagraphFont"/>
    <w:link w:val="Heading4"/>
    <w:uiPriority w:val="9"/>
    <w:rsid w:val="00420CC2"/>
    <w:rPr>
      <w:rFonts w:ascii="Calibri" w:eastAsiaTheme="majorEastAsia" w:hAnsi="Calibri" w:cstheme="majorBidi"/>
      <w:i/>
      <w:iCs/>
      <w:color w:val="833C0B" w:themeColor="accent2" w:themeShade="80"/>
      <w:sz w:val="24"/>
      <w:szCs w:val="28"/>
      <w:lang w:val="en-US" w:eastAsia="ja-JP"/>
    </w:rPr>
  </w:style>
  <w:style w:type="paragraph" w:styleId="ListParagraph">
    <w:name w:val="List Paragraph"/>
    <w:basedOn w:val="Normal"/>
    <w:uiPriority w:val="34"/>
    <w:qFormat/>
    <w:rsid w:val="00420CC2"/>
    <w:pPr>
      <w:ind w:left="720"/>
      <w:contextualSpacing/>
    </w:pPr>
  </w:style>
  <w:style w:type="table" w:styleId="TableGrid">
    <w:name w:val="Table Grid"/>
    <w:basedOn w:val="TableNormal"/>
    <w:uiPriority w:val="39"/>
    <w:rsid w:val="00B10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9FF6B-BA6D-4E35-B806-29D8C235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Phuc Tho</dc:creator>
  <cp:keywords/>
  <dc:description/>
  <cp:lastModifiedBy>Vu Phuc Tho</cp:lastModifiedBy>
  <cp:revision>1</cp:revision>
  <dcterms:created xsi:type="dcterms:W3CDTF">2014-11-12T13:39:00Z</dcterms:created>
  <dcterms:modified xsi:type="dcterms:W3CDTF">2014-11-12T15:07:00Z</dcterms:modified>
</cp:coreProperties>
</file>