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— graphics, video, and campaigns —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 —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 —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—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2026-09-26T13:58:00.106Z</dcterms:created>
  <dcterms:modified xsi:type="dcterms:W3CDTF">2026-09-26T13:58:00.109Z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