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Sean Despain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Provo, UT · seandespain@gmail.com · (435) 695-6954 · linkedin.com/in/sean-despain-560316116</w:t>
      </w:r>
    </w:p>
    <w:p>
      <w:pPr>
        <w:spacing w:after="220"/>
        <w:jc w:val="center"/>
      </w:pPr>
      <w:r>
        <w:rPr>
          <w:rFonts w:ascii="Calibri" w:cs="Calibri" w:eastAsia="Calibri" w:hAnsi="Calibri"/>
          <w:b/>
          <w:bCs/>
          <w:color w:val="1F3A5F"/>
          <w:sz w:val="27"/>
          <w:szCs w:val="27"/>
        </w:rPr>
        <w:t xml:space="preserve">Marketing / Growth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Marketer who builds the site, the analytics, and the funnel, not just the campaign brief. Instrumented conversion tracking and SEO on multiple owned sites, built lead-generation funnels for a construction business, and directed international marketing/distribution for a CBD company and a nonprofit.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CORE COMPETENCIES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SEO &amp; technical SEO (JSON-LD, sitemaps, OG/social cards) · GA4 &amp; conversion-event tracking · Lead-generation funnel design · Content strategy &amp; governance · Google Ads &amp; social media strategy · Launch strategy · International/cross-cultural marketing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SELECTED WORK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peacelifehealing.com</w:t>
      </w:r>
      <w:r>
        <w:rPr>
          <w:rFonts w:ascii="Calibri" w:cs="Calibri" w:eastAsia="Calibri" w:hAnsi="Calibri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App-Launch Marketing Site</w:t>
      </w:r>
      <w:r>
        <w:rPr>
          <w:rFonts w:ascii="Calibri" w:cs="Calibri" w:eastAsia="Calibri" w:hAnsi="Calibri"/>
          <w:sz w:val="21"/>
          <w:szCs w:val="21"/>
        </w:rPr>
        <w:t xml:space="preserve"> (2021–Present)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Built the site's full conversion path (app-first restructure, App Store CTAs, alternating feature showcase), wired GA4 with named conversion events (app-store clicks, hero downloads, video engagement), and added JSON-LD structured data (Organization + MobileApplication) and absolute OG/Twitter cards for social sharing.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W.I.P Services</w:t>
      </w:r>
      <w:r>
        <w:rPr>
          <w:rFonts w:ascii="Calibri" w:cs="Calibri" w:eastAsia="Calibri" w:hAnsi="Calibri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Lead Generation</w:t>
      </w:r>
      <w:r>
        <w:rPr>
          <w:rFonts w:ascii="Calibri" w:cs="Calibri" w:eastAsia="Calibri" w:hAnsi="Calibri"/>
          <w:sz w:val="21"/>
          <w:szCs w:val="21"/>
        </w:rPr>
        <w:t xml:space="preserve"> (2026)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Built two named lead-generation forms for a construction/handyman business, a real-quote testimonial system, and an operational "services completed" counter used as social proof on the site.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Nectar CBD</w:t>
      </w:r>
      <w:r>
        <w:rPr>
          <w:rFonts w:ascii="Calibri" w:cs="Calibri" w:eastAsia="Calibri" w:hAnsi="Calibri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Market Entry &amp; Distribution</w:t>
      </w:r>
      <w:r>
        <w:rPr>
          <w:rFonts w:ascii="Calibri" w:cs="Calibri" w:eastAsia="Calibri" w:hAnsi="Calibri"/>
          <w:sz w:val="21"/>
          <w:szCs w:val="21"/>
        </w:rPr>
        <w:t xml:space="preserve"> (2019–2021)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Directed digital marketing campaigns for a CBD company that became the first to sell CBD into Japan, and built out its international distribution partnerships.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Organización Qinty</w:t>
      </w:r>
      <w:r>
        <w:rPr>
          <w:rFonts w:ascii="Calibri" w:cs="Calibri" w:eastAsia="Calibri" w:hAnsi="Calibri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Bilingual Program Marketing</w:t>
      </w:r>
      <w:r>
        <w:rPr>
          <w:rFonts w:ascii="Calibri" w:cs="Calibri" w:eastAsia="Calibri" w:hAnsi="Calibri"/>
          <w:sz w:val="21"/>
          <w:szCs w:val="21"/>
        </w:rPr>
        <w:t xml:space="preserve"> (2026)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Lead marketing/communications for a nonprofit program serving international donors and guests; built a bilingual (EN/ES) site with translated (not machine-translated) ceremonial and legal content, and a documented photography/media plan.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EXPERIENCE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Co-Founder, CEO, Creative &amp; Product Lead — Peace Life</w:t>
      </w:r>
      <w:r>
        <w:rPr>
          <w:rFonts w:ascii="Calibri" w:cs="Calibri" w:eastAsia="Calibri" w:hAnsi="Calibri"/>
          <w:sz w:val="21"/>
          <w:szCs w:val="21"/>
        </w:rPr>
        <w:t xml:space="preserve"> · Jan 2021–Present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Director of South America, Marketing &amp; Activities — Natural Worship (Nonprofit)</w:t>
      </w:r>
      <w:r>
        <w:rPr>
          <w:rFonts w:ascii="Calibri" w:cs="Calibri" w:eastAsia="Calibri" w:hAnsi="Calibri"/>
          <w:sz w:val="21"/>
          <w:szCs w:val="21"/>
        </w:rPr>
        <w:t xml:space="preserve"> · Jan 2022–Present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Founder &amp; CEO — Nectar CBD</w:t>
      </w:r>
      <w:r>
        <w:rPr>
          <w:rFonts w:ascii="Calibri" w:cs="Calibri" w:eastAsia="Calibri" w:hAnsi="Calibri"/>
          <w:sz w:val="21"/>
          <w:szCs w:val="21"/>
        </w:rPr>
        <w:t xml:space="preserve"> · Dec 2019–Dec 2021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Founder &amp; President — WIP Services LLC</w:t>
      </w:r>
      <w:r>
        <w:rPr>
          <w:rFonts w:ascii="Calibri" w:cs="Calibri" w:eastAsia="Calibri" w:hAnsi="Calibri"/>
          <w:sz w:val="21"/>
          <w:szCs w:val="21"/>
        </w:rPr>
        <w:t xml:space="preserve"> · Nov 2017–Jan 2019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EDUCATION &amp; CERTIFICATIONS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Utah Valley University — Coursework in Robotics &amp; Technology (2017–2019) · Content Marketing Certification (including AI-assisted marketing tools) · Business Growth &amp; Strategy Certification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2026-09-26T13:58:00.719Z</dcterms:created>
  <dcterms:modified xsi:type="dcterms:W3CDTF">2026-09-26T13:58:00.721Z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