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Unit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setUsername()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getUsername()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setPassword()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getPassword()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getUserScore() //Gotta set a score prior to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Login tests: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testValidLogin / /user enters a valid username/password combo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testInvalidLoginUsername //user enters a blank or invalid username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testInvalidLoginPassword //user enters a blank or invalid password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testInvalidLogin 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//user enters both a blank or invalid username/password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Registration tests: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testIfUserAlreadyExists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connect()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disconnect()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retrieveUserScore()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updateUserScore()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retrieveClassList()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TestAdmin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getClassData()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banUser()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editQuestions()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TestTeacher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getClassData()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getReport()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TestParent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getReport()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TestStudent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playGame()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games will have to be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testGame1{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testGame2{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testGame3{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Integration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login and game play with progression test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 login and donation transaction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login and creation of  class reports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End-to-end System Test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 user test: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Visit group5 website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 for a student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username and password.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games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a mini-game until progression is saved.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logs out of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logs back in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games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Replay the same mini-game from step 5 to view progression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Parent user test: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group5 website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for a parent account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with username and password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child’s game progression report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donation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Teacher user test: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Visit group5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for a teacher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username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users to class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class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br w:type="textWrapping"/>
        <w:t xml:space="preserve">Regression Test Procedure(Prioritization Method)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