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3C22" w14:textId="494B568B" w:rsidR="00682B06" w:rsidRPr="00FD2664" w:rsidRDefault="00211DB1" w:rsidP="00682B06">
      <w:pPr>
        <w:pStyle w:val="Title"/>
      </w:pPr>
      <w:r>
        <w:t>SNHU Travel Project-</w:t>
      </w:r>
      <w:r w:rsidR="00134813">
        <w:t>Sprint Review and Retro</w:t>
      </w:r>
      <w:r w:rsidR="00215A99">
        <w:t>spective</w:t>
      </w:r>
      <w:r w:rsidR="00FD1DAB">
        <w:t xml:space="preserve"> </w:t>
      </w:r>
    </w:p>
    <w:p w14:paraId="0E51777C" w14:textId="698DABDA" w:rsidR="00682B06" w:rsidRDefault="00EF45C3" w:rsidP="00682B06">
      <w:pPr>
        <w:jc w:val="center"/>
        <w:rPr>
          <w:rFonts w:cs="Times New Roman"/>
          <w:szCs w:val="24"/>
        </w:rPr>
      </w:pPr>
      <w:r>
        <w:rPr>
          <w:rFonts w:cs="Times New Roman"/>
          <w:szCs w:val="24"/>
        </w:rPr>
        <w:t>Gursharan Singh</w:t>
      </w:r>
    </w:p>
    <w:p w14:paraId="56E43EBE" w14:textId="77777777" w:rsidR="00682B06" w:rsidRDefault="00682B06" w:rsidP="00682B06">
      <w:pPr>
        <w:jc w:val="center"/>
        <w:rPr>
          <w:rFonts w:cs="Times New Roman"/>
          <w:szCs w:val="24"/>
        </w:rPr>
      </w:pPr>
      <w:r>
        <w:rPr>
          <w:rFonts w:cs="Times New Roman"/>
          <w:szCs w:val="24"/>
        </w:rPr>
        <w:t>Southern New Hampshire University</w:t>
      </w:r>
    </w:p>
    <w:p w14:paraId="007A2F8D" w14:textId="6A451CC9" w:rsidR="0052150D" w:rsidRDefault="00215A99" w:rsidP="0052150D">
      <w:pPr>
        <w:jc w:val="center"/>
        <w:rPr>
          <w:rFonts w:cs="Times New Roman"/>
          <w:szCs w:val="24"/>
        </w:rPr>
      </w:pPr>
      <w:r>
        <w:rPr>
          <w:rFonts w:cs="Times New Roman"/>
          <w:szCs w:val="24"/>
        </w:rPr>
        <w:t>CS-250-17853</w:t>
      </w:r>
      <w:r w:rsidR="00D6636A">
        <w:rPr>
          <w:rFonts w:cs="Times New Roman"/>
          <w:szCs w:val="24"/>
        </w:rPr>
        <w:t>-M01 Software Development</w:t>
      </w:r>
    </w:p>
    <w:p w14:paraId="5A8CD6CC" w14:textId="3E59C917" w:rsidR="0084354C" w:rsidRDefault="0052150D" w:rsidP="0084354C">
      <w:pPr>
        <w:jc w:val="center"/>
        <w:rPr>
          <w:rFonts w:cs="Times New Roman"/>
          <w:szCs w:val="24"/>
        </w:rPr>
      </w:pPr>
      <w:r>
        <w:rPr>
          <w:rFonts w:cs="Times New Roman"/>
          <w:szCs w:val="24"/>
        </w:rPr>
        <w:t xml:space="preserve">Professor: </w:t>
      </w:r>
      <w:r w:rsidR="00A67994">
        <w:rPr>
          <w:rFonts w:cs="Times New Roman"/>
          <w:szCs w:val="24"/>
        </w:rPr>
        <w:t>Haruka Konishi</w:t>
      </w:r>
    </w:p>
    <w:p w14:paraId="16D71B78" w14:textId="5B7EA372" w:rsidR="00DD6E1E" w:rsidRDefault="00A67994" w:rsidP="0084354C">
      <w:pPr>
        <w:jc w:val="center"/>
        <w:rPr>
          <w:rFonts w:cs="Times New Roman"/>
          <w:szCs w:val="24"/>
        </w:rPr>
        <w:sectPr w:rsidR="00DD6E1E" w:rsidSect="00C518A3">
          <w:headerReference w:type="default" r:id="rId9"/>
          <w:pgSz w:w="12240" w:h="15840"/>
          <w:pgMar w:top="1440" w:right="1440" w:bottom="1440" w:left="1440" w:header="720" w:footer="720" w:gutter="0"/>
          <w:cols w:space="720"/>
          <w:docGrid w:linePitch="360"/>
        </w:sectPr>
      </w:pPr>
      <w:r>
        <w:rPr>
          <w:rFonts w:cs="Times New Roman"/>
          <w:szCs w:val="24"/>
        </w:rPr>
        <w:t>April</w:t>
      </w:r>
      <w:r w:rsidR="0084354C">
        <w:rPr>
          <w:rFonts w:cs="Times New Roman"/>
          <w:szCs w:val="24"/>
        </w:rPr>
        <w:t xml:space="preserve"> </w:t>
      </w:r>
      <w:r w:rsidR="00AA5674">
        <w:rPr>
          <w:rFonts w:cs="Times New Roman"/>
          <w:szCs w:val="24"/>
        </w:rPr>
        <w:t>19</w:t>
      </w:r>
      <w:r w:rsidR="0084354C">
        <w:rPr>
          <w:rFonts w:cs="Times New Roman"/>
          <w:szCs w:val="24"/>
        </w:rPr>
        <w:t>, 202</w:t>
      </w:r>
      <w:r w:rsidR="00AA5674">
        <w:rPr>
          <w:rFonts w:cs="Times New Roman"/>
          <w:szCs w:val="24"/>
        </w:rPr>
        <w:t>6</w:t>
      </w:r>
    </w:p>
    <w:p w14:paraId="274A8933" w14:textId="77777777" w:rsidR="004E5521" w:rsidRDefault="004E5521" w:rsidP="004E5521">
      <w:r>
        <w:rPr>
          <w:rFonts w:eastAsia="Times New Roman" w:cs="Times New Roman"/>
          <w:b/>
          <w:bCs/>
          <w:szCs w:val="24"/>
        </w:rPr>
        <w:lastRenderedPageBreak/>
        <w:t>Sprint Review and Retrospective</w:t>
      </w:r>
    </w:p>
    <w:p w14:paraId="0EA43B9B" w14:textId="7323E470" w:rsidR="004E5521" w:rsidRDefault="004E5521" w:rsidP="004E5521">
      <w:pPr>
        <w:ind w:firstLine="720"/>
        <w:jc w:val="both"/>
      </w:pPr>
      <w:r>
        <w:rPr>
          <w:rFonts w:eastAsia="Times New Roman" w:cs="Times New Roman"/>
          <w:szCs w:val="24"/>
        </w:rPr>
        <w:t>Taking on the role of Scrum Master for this final sprint review meant looking back across every role I played during the SNHU Travel project and asking a hard question: did we do what Scrum is supposed to do? Across the modules, I worked as Scrum Master, Product Owner, developer, and tester. Each role showed me a different layer of the same process. This retrospective summarizes what worked, what did not, and what I would carry forward if this were a real development team.</w:t>
      </w:r>
    </w:p>
    <w:p w14:paraId="12A4BD24" w14:textId="77777777" w:rsidR="004E5521" w:rsidRDefault="004E5521" w:rsidP="004E5521">
      <w:r>
        <w:rPr>
          <w:rFonts w:eastAsia="Times New Roman" w:cs="Times New Roman"/>
          <w:b/>
          <w:bCs/>
          <w:szCs w:val="24"/>
        </w:rPr>
        <w:t>Applying Roles</w:t>
      </w:r>
    </w:p>
    <w:p w14:paraId="67F25C12" w14:textId="77777777" w:rsidR="00E74CCB" w:rsidRDefault="004E5521" w:rsidP="00E74CCB">
      <w:pPr>
        <w:ind w:firstLine="720"/>
        <w:jc w:val="both"/>
      </w:pPr>
      <w:r>
        <w:rPr>
          <w:rFonts w:eastAsia="Times New Roman" w:cs="Times New Roman"/>
          <w:szCs w:val="24"/>
        </w:rPr>
        <w:t>Every role on a Scrum-Agile team has a specific purpose, and working through each one during the SNHU Travel project made those purposes feel concrete rather than theoretical. As Scrum Master, I was responsible for keeping the five Scrum events focused and purposeful: Sprint Planning to align on a goal, the Daily Scrum to surface blockers early, Backlog Refinement to keep upcoming work clear, the Sprint Review to show real progress to stakeholders, and the Retrospective to improve the team's process (Schwaber &amp; Sutherland, 2020). One thing that stood</w:t>
      </w:r>
      <w:r w:rsidR="00E74CCB">
        <w:rPr>
          <w:rFonts w:eastAsia="Times New Roman" w:cs="Times New Roman"/>
          <w:szCs w:val="24"/>
        </w:rPr>
        <w:t xml:space="preserve"> out in that role was how easily Scrum meetings can drift into status updates if the Scrum Master is not deliberate about redirecting them back to the Sprint Goal.</w:t>
      </w:r>
    </w:p>
    <w:p w14:paraId="721AC0BB" w14:textId="3D8F07C9" w:rsidR="00E74CCB" w:rsidRDefault="00E74CCB" w:rsidP="00E74CCB">
      <w:pPr>
        <w:ind w:firstLine="720"/>
        <w:jc w:val="both"/>
      </w:pPr>
      <w:r>
        <w:rPr>
          <w:rFonts w:eastAsia="Times New Roman" w:cs="Times New Roman"/>
          <w:szCs w:val="24"/>
        </w:rPr>
        <w:t xml:space="preserve">When I moved into the Product Owner role, the job shifted entirely to understanding what the user needed before anyone wrote a single line of code. I created five user stories for the SNHU Travel product backlog, including the Personalized Travel Profile, the Customized Top 5 Destination List, and the Hot Deals section. Writing each story in the "As a traveler, I want to... so that I can..." format forced me to think about the why behind every feature, not just the what. The acceptance criteria I attached to each story were what made them useful, because they gave the </w:t>
      </w:r>
      <w:r>
        <w:rPr>
          <w:rFonts w:eastAsia="Times New Roman" w:cs="Times New Roman"/>
          <w:szCs w:val="24"/>
        </w:rPr>
        <w:lastRenderedPageBreak/>
        <w:t>developer and tester a shared definition of done. Without those criteria, I realized the team would just be guessing.</w:t>
      </w:r>
    </w:p>
    <w:p w14:paraId="22A46C3F" w14:textId="1F0A1164" w:rsidR="00E74CCB" w:rsidRDefault="00E74CCB" w:rsidP="00E74CCB">
      <w:pPr>
        <w:ind w:firstLine="720"/>
        <w:jc w:val="both"/>
      </w:pPr>
      <w:r>
        <w:rPr>
          <w:rFonts w:eastAsia="Times New Roman" w:cs="Times New Roman"/>
          <w:szCs w:val="24"/>
        </w:rPr>
        <w:t>The developer role came into focus most sharply during the wellness travel pivot. Mid-sprint, the Product Owner announced a shift in direction, and my first instinct was to start coding immediately. I had to slow down and recognize that I did not have enough detail to know what was changing versus what was staying the same. That discipline of pausing and asking targeted questions before acting is something Agile requires, which a waterfall process does not prioritize in the same way.</w:t>
      </w:r>
    </w:p>
    <w:p w14:paraId="6774F465" w14:textId="77777777" w:rsidR="00E74CCB" w:rsidRDefault="00E74CCB" w:rsidP="00E74CCB">
      <w:pPr>
        <w:ind w:firstLine="720"/>
        <w:jc w:val="both"/>
        <w:rPr>
          <w:rFonts w:eastAsia="Times New Roman" w:cs="Times New Roman"/>
          <w:szCs w:val="24"/>
        </w:rPr>
      </w:pPr>
      <w:r>
        <w:rPr>
          <w:rFonts w:eastAsia="Times New Roman" w:cs="Times New Roman"/>
          <w:szCs w:val="24"/>
        </w:rPr>
        <w:t>As a tester, I found that most of the real work happened before running any tests at all. Reviewing the acceptance criteria for each user story gave me the specific, measurable conditions I needed to write meaningful test cases. Without that clarity, testing becomes guesswork. The tester role also made me see how much the team depends on open communication between roles, which is a core principle of the Agile Manifesto.</w:t>
      </w:r>
    </w:p>
    <w:p w14:paraId="0FB55E67" w14:textId="77777777" w:rsidR="001030BA" w:rsidRDefault="001030BA" w:rsidP="001030BA">
      <w:r>
        <w:rPr>
          <w:rFonts w:eastAsia="Times New Roman" w:cs="Times New Roman"/>
          <w:b/>
          <w:bCs/>
          <w:szCs w:val="24"/>
        </w:rPr>
        <w:t>Completing User Stories</w:t>
      </w:r>
    </w:p>
    <w:p w14:paraId="02EC4094" w14:textId="6092BBDD" w:rsidR="001030BA" w:rsidRDefault="001030BA" w:rsidP="001030BA">
      <w:pPr>
        <w:ind w:firstLine="720"/>
        <w:jc w:val="both"/>
      </w:pPr>
      <w:r>
        <w:rPr>
          <w:rFonts w:eastAsia="Times New Roman" w:cs="Times New Roman"/>
          <w:szCs w:val="24"/>
        </w:rPr>
        <w:t>The Scrum-Agile approach supported the completion of user stories in a way that a more traditional model would have made much harder. Because each user story was attached to clear acceptance criteria, the team always had a testable definition of what "done" meant. For the Personalized Travel Profile story, acceptance criteria included specific configurable fields such as vacation type multi-select options, a home departure city field, preferred travel months, and a progress bar to encourage users to fill everything out. Those details transformed a vague feature idea into something the team could build against and test in a single sprint.</w:t>
      </w:r>
    </w:p>
    <w:p w14:paraId="1A1A0262" w14:textId="77777777" w:rsidR="001030BA" w:rsidRDefault="001030BA" w:rsidP="001030BA">
      <w:pPr>
        <w:ind w:firstLine="720"/>
        <w:jc w:val="both"/>
      </w:pPr>
      <w:r>
        <w:rPr>
          <w:rFonts w:eastAsia="Times New Roman" w:cs="Times New Roman"/>
          <w:szCs w:val="24"/>
        </w:rPr>
        <w:t xml:space="preserve">The sprint structure itself was also critical. Breaking the work into two-week cycles meant the team could focus on a small set of stories without getting overwhelmed by the full scope of the </w:t>
      </w:r>
      <w:r>
        <w:rPr>
          <w:rFonts w:eastAsia="Times New Roman" w:cs="Times New Roman"/>
          <w:szCs w:val="24"/>
        </w:rPr>
        <w:lastRenderedPageBreak/>
        <w:t>application. When the Customized Top 5 Destination List story was in progress, the team knew exactly which features were in scope and which were not, which kept the work manageable. Atlassian (2025) notes that Scrum ceremonies help teams stay aligned and responsive to stakeholder feedback, and that was exactly what I observed: the Sprint Review at the end of each cycle kept the team from building in the dark for too long.</w:t>
      </w:r>
    </w:p>
    <w:p w14:paraId="35D68BB6" w14:textId="77777777" w:rsidR="001030BA" w:rsidRDefault="001030BA" w:rsidP="001030BA">
      <w:pPr>
        <w:ind w:firstLine="720"/>
        <w:jc w:val="both"/>
        <w:rPr>
          <w:rFonts w:eastAsia="Times New Roman" w:cs="Times New Roman"/>
          <w:szCs w:val="24"/>
        </w:rPr>
      </w:pPr>
      <w:r>
        <w:rPr>
          <w:rFonts w:eastAsia="Times New Roman" w:cs="Times New Roman"/>
          <w:szCs w:val="24"/>
        </w:rPr>
        <w:t>The product backlog prioritization also shaped which stories got the most attention. By ranking the Personalized Travel Profile as priority one and the Hot Deals section as priority five, the team naturally put more detailed effort into the higher-priority stories first. That ordering prevented the team from spending time on lower-value work before the foundational features were solid.</w:t>
      </w:r>
    </w:p>
    <w:p w14:paraId="241AFBF0" w14:textId="77777777" w:rsidR="00316E9F" w:rsidRDefault="00316E9F" w:rsidP="00316E9F">
      <w:r>
        <w:rPr>
          <w:rFonts w:eastAsia="Times New Roman" w:cs="Times New Roman"/>
          <w:b/>
          <w:bCs/>
          <w:szCs w:val="24"/>
        </w:rPr>
        <w:t>Handling Interruptions</w:t>
      </w:r>
    </w:p>
    <w:p w14:paraId="3EDE9CCF" w14:textId="7FAB57B4" w:rsidR="00316E9F" w:rsidRDefault="00316E9F" w:rsidP="00316E9F">
      <w:pPr>
        <w:ind w:firstLine="720"/>
        <w:jc w:val="both"/>
      </w:pPr>
      <w:r>
        <w:rPr>
          <w:rFonts w:eastAsia="Times New Roman" w:cs="Times New Roman"/>
          <w:szCs w:val="24"/>
        </w:rPr>
        <w:t xml:space="preserve">Two significant interruptions tested the team's ability to stay on track during the SNHU Travel project. The first was the mid-sprint wellness travel pivot during Module Five, where the Product Owner announced a new strategic direction after the sprint had already begun. In a waterfall environment, a change like that mid-development would be extremely disruptive because the requirements document had already been signed off </w:t>
      </w:r>
      <w:r w:rsidR="00125650">
        <w:rPr>
          <w:rFonts w:eastAsia="Times New Roman" w:cs="Times New Roman"/>
          <w:szCs w:val="24"/>
        </w:rPr>
        <w:t xml:space="preserve">on, </w:t>
      </w:r>
      <w:r>
        <w:rPr>
          <w:rFonts w:eastAsia="Times New Roman" w:cs="Times New Roman"/>
          <w:szCs w:val="24"/>
        </w:rPr>
        <w:t>and any change would require formal approval processes. In Scrum, the framework provides a built-in mechanism for this kind of situation. The Product Owner can update the product backlog, the team can discuss the impact during the Daily Scrum, and the Sprint Goal can be renegotiated if necessary. The pivot was still disruptive, but it was manageable.</w:t>
      </w:r>
    </w:p>
    <w:p w14:paraId="16F0119A" w14:textId="6EFC3E0D" w:rsidR="00316E9F" w:rsidRDefault="00316E9F" w:rsidP="00316E9F">
      <w:pPr>
        <w:ind w:firstLine="720"/>
        <w:jc w:val="both"/>
      </w:pPr>
      <w:r>
        <w:rPr>
          <w:rFonts w:eastAsia="Times New Roman" w:cs="Times New Roman"/>
          <w:szCs w:val="24"/>
        </w:rPr>
        <w:t xml:space="preserve">The second interruption was less dramatic but equally instructive. When I was working as a tester and first wrote my test cases for the Customized Top 5 Destination List, I based them on a scrollable list layout because that is what the user story description implied. When I finally saw </w:t>
      </w:r>
      <w:r>
        <w:rPr>
          <w:rFonts w:eastAsia="Times New Roman" w:cs="Times New Roman"/>
          <w:szCs w:val="24"/>
        </w:rPr>
        <w:lastRenderedPageBreak/>
        <w:t>the wireframe, I discovered that the Product Owner had envisioned a slideshow format with left and right navigation arrows. Actions like "scroll through the list" had to become "click the right arrow to advance to the next slide," which was a completely different interaction model. My original test cases were not wrong, given what I knew at the time, but they were not testing the actual product that was going to be built.</w:t>
      </w:r>
    </w:p>
    <w:p w14:paraId="18A76042" w14:textId="77777777" w:rsidR="00811A4B" w:rsidRDefault="00316E9F" w:rsidP="00811A4B">
      <w:pPr>
        <w:jc w:val="both"/>
      </w:pPr>
      <w:r>
        <w:rPr>
          <w:rFonts w:eastAsia="Times New Roman" w:cs="Times New Roman"/>
          <w:szCs w:val="24"/>
        </w:rPr>
        <w:t>Both interruptions reinforced the same lesson: Scrum-Agile does not eliminate change, but it creates short enough feedback loops that the team catches misalignment before it becomes expensive. The inspection and adaptation pillars that Scrum is built on exist precisely because no</w:t>
      </w:r>
      <w:r w:rsidR="00811A4B">
        <w:rPr>
          <w:rFonts w:eastAsia="Times New Roman" w:cs="Times New Roman"/>
          <w:szCs w:val="24"/>
        </w:rPr>
        <w:t xml:space="preserve"> amount of upfront planning can anticipate everything (Scrum.org, n.d.). The retrospective at the end of each sprint is where those lessons get captured so the team can improve, not just survive.</w:t>
      </w:r>
    </w:p>
    <w:p w14:paraId="5D3D89D3" w14:textId="77777777" w:rsidR="00811A4B" w:rsidRDefault="00811A4B" w:rsidP="00811A4B">
      <w:r>
        <w:rPr>
          <w:rFonts w:eastAsia="Times New Roman" w:cs="Times New Roman"/>
          <w:b/>
          <w:bCs/>
          <w:szCs w:val="24"/>
        </w:rPr>
        <w:t>Communication</w:t>
      </w:r>
    </w:p>
    <w:p w14:paraId="7013CADB" w14:textId="7CA78A65" w:rsidR="00811A4B" w:rsidRDefault="00811A4B" w:rsidP="00811A4B">
      <w:pPr>
        <w:ind w:firstLine="720"/>
        <w:jc w:val="both"/>
        <w:rPr>
          <w:rFonts w:eastAsia="Times New Roman" w:cs="Times New Roman"/>
          <w:szCs w:val="24"/>
        </w:rPr>
      </w:pPr>
      <w:r>
        <w:rPr>
          <w:rFonts w:eastAsia="Times New Roman" w:cs="Times New Roman"/>
          <w:szCs w:val="24"/>
        </w:rPr>
        <w:t xml:space="preserve">Two examples of communication from the project stand out as genuinely effective, and </w:t>
      </w:r>
      <w:r w:rsidR="0005688C">
        <w:rPr>
          <w:rFonts w:eastAsia="Times New Roman" w:cs="Times New Roman"/>
          <w:szCs w:val="24"/>
        </w:rPr>
        <w:t>both</w:t>
      </w:r>
      <w:r>
        <w:rPr>
          <w:rFonts w:eastAsia="Times New Roman" w:cs="Times New Roman"/>
          <w:szCs w:val="24"/>
        </w:rPr>
        <w:t xml:space="preserve"> share a common structure: they were targeted, specific, and action-oriented rather than open-ended. The first was the clarification email I wrote as a tester before beginning test case development. Rather than sending a general check-in, I wrote directly to the Product Owner with three numbered questions that each addressed a specific gap in the user story. I asked how the Personalized Travel Profile was accessed from navigation, whether a wireframe existed for the Top 5 Destination List, and what the expected behavior was when a user had not yet saved vacation preferences. Those questions were easy to answer quickly, and the responses gave me exactly what I needed to write test cases that matched the product being built.</w:t>
      </w:r>
    </w:p>
    <w:p w14:paraId="315E480D" w14:textId="77777777" w:rsidR="000F5D63" w:rsidRDefault="000F5D63" w:rsidP="00A5266E">
      <w:pPr>
        <w:ind w:firstLine="720"/>
        <w:jc w:val="both"/>
        <w:rPr>
          <w:rFonts w:cs="Times New Roman"/>
          <w:i/>
          <w:iCs/>
          <w:szCs w:val="24"/>
        </w:rPr>
      </w:pPr>
    </w:p>
    <w:p w14:paraId="70F41126" w14:textId="77777777" w:rsidR="000F5D63" w:rsidRDefault="000F5D63" w:rsidP="00A5266E">
      <w:pPr>
        <w:ind w:firstLine="720"/>
        <w:jc w:val="both"/>
        <w:rPr>
          <w:rFonts w:cs="Times New Roman"/>
          <w:i/>
          <w:iCs/>
          <w:szCs w:val="24"/>
        </w:rPr>
      </w:pPr>
    </w:p>
    <w:p w14:paraId="4D299F64" w14:textId="12520E1C" w:rsidR="00A5266E" w:rsidRDefault="00A5266E" w:rsidP="000F5D63">
      <w:pPr>
        <w:ind w:left="720"/>
        <w:jc w:val="both"/>
      </w:pPr>
      <w:r>
        <w:rPr>
          <w:rFonts w:cs="Times New Roman"/>
          <w:i/>
          <w:iCs/>
          <w:szCs w:val="24"/>
        </w:rPr>
        <w:lastRenderedPageBreak/>
        <w:t>The following is a sample of the clarification email sent to the Product Owner before beginning test case development:</w:t>
      </w:r>
    </w:p>
    <w:p w14:paraId="50D4AC46" w14:textId="77777777" w:rsidR="00A5266E" w:rsidRDefault="00A5266E" w:rsidP="00A5266E">
      <w:pPr>
        <w:ind w:left="720" w:right="720"/>
        <w:jc w:val="both"/>
        <w:rPr>
          <w:rFonts w:eastAsia="Times New Roman" w:cs="Times New Roman"/>
          <w:szCs w:val="24"/>
        </w:rPr>
      </w:pPr>
      <w:r>
        <w:rPr>
          <w:rFonts w:eastAsia="Times New Roman" w:cs="Times New Roman"/>
          <w:szCs w:val="24"/>
        </w:rPr>
        <w:t>To: Christy</w:t>
      </w:r>
    </w:p>
    <w:p w14:paraId="09E1D752" w14:textId="77777777" w:rsidR="00A5266E" w:rsidRDefault="00A5266E" w:rsidP="00A5266E">
      <w:pPr>
        <w:ind w:left="720" w:right="720"/>
        <w:jc w:val="both"/>
        <w:rPr>
          <w:rFonts w:eastAsia="Times New Roman" w:cs="Times New Roman"/>
          <w:szCs w:val="24"/>
        </w:rPr>
      </w:pPr>
      <w:r>
        <w:rPr>
          <w:rFonts w:eastAsia="Times New Roman" w:cs="Times New Roman"/>
          <w:szCs w:val="24"/>
        </w:rPr>
        <w:t>Subject: A Few Questions Before I Begin Test Case Development</w:t>
      </w:r>
    </w:p>
    <w:p w14:paraId="0D72B526" w14:textId="77777777" w:rsidR="00A5266E" w:rsidRDefault="00A5266E" w:rsidP="000F5D63">
      <w:pPr>
        <w:ind w:right="720" w:firstLine="720"/>
        <w:jc w:val="both"/>
        <w:rPr>
          <w:rFonts w:eastAsia="Times New Roman" w:cs="Times New Roman"/>
          <w:szCs w:val="24"/>
        </w:rPr>
      </w:pPr>
      <w:r>
        <w:rPr>
          <w:rFonts w:eastAsia="Times New Roman" w:cs="Times New Roman"/>
          <w:szCs w:val="24"/>
        </w:rPr>
        <w:t>Hi Christy,</w:t>
      </w:r>
    </w:p>
    <w:p w14:paraId="76BFFAF4" w14:textId="77777777" w:rsidR="00A5266E" w:rsidRDefault="00A5266E" w:rsidP="000F5D63">
      <w:pPr>
        <w:ind w:left="720" w:right="720"/>
        <w:jc w:val="both"/>
        <w:rPr>
          <w:rFonts w:eastAsia="Times New Roman" w:cs="Times New Roman"/>
          <w:szCs w:val="24"/>
        </w:rPr>
      </w:pPr>
      <w:r>
        <w:rPr>
          <w:rFonts w:eastAsia="Times New Roman" w:cs="Times New Roman"/>
          <w:szCs w:val="24"/>
        </w:rPr>
        <w:t>I am getting ready to write test cases for the three user stories and want to make sure my steps reflect what you are envisioning. I have three specific questions before I get started:</w:t>
      </w:r>
    </w:p>
    <w:p w14:paraId="53C24253" w14:textId="77777777" w:rsidR="00A5266E" w:rsidRDefault="00A5266E" w:rsidP="000F5D63">
      <w:pPr>
        <w:ind w:left="720" w:right="720"/>
        <w:jc w:val="both"/>
        <w:rPr>
          <w:rFonts w:eastAsia="Times New Roman" w:cs="Times New Roman"/>
          <w:szCs w:val="24"/>
        </w:rPr>
      </w:pPr>
      <w:r>
        <w:rPr>
          <w:rFonts w:eastAsia="Times New Roman" w:cs="Times New Roman"/>
          <w:szCs w:val="24"/>
        </w:rPr>
        <w:t>1. For the Personalized Travel Profile story, does the user navigate to the profile page from the top menu or from account settings? The way you reach it will affect what the first test steps look like.</w:t>
      </w:r>
    </w:p>
    <w:p w14:paraId="20E853E7" w14:textId="77777777" w:rsidR="00A5266E" w:rsidRDefault="00A5266E" w:rsidP="000F5D63">
      <w:pPr>
        <w:ind w:left="720" w:right="720"/>
        <w:jc w:val="both"/>
        <w:rPr>
          <w:rFonts w:eastAsia="Times New Roman" w:cs="Times New Roman"/>
          <w:szCs w:val="24"/>
        </w:rPr>
      </w:pPr>
      <w:r>
        <w:rPr>
          <w:rFonts w:eastAsia="Times New Roman" w:cs="Times New Roman"/>
          <w:szCs w:val="24"/>
        </w:rPr>
        <w:t>2. Do you have a simple wireframe for the Customized Top 5 Destination List? The story does not specify whether the layout is a scrollable list, a grid of cards, or a slideshow, and that changes the test interactions significantly.</w:t>
      </w:r>
    </w:p>
    <w:p w14:paraId="4E9A3778" w14:textId="77777777" w:rsidR="00A5266E" w:rsidRDefault="00A5266E" w:rsidP="000F5D63">
      <w:pPr>
        <w:ind w:left="720" w:right="720"/>
        <w:jc w:val="both"/>
        <w:rPr>
          <w:rFonts w:eastAsia="Times New Roman" w:cs="Times New Roman"/>
          <w:szCs w:val="24"/>
        </w:rPr>
      </w:pPr>
      <w:r>
        <w:rPr>
          <w:rFonts w:eastAsia="Times New Roman" w:cs="Times New Roman"/>
          <w:szCs w:val="24"/>
        </w:rPr>
        <w:t>3. For the Hot Deals section, what should happen if a user has not saved any vacation preferences yet? Should they see general deals, an empty state prompting them to complete their profile, or something else?</w:t>
      </w:r>
    </w:p>
    <w:p w14:paraId="23ECA082" w14:textId="2A72FA02" w:rsidR="00A5266E" w:rsidRDefault="00A5266E" w:rsidP="000F5D63">
      <w:pPr>
        <w:ind w:right="720" w:firstLine="720"/>
        <w:jc w:val="both"/>
        <w:rPr>
          <w:rFonts w:eastAsia="Times New Roman" w:cs="Times New Roman"/>
          <w:szCs w:val="24"/>
        </w:rPr>
      </w:pPr>
      <w:r>
        <w:rPr>
          <w:rFonts w:eastAsia="Times New Roman" w:cs="Times New Roman"/>
          <w:szCs w:val="24"/>
        </w:rPr>
        <w:t xml:space="preserve">Even brief answers will help me write test cases that </w:t>
      </w:r>
      <w:r w:rsidR="000F5D63">
        <w:rPr>
          <w:rFonts w:eastAsia="Times New Roman" w:cs="Times New Roman"/>
          <w:szCs w:val="24"/>
        </w:rPr>
        <w:t>match</w:t>
      </w:r>
      <w:r>
        <w:rPr>
          <w:rFonts w:eastAsia="Times New Roman" w:cs="Times New Roman"/>
          <w:szCs w:val="24"/>
        </w:rPr>
        <w:t xml:space="preserve"> the product.</w:t>
      </w:r>
    </w:p>
    <w:p w14:paraId="04177B3F" w14:textId="77777777" w:rsidR="00A5266E" w:rsidRDefault="00A5266E" w:rsidP="000F5D63">
      <w:pPr>
        <w:ind w:right="720" w:firstLine="720"/>
        <w:jc w:val="both"/>
        <w:rPr>
          <w:rFonts w:eastAsia="Times New Roman" w:cs="Times New Roman"/>
          <w:szCs w:val="24"/>
        </w:rPr>
      </w:pPr>
      <w:r>
        <w:rPr>
          <w:rFonts w:eastAsia="Times New Roman" w:cs="Times New Roman"/>
          <w:szCs w:val="24"/>
        </w:rPr>
        <w:t>Thank you,</w:t>
      </w:r>
    </w:p>
    <w:p w14:paraId="23A35CBE" w14:textId="77777777" w:rsidR="00A5266E" w:rsidRDefault="00A5266E" w:rsidP="00811A4B">
      <w:pPr>
        <w:ind w:firstLine="720"/>
        <w:jc w:val="both"/>
      </w:pPr>
    </w:p>
    <w:p w14:paraId="614CC539" w14:textId="77777777" w:rsidR="000F5D63" w:rsidRDefault="000F5D63" w:rsidP="004F7FF7">
      <w:pPr>
        <w:ind w:firstLine="720"/>
        <w:jc w:val="both"/>
        <w:rPr>
          <w:rFonts w:eastAsia="Times New Roman" w:cs="Times New Roman"/>
          <w:szCs w:val="24"/>
        </w:rPr>
      </w:pPr>
    </w:p>
    <w:p w14:paraId="2E62576B" w14:textId="77777777" w:rsidR="000F5D63" w:rsidRDefault="000F5D63" w:rsidP="004F7FF7">
      <w:pPr>
        <w:ind w:firstLine="720"/>
        <w:jc w:val="both"/>
        <w:rPr>
          <w:rFonts w:eastAsia="Times New Roman" w:cs="Times New Roman"/>
          <w:szCs w:val="24"/>
        </w:rPr>
      </w:pPr>
    </w:p>
    <w:p w14:paraId="71ED3C75" w14:textId="77777777" w:rsidR="00942F56" w:rsidRDefault="00942F56" w:rsidP="004F7FF7">
      <w:pPr>
        <w:ind w:firstLine="720"/>
        <w:jc w:val="both"/>
        <w:rPr>
          <w:rFonts w:eastAsia="Times New Roman" w:cs="Times New Roman"/>
          <w:szCs w:val="24"/>
        </w:rPr>
      </w:pPr>
    </w:p>
    <w:p w14:paraId="5EB7AD72" w14:textId="4785C541" w:rsidR="00942F56" w:rsidRDefault="00942F56" w:rsidP="004F7FF7">
      <w:pPr>
        <w:ind w:firstLine="720"/>
        <w:jc w:val="both"/>
        <w:rPr>
          <w:rFonts w:eastAsia="Times New Roman" w:cs="Times New Roman"/>
          <w:szCs w:val="24"/>
        </w:rPr>
      </w:pPr>
      <w:r>
        <w:rPr>
          <w:rFonts w:eastAsia="Times New Roman" w:cs="Times New Roman"/>
          <w:szCs w:val="24"/>
        </w:rPr>
        <w:lastRenderedPageBreak/>
        <w:t xml:space="preserve">Sean (Tester) </w:t>
      </w:r>
    </w:p>
    <w:p w14:paraId="15EE7AB7" w14:textId="71B242C0" w:rsidR="00811A4B" w:rsidRDefault="00811A4B" w:rsidP="004F7FF7">
      <w:pPr>
        <w:ind w:firstLine="720"/>
        <w:jc w:val="both"/>
        <w:rPr>
          <w:rFonts w:eastAsia="Times New Roman" w:cs="Times New Roman"/>
          <w:szCs w:val="24"/>
        </w:rPr>
      </w:pPr>
      <w:r>
        <w:rPr>
          <w:rFonts w:eastAsia="Times New Roman" w:cs="Times New Roman"/>
          <w:szCs w:val="24"/>
        </w:rPr>
        <w:t>The second example was the email I wrote as a developer during the wellness travel pivot. When the direction changed mid-sprint, I wrote a message that separated questions for the Product Owner from questions for the tester, because each role needed different information to move forward. Mixing those questions into one message would have made it slower and harder to act on. The structure of the communication encouraged collaboration because it made the roles and responsibilities visible. Each person knew what they were being asked and why it mattered to someone else on the team.</w:t>
      </w:r>
    </w:p>
    <w:p w14:paraId="478E64C6" w14:textId="77777777" w:rsidR="00942F56" w:rsidRDefault="00942F56" w:rsidP="00942F56">
      <w:pPr>
        <w:ind w:left="720"/>
        <w:jc w:val="both"/>
      </w:pPr>
      <w:r>
        <w:rPr>
          <w:rFonts w:cs="Times New Roman"/>
          <w:i/>
          <w:iCs/>
          <w:szCs w:val="24"/>
        </w:rPr>
        <w:t>The following is a sample of the clarification email sent to the Product Owner and tester during the wellness travel pivot:</w:t>
      </w:r>
    </w:p>
    <w:p w14:paraId="3CBCE48F" w14:textId="77777777" w:rsidR="00942F56" w:rsidRDefault="00942F56" w:rsidP="00942F56">
      <w:pPr>
        <w:ind w:left="720" w:right="720"/>
        <w:jc w:val="both"/>
        <w:rPr>
          <w:rFonts w:eastAsia="Times New Roman" w:cs="Times New Roman"/>
          <w:szCs w:val="24"/>
        </w:rPr>
      </w:pPr>
      <w:r>
        <w:rPr>
          <w:rFonts w:eastAsia="Times New Roman" w:cs="Times New Roman"/>
          <w:szCs w:val="24"/>
        </w:rPr>
        <w:t>To: Christy (Product Owner); Brian (Tester)</w:t>
      </w:r>
    </w:p>
    <w:p w14:paraId="3599199E" w14:textId="4721315D" w:rsidR="00942F56" w:rsidRDefault="00942F56" w:rsidP="00942F56">
      <w:pPr>
        <w:ind w:left="720" w:right="720"/>
        <w:jc w:val="both"/>
        <w:rPr>
          <w:rFonts w:eastAsia="Times New Roman" w:cs="Times New Roman"/>
          <w:szCs w:val="24"/>
        </w:rPr>
      </w:pPr>
      <w:r>
        <w:rPr>
          <w:rFonts w:eastAsia="Times New Roman" w:cs="Times New Roman"/>
          <w:szCs w:val="24"/>
        </w:rPr>
        <w:t>Subject: Clarification Needed Before I Proceed</w:t>
      </w:r>
      <w:r w:rsidR="00484614">
        <w:rPr>
          <w:rFonts w:eastAsia="Times New Roman" w:cs="Times New Roman"/>
          <w:szCs w:val="24"/>
        </w:rPr>
        <w:t xml:space="preserve">, </w:t>
      </w:r>
      <w:r>
        <w:rPr>
          <w:rFonts w:eastAsia="Times New Roman" w:cs="Times New Roman"/>
          <w:szCs w:val="24"/>
        </w:rPr>
        <w:t>Wellness Travel Pivot</w:t>
      </w:r>
    </w:p>
    <w:p w14:paraId="244B81A6" w14:textId="77777777" w:rsidR="00942F56" w:rsidRDefault="00942F56" w:rsidP="00942F56">
      <w:pPr>
        <w:ind w:right="720" w:firstLine="720"/>
        <w:jc w:val="both"/>
        <w:rPr>
          <w:rFonts w:eastAsia="Times New Roman" w:cs="Times New Roman"/>
          <w:szCs w:val="24"/>
        </w:rPr>
      </w:pPr>
      <w:r>
        <w:rPr>
          <w:rFonts w:eastAsia="Times New Roman" w:cs="Times New Roman"/>
          <w:szCs w:val="24"/>
        </w:rPr>
        <w:t>Hi Christy and Brian,</w:t>
      </w:r>
    </w:p>
    <w:p w14:paraId="0A89DEEA" w14:textId="77777777" w:rsidR="00942F56" w:rsidRDefault="00942F56" w:rsidP="00942F56">
      <w:pPr>
        <w:ind w:left="720" w:right="720"/>
        <w:jc w:val="both"/>
        <w:rPr>
          <w:rFonts w:eastAsia="Times New Roman" w:cs="Times New Roman"/>
          <w:szCs w:val="24"/>
        </w:rPr>
      </w:pPr>
      <w:r>
        <w:rPr>
          <w:rFonts w:eastAsia="Times New Roman" w:cs="Times New Roman"/>
          <w:szCs w:val="24"/>
        </w:rPr>
        <w:t>I saw the update about the wellness travel pivot and want to make sure I build the right thing before writing any code. I have two separate sets of questions.</w:t>
      </w:r>
    </w:p>
    <w:p w14:paraId="44F8DA3C" w14:textId="77777777" w:rsidR="00942F56" w:rsidRDefault="00942F56" w:rsidP="00484614">
      <w:pPr>
        <w:ind w:right="720" w:firstLine="720"/>
        <w:jc w:val="both"/>
        <w:rPr>
          <w:rFonts w:eastAsia="Times New Roman" w:cs="Times New Roman"/>
          <w:szCs w:val="24"/>
        </w:rPr>
      </w:pPr>
      <w:r>
        <w:rPr>
          <w:rFonts w:eastAsia="Times New Roman" w:cs="Times New Roman"/>
          <w:szCs w:val="24"/>
        </w:rPr>
        <w:t>For Christy:</w:t>
      </w:r>
    </w:p>
    <w:p w14:paraId="19D907FD" w14:textId="77777777" w:rsidR="00942F56" w:rsidRDefault="00942F56" w:rsidP="00942F56">
      <w:pPr>
        <w:ind w:left="720" w:right="720"/>
        <w:jc w:val="both"/>
        <w:rPr>
          <w:rFonts w:eastAsia="Times New Roman" w:cs="Times New Roman"/>
          <w:szCs w:val="24"/>
        </w:rPr>
      </w:pPr>
      <w:r>
        <w:rPr>
          <w:rFonts w:eastAsia="Times New Roman" w:cs="Times New Roman"/>
          <w:szCs w:val="24"/>
        </w:rPr>
        <w:t>1. Which features from the original sprint scope are staying the same, and which ones are being replaced by wellness-focused content?</w:t>
      </w:r>
    </w:p>
    <w:p w14:paraId="361446BC" w14:textId="77777777" w:rsidR="00942F56" w:rsidRDefault="00942F56" w:rsidP="00942F56">
      <w:pPr>
        <w:ind w:left="720" w:right="720"/>
        <w:jc w:val="both"/>
        <w:rPr>
          <w:rFonts w:eastAsia="Times New Roman" w:cs="Times New Roman"/>
          <w:szCs w:val="24"/>
        </w:rPr>
      </w:pPr>
      <w:r>
        <w:rPr>
          <w:rFonts w:eastAsia="Times New Roman" w:cs="Times New Roman"/>
          <w:szCs w:val="24"/>
        </w:rPr>
        <w:t>2. Should the Personalized Travel Profile now include wellness preferences as a new vacation type, or is this a separate section entirely?</w:t>
      </w:r>
    </w:p>
    <w:p w14:paraId="63411040" w14:textId="77777777" w:rsidR="00484614" w:rsidRDefault="00484614" w:rsidP="00484614">
      <w:pPr>
        <w:ind w:right="720" w:firstLine="720"/>
        <w:jc w:val="both"/>
        <w:rPr>
          <w:rFonts w:eastAsia="Times New Roman" w:cs="Times New Roman"/>
          <w:szCs w:val="24"/>
        </w:rPr>
      </w:pPr>
    </w:p>
    <w:p w14:paraId="336C0145" w14:textId="77777777" w:rsidR="00484614" w:rsidRDefault="00484614" w:rsidP="00484614">
      <w:pPr>
        <w:ind w:right="720" w:firstLine="720"/>
        <w:jc w:val="both"/>
        <w:rPr>
          <w:rFonts w:eastAsia="Times New Roman" w:cs="Times New Roman"/>
          <w:szCs w:val="24"/>
        </w:rPr>
      </w:pPr>
    </w:p>
    <w:p w14:paraId="3F70ED03" w14:textId="77777777" w:rsidR="00484614" w:rsidRDefault="00484614" w:rsidP="00484614">
      <w:pPr>
        <w:ind w:right="720" w:firstLine="720"/>
        <w:jc w:val="both"/>
        <w:rPr>
          <w:rFonts w:eastAsia="Times New Roman" w:cs="Times New Roman"/>
          <w:szCs w:val="24"/>
        </w:rPr>
      </w:pPr>
    </w:p>
    <w:p w14:paraId="33BBDF53" w14:textId="51798F07" w:rsidR="00942F56" w:rsidRDefault="00942F56" w:rsidP="00484614">
      <w:pPr>
        <w:ind w:right="720" w:firstLine="720"/>
        <w:jc w:val="both"/>
        <w:rPr>
          <w:rFonts w:eastAsia="Times New Roman" w:cs="Times New Roman"/>
          <w:szCs w:val="24"/>
        </w:rPr>
      </w:pPr>
      <w:r>
        <w:rPr>
          <w:rFonts w:eastAsia="Times New Roman" w:cs="Times New Roman"/>
          <w:szCs w:val="24"/>
        </w:rPr>
        <w:lastRenderedPageBreak/>
        <w:t>For Brian:</w:t>
      </w:r>
    </w:p>
    <w:p w14:paraId="655DD4F7" w14:textId="01A52000" w:rsidR="00942F56" w:rsidRDefault="00942F56" w:rsidP="00484614">
      <w:pPr>
        <w:ind w:left="720" w:right="720"/>
        <w:jc w:val="both"/>
        <w:rPr>
          <w:rFonts w:eastAsia="Times New Roman" w:cs="Times New Roman"/>
          <w:szCs w:val="24"/>
        </w:rPr>
      </w:pPr>
      <w:r>
        <w:rPr>
          <w:rFonts w:eastAsia="Times New Roman" w:cs="Times New Roman"/>
          <w:szCs w:val="24"/>
        </w:rPr>
        <w:t>1. Do any of the existing test cases for the Travel Profile or Top 5 List still apply, or will all test steps need to be rewritten?2. Are there new acceptance criteria tied to the wellness pivot that I should know about before I start development?</w:t>
      </w:r>
    </w:p>
    <w:p w14:paraId="6BDE6877" w14:textId="77777777" w:rsidR="00942F56" w:rsidRDefault="00942F56" w:rsidP="00942F56">
      <w:pPr>
        <w:ind w:left="720" w:right="720"/>
        <w:jc w:val="both"/>
        <w:rPr>
          <w:rFonts w:eastAsia="Times New Roman" w:cs="Times New Roman"/>
          <w:szCs w:val="24"/>
        </w:rPr>
      </w:pPr>
      <w:r>
        <w:rPr>
          <w:rFonts w:eastAsia="Times New Roman" w:cs="Times New Roman"/>
          <w:szCs w:val="24"/>
        </w:rPr>
        <w:t>I want to avoid building against the old requirements and having to redo work mid-sprint. A quick response from each of you would help a lot.</w:t>
      </w:r>
    </w:p>
    <w:p w14:paraId="052E3EE3" w14:textId="77777777" w:rsidR="00942F56" w:rsidRDefault="00942F56" w:rsidP="00942F56">
      <w:pPr>
        <w:ind w:left="720" w:right="720"/>
        <w:jc w:val="both"/>
        <w:rPr>
          <w:rFonts w:eastAsia="Times New Roman" w:cs="Times New Roman"/>
          <w:szCs w:val="24"/>
        </w:rPr>
      </w:pPr>
      <w:r>
        <w:rPr>
          <w:rFonts w:eastAsia="Times New Roman" w:cs="Times New Roman"/>
          <w:szCs w:val="24"/>
        </w:rPr>
        <w:t>Thank you,</w:t>
      </w:r>
    </w:p>
    <w:p w14:paraId="5A2F316D" w14:textId="77777777" w:rsidR="00942F56" w:rsidRDefault="00942F56" w:rsidP="00942F56">
      <w:pPr>
        <w:ind w:left="720" w:right="720"/>
        <w:jc w:val="both"/>
        <w:rPr>
          <w:rFonts w:eastAsia="Times New Roman" w:cs="Times New Roman"/>
          <w:szCs w:val="24"/>
        </w:rPr>
      </w:pPr>
      <w:r>
        <w:rPr>
          <w:rFonts w:eastAsia="Times New Roman" w:cs="Times New Roman"/>
          <w:szCs w:val="24"/>
        </w:rPr>
        <w:t>Sean (Developer)</w:t>
      </w:r>
    </w:p>
    <w:p w14:paraId="256F1347" w14:textId="77777777" w:rsidR="00464ECA" w:rsidRDefault="00464ECA" w:rsidP="004F7FF7">
      <w:pPr>
        <w:ind w:firstLine="720"/>
        <w:jc w:val="both"/>
        <w:rPr>
          <w:rFonts w:eastAsia="Times New Roman" w:cs="Times New Roman"/>
          <w:szCs w:val="24"/>
        </w:rPr>
      </w:pPr>
    </w:p>
    <w:p w14:paraId="6E3C839A" w14:textId="77777777" w:rsidR="00771790" w:rsidRDefault="00771790" w:rsidP="00771790">
      <w:pPr>
        <w:ind w:firstLine="720"/>
        <w:jc w:val="both"/>
      </w:pPr>
      <w:r>
        <w:rPr>
          <w:rFonts w:eastAsia="Times New Roman" w:cs="Times New Roman"/>
          <w:szCs w:val="24"/>
        </w:rPr>
        <w:t xml:space="preserve">What made both examples effective was not just the content but the timing. In both cases, asking questions before making assumptions prevented work from being built on a false foundation. That is one of the most practical things Agile </w:t>
      </w:r>
      <w:proofErr w:type="gramStart"/>
      <w:r>
        <w:rPr>
          <w:rFonts w:eastAsia="Times New Roman" w:cs="Times New Roman"/>
          <w:szCs w:val="24"/>
        </w:rPr>
        <w:t>communication</w:t>
      </w:r>
      <w:proofErr w:type="gramEnd"/>
      <w:r>
        <w:rPr>
          <w:rFonts w:eastAsia="Times New Roman" w:cs="Times New Roman"/>
          <w:szCs w:val="24"/>
        </w:rPr>
        <w:t xml:space="preserve"> is supposed to accomplish, and it only works when the team treats transparency as a responsibility rather than a preference.</w:t>
      </w:r>
    </w:p>
    <w:p w14:paraId="493A444F" w14:textId="77777777" w:rsidR="00771790" w:rsidRDefault="00771790" w:rsidP="00771790">
      <w:r>
        <w:rPr>
          <w:rFonts w:eastAsia="Times New Roman" w:cs="Times New Roman"/>
          <w:b/>
          <w:bCs/>
          <w:szCs w:val="24"/>
        </w:rPr>
        <w:t>Organizational Tools</w:t>
      </w:r>
    </w:p>
    <w:p w14:paraId="31CB9824" w14:textId="5B5D79EB" w:rsidR="00771790" w:rsidRDefault="00771790" w:rsidP="00FC5CF8">
      <w:pPr>
        <w:ind w:firstLine="720"/>
        <w:jc w:val="both"/>
      </w:pPr>
      <w:r>
        <w:rPr>
          <w:rFonts w:eastAsia="Times New Roman" w:cs="Times New Roman"/>
          <w:szCs w:val="24"/>
        </w:rPr>
        <w:t>The organizational tools that supported the SNHU Travel project were most effective when they made information visible without requiring someone to ask for it. Chandrasekara and Herath (2019) describe how a tool like Azure Boards creates a centralized, real-time view of work items and sprint progress, meaning anyone on the team or in leadership can check the current state of a sprint without scheduling a meeting. That kind of passive communication removes friction from day-to-day coordination.</w:t>
      </w:r>
      <w:r w:rsidR="00FC5CF8">
        <w:t xml:space="preserve"> </w:t>
      </w:r>
      <w:r>
        <w:rPr>
          <w:rFonts w:eastAsia="Times New Roman" w:cs="Times New Roman"/>
          <w:szCs w:val="24"/>
        </w:rPr>
        <w:t xml:space="preserve">JIRA functions similarly. Simon Sez IT (2021) explains that JIRA is built to handle work at every stage of a development cycle, from an idea in the backlog all the way to a bug tracked in production. For the SNHU Travel project, having a tool that could hold the product </w:t>
      </w:r>
      <w:r>
        <w:rPr>
          <w:rFonts w:eastAsia="Times New Roman" w:cs="Times New Roman"/>
          <w:szCs w:val="24"/>
        </w:rPr>
        <w:lastRenderedPageBreak/>
        <w:t xml:space="preserve">backlog, display active sprint items, assign story points, and generate a burndown chart in one place would have made the team's progress visible to everyone </w:t>
      </w:r>
      <w:r w:rsidR="000C1513">
        <w:rPr>
          <w:rFonts w:eastAsia="Times New Roman" w:cs="Times New Roman"/>
          <w:szCs w:val="24"/>
        </w:rPr>
        <w:t>immediately</w:t>
      </w:r>
      <w:r>
        <w:rPr>
          <w:rFonts w:eastAsia="Times New Roman" w:cs="Times New Roman"/>
          <w:szCs w:val="24"/>
        </w:rPr>
        <w:t>. The velocity data that accumulates over multiple sprints is also valuable because it gives Sprint Planning a concrete basis for estimating how much work the team can realistically take on, rather than relying on gut feeling.</w:t>
      </w:r>
    </w:p>
    <w:p w14:paraId="55A0FED8" w14:textId="1F7363B8" w:rsidR="007A779A" w:rsidRDefault="00771790" w:rsidP="007A779A">
      <w:pPr>
        <w:jc w:val="both"/>
      </w:pPr>
      <w:r>
        <w:rPr>
          <w:rFonts w:eastAsia="Times New Roman" w:cs="Times New Roman"/>
          <w:szCs w:val="24"/>
        </w:rPr>
        <w:t>The Scrum events themselves function as organizational tools too. The Daily Scrum is not a status meeting; it is a tool for identifying blockers early. The Sprint Review is a tool for aligning the team</w:t>
      </w:r>
      <w:r w:rsidR="007A779A">
        <w:rPr>
          <w:rFonts w:eastAsia="Times New Roman" w:cs="Times New Roman"/>
          <w:szCs w:val="24"/>
        </w:rPr>
        <w:t xml:space="preserve"> with stakeholders. The Retrospective is a tool for capturing lessons before the next sprint begins. Used together, these events and tools create a system where nothing stays hidden for very long. That visibility is what the three pillars of Scrum, transparency, inspection, and adaptation, depend on to work in practice.</w:t>
      </w:r>
    </w:p>
    <w:p w14:paraId="4B7591D8" w14:textId="77777777" w:rsidR="007A779A" w:rsidRDefault="007A779A" w:rsidP="007A779A">
      <w:r>
        <w:rPr>
          <w:rFonts w:eastAsia="Times New Roman" w:cs="Times New Roman"/>
          <w:b/>
          <w:bCs/>
          <w:szCs w:val="24"/>
        </w:rPr>
        <w:t>Evaluating the Agile Process</w:t>
      </w:r>
    </w:p>
    <w:p w14:paraId="6E3FB631" w14:textId="77777777" w:rsidR="007A779A" w:rsidRDefault="007A779A" w:rsidP="007A779A">
      <w:pPr>
        <w:ind w:firstLine="720"/>
        <w:jc w:val="both"/>
      </w:pPr>
      <w:r>
        <w:rPr>
          <w:rFonts w:eastAsia="Times New Roman" w:cs="Times New Roman"/>
          <w:szCs w:val="24"/>
        </w:rPr>
        <w:t>The Scrum-Agile approach brought real advantages to the SNHU Travel project, but it also came with trade-offs that are worth being honest about. On the positive side, the iterative structure meant the team got feedback early and often. User stories were built one at a time with testable acceptance criteria, which kept the team from building the wrong product for months before anyone noticed. The sprint cycle also created natural checkpoints where priorities could be adjusted, which was essential during the wellness travel pivot. The team did not have to abandon everything; they could adapt and continue.</w:t>
      </w:r>
    </w:p>
    <w:p w14:paraId="5897651C" w14:textId="662D2050" w:rsidR="007A779A" w:rsidRDefault="007A779A" w:rsidP="007A779A">
      <w:pPr>
        <w:ind w:firstLine="720"/>
        <w:jc w:val="both"/>
      </w:pPr>
      <w:r>
        <w:rPr>
          <w:rFonts w:eastAsia="Times New Roman" w:cs="Times New Roman"/>
          <w:szCs w:val="24"/>
        </w:rPr>
        <w:t>Agile also kept the focus on user value rather than technical tasks. Writing user stories in the voice of the traveler, rather than describing database tables or API endpoints, changed how the team thought about what they were building. The acceptance criteria attached to each story meant the definition of done was always connected to something the user could experience.</w:t>
      </w:r>
    </w:p>
    <w:p w14:paraId="7F248299" w14:textId="51E69BC8" w:rsidR="00DD1DD3" w:rsidRDefault="007A779A" w:rsidP="00DD1DD3">
      <w:pPr>
        <w:jc w:val="both"/>
      </w:pPr>
      <w:r>
        <w:rPr>
          <w:rFonts w:eastAsia="Times New Roman" w:cs="Times New Roman"/>
          <w:szCs w:val="24"/>
        </w:rPr>
        <w:lastRenderedPageBreak/>
        <w:t>On the other hand, Scrum requires consistent, reliable communication from everyone on the team. When information is missing or delayed, like the wireframe that revealed the slideshow format, the impact ripples into multiple roles at once. The tester wrote test cases based on the wrong layout, and the developer might have built the wrong interaction model. In a waterfall project, the design</w:t>
      </w:r>
      <w:r w:rsidR="00DD1DD3">
        <w:rPr>
          <w:rFonts w:eastAsia="Times New Roman" w:cs="Times New Roman"/>
          <w:szCs w:val="24"/>
        </w:rPr>
        <w:t xml:space="preserve"> would have been finalized and distributed to everyone before development began, which at least ensures a shared starting point, even if it makes changes expensive later. Agile trades that upfront certainty for flexibility, which is a reasonable trade but only if the team is actively communicating.</w:t>
      </w:r>
    </w:p>
    <w:p w14:paraId="112FA599" w14:textId="507920A8" w:rsidR="00DD1DD3" w:rsidRDefault="00DD1DD3" w:rsidP="00DD1DD3">
      <w:pPr>
        <w:ind w:firstLine="720"/>
        <w:jc w:val="both"/>
        <w:rPr>
          <w:rFonts w:eastAsia="Times New Roman" w:cs="Times New Roman"/>
          <w:szCs w:val="24"/>
        </w:rPr>
      </w:pPr>
      <w:r>
        <w:rPr>
          <w:rFonts w:eastAsia="Times New Roman" w:cs="Times New Roman"/>
          <w:szCs w:val="24"/>
        </w:rPr>
        <w:t>For the SNHU Travel project, the Scrum-Agile approach was the right choice. The project involved a new application for a client with evolving priorities, and the mid-sprint pivot confirmed that the requirements were not stable enough for a fixed waterfall plan. Scrum provided a structure that could absorb that change without derailing the project. In a more technically constrained environment, such as a regulatory compliance system where all requirements must be defined and approved before any code is written, waterfall might be more appropriate. But for an application focused on user experience and personalization, Agile allowed the team to stay connected to what the traveler needed throughout the process.</w:t>
      </w:r>
    </w:p>
    <w:p w14:paraId="31832761" w14:textId="77777777" w:rsidR="000C77AD" w:rsidRDefault="000C77AD" w:rsidP="00DD1DD3">
      <w:pPr>
        <w:ind w:firstLine="720"/>
        <w:jc w:val="both"/>
        <w:rPr>
          <w:rFonts w:eastAsia="Times New Roman" w:cs="Times New Roman"/>
          <w:szCs w:val="24"/>
        </w:rPr>
      </w:pPr>
    </w:p>
    <w:p w14:paraId="51B0047B" w14:textId="77777777" w:rsidR="000C77AD" w:rsidRDefault="000C77AD" w:rsidP="00DD1DD3">
      <w:pPr>
        <w:ind w:firstLine="720"/>
        <w:jc w:val="both"/>
        <w:rPr>
          <w:rFonts w:eastAsia="Times New Roman" w:cs="Times New Roman"/>
          <w:szCs w:val="24"/>
        </w:rPr>
      </w:pPr>
    </w:p>
    <w:p w14:paraId="2C0795D8" w14:textId="77777777" w:rsidR="000C77AD" w:rsidRDefault="000C77AD" w:rsidP="00DD1DD3">
      <w:pPr>
        <w:ind w:firstLine="720"/>
        <w:jc w:val="both"/>
        <w:rPr>
          <w:rFonts w:eastAsia="Times New Roman" w:cs="Times New Roman"/>
          <w:szCs w:val="24"/>
        </w:rPr>
      </w:pPr>
    </w:p>
    <w:p w14:paraId="062724BF" w14:textId="77777777" w:rsidR="000C77AD" w:rsidRDefault="000C77AD" w:rsidP="00DD1DD3">
      <w:pPr>
        <w:ind w:firstLine="720"/>
        <w:jc w:val="both"/>
        <w:rPr>
          <w:rFonts w:eastAsia="Times New Roman" w:cs="Times New Roman"/>
          <w:szCs w:val="24"/>
        </w:rPr>
      </w:pPr>
    </w:p>
    <w:p w14:paraId="324FD696" w14:textId="77777777" w:rsidR="000C77AD" w:rsidRDefault="000C77AD" w:rsidP="00DD1DD3">
      <w:pPr>
        <w:ind w:firstLine="720"/>
        <w:jc w:val="both"/>
        <w:rPr>
          <w:rFonts w:eastAsia="Times New Roman" w:cs="Times New Roman"/>
          <w:szCs w:val="24"/>
        </w:rPr>
      </w:pPr>
    </w:p>
    <w:p w14:paraId="504DC179" w14:textId="77777777" w:rsidR="000C77AD" w:rsidRDefault="000C77AD" w:rsidP="00DD1DD3">
      <w:pPr>
        <w:ind w:firstLine="720"/>
        <w:jc w:val="both"/>
        <w:rPr>
          <w:rFonts w:eastAsia="Times New Roman" w:cs="Times New Roman"/>
          <w:szCs w:val="24"/>
        </w:rPr>
      </w:pPr>
    </w:p>
    <w:p w14:paraId="346C47CC" w14:textId="77777777" w:rsidR="000C77AD" w:rsidRDefault="000C77AD" w:rsidP="00DD1DD3">
      <w:pPr>
        <w:ind w:firstLine="720"/>
        <w:jc w:val="both"/>
        <w:rPr>
          <w:rFonts w:eastAsia="Times New Roman" w:cs="Times New Roman"/>
          <w:szCs w:val="24"/>
        </w:rPr>
      </w:pPr>
    </w:p>
    <w:p w14:paraId="3C353930" w14:textId="77777777" w:rsidR="00893F43" w:rsidRDefault="00893F43" w:rsidP="00DD1DD3">
      <w:pPr>
        <w:ind w:firstLine="720"/>
        <w:jc w:val="both"/>
        <w:rPr>
          <w:rFonts w:eastAsia="Times New Roman" w:cs="Times New Roman"/>
          <w:szCs w:val="24"/>
        </w:rPr>
      </w:pPr>
    </w:p>
    <w:p w14:paraId="685B6EC3" w14:textId="77777777" w:rsidR="000C77AD" w:rsidRDefault="000C77AD" w:rsidP="000C77AD">
      <w:pPr>
        <w:jc w:val="center"/>
      </w:pPr>
      <w:r>
        <w:rPr>
          <w:rFonts w:eastAsia="Times New Roman" w:cs="Times New Roman"/>
          <w:b/>
          <w:bCs/>
          <w:szCs w:val="24"/>
        </w:rPr>
        <w:lastRenderedPageBreak/>
        <w:t>References</w:t>
      </w:r>
    </w:p>
    <w:p w14:paraId="4E67F3C0" w14:textId="77777777" w:rsidR="00236F2E" w:rsidRDefault="00236F2E" w:rsidP="00A971DA">
      <w:pPr>
        <w:pStyle w:val="NormalWeb"/>
        <w:spacing w:before="0" w:beforeAutospacing="0" w:after="0" w:afterAutospacing="0" w:line="480" w:lineRule="auto"/>
        <w:ind w:left="720" w:hanging="720"/>
      </w:pPr>
      <w:r>
        <w:t xml:space="preserve">Atlassian. (2025). </w:t>
      </w:r>
      <w:r>
        <w:rPr>
          <w:rStyle w:val="Emphasis"/>
        </w:rPr>
        <w:t>A guide to agile ceremonies and Scrum meetings</w:t>
      </w:r>
      <w:r>
        <w:t xml:space="preserve">. </w:t>
      </w:r>
      <w:hyperlink r:id="rId10" w:tgtFrame="_new" w:history="1">
        <w:r>
          <w:rPr>
            <w:rStyle w:val="Hyperlink"/>
          </w:rPr>
          <w:t>https://www.atlassian.com/agile/scrum/ceremonies</w:t>
        </w:r>
      </w:hyperlink>
    </w:p>
    <w:p w14:paraId="374EA33E" w14:textId="77777777" w:rsidR="00316BFE" w:rsidRPr="001E4F2F" w:rsidRDefault="00316BFE" w:rsidP="00A971DA">
      <w:pPr>
        <w:ind w:left="720" w:hanging="720"/>
        <w:rPr>
          <w:rFonts w:cs="Times New Roman"/>
          <w:szCs w:val="24"/>
        </w:rPr>
      </w:pPr>
      <w:r w:rsidRPr="001E4F2F">
        <w:rPr>
          <w:rFonts w:eastAsia="Times New Roman" w:cs="Times New Roman"/>
          <w:szCs w:val="24"/>
        </w:rPr>
        <w:t>Chandrasekara, C., &amp; Herath, P. (20</w:t>
      </w:r>
      <w:r>
        <w:rPr>
          <w:rFonts w:eastAsia="Times New Roman" w:cs="Times New Roman"/>
          <w:szCs w:val="24"/>
        </w:rPr>
        <w:t>19</w:t>
      </w:r>
      <w:r w:rsidRPr="001E4F2F">
        <w:rPr>
          <w:rFonts w:eastAsia="Times New Roman" w:cs="Times New Roman"/>
          <w:szCs w:val="24"/>
        </w:rPr>
        <w:t xml:space="preserve">). </w:t>
      </w:r>
      <w:r w:rsidRPr="001E4F2F">
        <w:rPr>
          <w:rFonts w:eastAsia="Times New Roman" w:cs="Times New Roman"/>
          <w:i/>
          <w:iCs/>
          <w:szCs w:val="24"/>
        </w:rPr>
        <w:t>Hands-on Azure Boards: Configuring and customizing process workflows in Azure DevOps Services.</w:t>
      </w:r>
      <w:r w:rsidRPr="001E4F2F">
        <w:rPr>
          <w:rFonts w:eastAsia="Times New Roman" w:cs="Times New Roman"/>
          <w:szCs w:val="24"/>
        </w:rPr>
        <w:t xml:space="preserve"> </w:t>
      </w:r>
      <w:proofErr w:type="spellStart"/>
      <w:r w:rsidRPr="001E4F2F">
        <w:rPr>
          <w:rFonts w:eastAsia="Times New Roman" w:cs="Times New Roman"/>
          <w:szCs w:val="24"/>
        </w:rPr>
        <w:t>Apress</w:t>
      </w:r>
      <w:proofErr w:type="spellEnd"/>
      <w:r w:rsidRPr="001E4F2F">
        <w:rPr>
          <w:rFonts w:eastAsia="Times New Roman" w:cs="Times New Roman"/>
          <w:szCs w:val="24"/>
        </w:rPr>
        <w:t>.</w:t>
      </w:r>
      <w:r w:rsidRPr="008834A8">
        <w:t xml:space="preserve"> </w:t>
      </w:r>
      <w:hyperlink r:id="rId11" w:history="1">
        <w:r w:rsidRPr="008834A8">
          <w:rPr>
            <w:rStyle w:val="Hyperlink"/>
            <w:rFonts w:eastAsia="Times New Roman" w:cs="Times New Roman"/>
            <w:szCs w:val="24"/>
          </w:rPr>
          <w:t>https://learning.oreilly.com/library/view/hands-on-azure-boards/9781484250464/?sso_link=yes&amp;sso_link_from=SNHU</w:t>
        </w:r>
      </w:hyperlink>
    </w:p>
    <w:p w14:paraId="756B8631" w14:textId="77777777" w:rsidR="00947A9C" w:rsidRPr="00E45EFE" w:rsidRDefault="00947A9C" w:rsidP="00A971DA">
      <w:pPr>
        <w:pStyle w:val="NormalWeb"/>
        <w:spacing w:before="0" w:beforeAutospacing="0" w:after="0" w:afterAutospacing="0" w:line="480" w:lineRule="auto"/>
        <w:ind w:left="720" w:hanging="720"/>
      </w:pPr>
      <w:r>
        <w:t xml:space="preserve">Schwaber, K., &amp; Sutherland, J. (2020). </w:t>
      </w:r>
      <w:r>
        <w:rPr>
          <w:rStyle w:val="Emphasis"/>
        </w:rPr>
        <w:t>The Scrum Guide</w:t>
      </w:r>
      <w:r>
        <w:t xml:space="preserve">. Scrum Guides. </w:t>
      </w:r>
      <w:hyperlink r:id="rId12" w:tgtFrame="_new" w:history="1">
        <w:r>
          <w:rPr>
            <w:rStyle w:val="Hyperlink"/>
          </w:rPr>
          <w:t>https://scrumguides.org/docs/scrumguide/v2020/2020-Scrum-Guide-US.pdf</w:t>
        </w:r>
      </w:hyperlink>
    </w:p>
    <w:p w14:paraId="7343808D" w14:textId="77777777" w:rsidR="00593988" w:rsidRDefault="00F57015" w:rsidP="00A971DA">
      <w:pPr>
        <w:pStyle w:val="NormalWeb"/>
        <w:spacing w:before="0" w:beforeAutospacing="0" w:after="0" w:afterAutospacing="0" w:line="480" w:lineRule="auto"/>
        <w:ind w:left="720" w:hanging="720"/>
      </w:pPr>
      <w:r>
        <w:t xml:space="preserve">Scrum.org. (n.d.). </w:t>
      </w:r>
      <w:r>
        <w:rPr>
          <w:rStyle w:val="Emphasis"/>
        </w:rPr>
        <w:t>What is a Daily Scrum?</w:t>
      </w:r>
      <w:r>
        <w:t xml:space="preserve"> </w:t>
      </w:r>
      <w:hyperlink r:id="rId13" w:tgtFrame="_new" w:history="1">
        <w:r>
          <w:rPr>
            <w:rStyle w:val="Hyperlink"/>
          </w:rPr>
          <w:t>https://www.scrum.org/resources/what-is-a-daily-scrum</w:t>
        </w:r>
      </w:hyperlink>
    </w:p>
    <w:p w14:paraId="535CB95E" w14:textId="12160ED3" w:rsidR="0074661E" w:rsidRPr="001E4F2F" w:rsidRDefault="0074661E" w:rsidP="00A971DA">
      <w:pPr>
        <w:pStyle w:val="NormalWeb"/>
        <w:spacing w:before="0" w:beforeAutospacing="0" w:line="480" w:lineRule="auto"/>
        <w:ind w:left="720" w:hanging="720"/>
      </w:pPr>
      <w:r w:rsidRPr="001E4F2F">
        <w:t xml:space="preserve">Simon Sez IT. (2021). </w:t>
      </w:r>
      <w:r w:rsidRPr="001E4F2F">
        <w:rPr>
          <w:i/>
          <w:iCs/>
        </w:rPr>
        <w:t>Getting started with Jira</w:t>
      </w:r>
      <w:r w:rsidRPr="001E4F2F">
        <w:t xml:space="preserve"> [Video]. PACKT Publishing. Alexander Street. </w:t>
      </w:r>
      <w:hyperlink r:id="rId14" w:history="1">
        <w:r w:rsidRPr="00D63064">
          <w:rPr>
            <w:rStyle w:val="Hyperlink"/>
          </w:rPr>
          <w:t>https://video-alexanderstreet-com.eu1.proxy.openathens.net/watch/getting-started-with-jira?utm_campaign=Video&amp;utm_medium=MARC&amp;utm_source=aspresolver</w:t>
        </w:r>
      </w:hyperlink>
    </w:p>
    <w:p w14:paraId="213D88C9" w14:textId="3FC0D62C" w:rsidR="000C77AD" w:rsidRDefault="000C77AD" w:rsidP="000C77AD">
      <w:pPr>
        <w:ind w:left="720" w:hanging="720"/>
      </w:pPr>
    </w:p>
    <w:p w14:paraId="7EE312F6" w14:textId="77777777" w:rsidR="000C77AD" w:rsidRDefault="000C77AD" w:rsidP="00DD1DD3">
      <w:pPr>
        <w:ind w:firstLine="720"/>
        <w:jc w:val="both"/>
      </w:pPr>
    </w:p>
    <w:p w14:paraId="672A6659" w14:textId="6BF09EDE" w:rsidR="00AD3B02" w:rsidRDefault="00AD3B02" w:rsidP="007933B8">
      <w:pPr>
        <w:ind w:firstLine="720"/>
        <w:jc w:val="both"/>
      </w:pPr>
    </w:p>
    <w:sectPr w:rsidR="00AD3B02" w:rsidSect="00C518A3">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A45C8" w14:textId="77777777" w:rsidR="00041580" w:rsidRDefault="00041580">
      <w:pPr>
        <w:spacing w:line="240" w:lineRule="auto"/>
      </w:pPr>
      <w:r>
        <w:separator/>
      </w:r>
    </w:p>
  </w:endnote>
  <w:endnote w:type="continuationSeparator" w:id="0">
    <w:p w14:paraId="4DEBD797" w14:textId="77777777" w:rsidR="00041580" w:rsidRDefault="000415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7557" w14:textId="77777777" w:rsidR="00041580" w:rsidRDefault="00041580">
      <w:pPr>
        <w:spacing w:line="240" w:lineRule="auto"/>
      </w:pPr>
      <w:r>
        <w:separator/>
      </w:r>
    </w:p>
  </w:footnote>
  <w:footnote w:type="continuationSeparator" w:id="0">
    <w:p w14:paraId="7A65AD4E" w14:textId="77777777" w:rsidR="00041580" w:rsidRDefault="000415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22A9" w14:textId="2636782D" w:rsidR="00777B1B" w:rsidRPr="006858AB" w:rsidRDefault="006858AB" w:rsidP="006858AB">
    <w:pPr>
      <w:pStyle w:val="Header"/>
      <w:spacing w:after="200"/>
      <w:jc w:val="center"/>
    </w:pPr>
    <w:r>
      <w:rPr>
        <w:noProof/>
      </w:rPr>
      <w:drawing>
        <wp:inline distT="0" distB="0" distL="0" distR="0" wp14:anchorId="25225C34" wp14:editId="3237F382">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cs="Times New Roman"/>
        <w:szCs w:val="24"/>
      </w:rPr>
    </w:sdtEndPr>
    <w:sdtContent>
      <w:p w14:paraId="2903CBC8" w14:textId="77777777" w:rsidR="00777B1B"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2</w:t>
        </w:r>
        <w:r w:rsidRPr="00D51172">
          <w:rPr>
            <w:rFonts w:cs="Times New Roman"/>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06"/>
    <w:rsid w:val="000028B9"/>
    <w:rsid w:val="00013740"/>
    <w:rsid w:val="000167A4"/>
    <w:rsid w:val="00032BC6"/>
    <w:rsid w:val="000333A7"/>
    <w:rsid w:val="000357EE"/>
    <w:rsid w:val="00041580"/>
    <w:rsid w:val="000443E1"/>
    <w:rsid w:val="0005101A"/>
    <w:rsid w:val="0005688C"/>
    <w:rsid w:val="0006079C"/>
    <w:rsid w:val="00062EC9"/>
    <w:rsid w:val="00063B7D"/>
    <w:rsid w:val="0006727C"/>
    <w:rsid w:val="000841B9"/>
    <w:rsid w:val="0008541E"/>
    <w:rsid w:val="000B3DA3"/>
    <w:rsid w:val="000C1513"/>
    <w:rsid w:val="000C77AD"/>
    <w:rsid w:val="000C7DC9"/>
    <w:rsid w:val="000D414D"/>
    <w:rsid w:val="000D4DE0"/>
    <w:rsid w:val="000F199B"/>
    <w:rsid w:val="000F5D63"/>
    <w:rsid w:val="000F63B3"/>
    <w:rsid w:val="001030BA"/>
    <w:rsid w:val="00104591"/>
    <w:rsid w:val="00106040"/>
    <w:rsid w:val="00106ED0"/>
    <w:rsid w:val="0011567D"/>
    <w:rsid w:val="00125650"/>
    <w:rsid w:val="00134813"/>
    <w:rsid w:val="001353B9"/>
    <w:rsid w:val="0016209D"/>
    <w:rsid w:val="00166EB5"/>
    <w:rsid w:val="001903E5"/>
    <w:rsid w:val="00196A85"/>
    <w:rsid w:val="001C12E1"/>
    <w:rsid w:val="001C1350"/>
    <w:rsid w:val="001D091C"/>
    <w:rsid w:val="001E4D0B"/>
    <w:rsid w:val="00207D6C"/>
    <w:rsid w:val="00211DB1"/>
    <w:rsid w:val="0021371D"/>
    <w:rsid w:val="00215A99"/>
    <w:rsid w:val="00236F2E"/>
    <w:rsid w:val="00241A72"/>
    <w:rsid w:val="00246D30"/>
    <w:rsid w:val="00253FC2"/>
    <w:rsid w:val="00285F94"/>
    <w:rsid w:val="00294563"/>
    <w:rsid w:val="002C6829"/>
    <w:rsid w:val="002D225A"/>
    <w:rsid w:val="00315430"/>
    <w:rsid w:val="00316BFE"/>
    <w:rsid w:val="00316E9F"/>
    <w:rsid w:val="0033457D"/>
    <w:rsid w:val="003357D3"/>
    <w:rsid w:val="00340420"/>
    <w:rsid w:val="00357B25"/>
    <w:rsid w:val="00365A6F"/>
    <w:rsid w:val="003A3F0C"/>
    <w:rsid w:val="003C76B3"/>
    <w:rsid w:val="003D2345"/>
    <w:rsid w:val="003F3CE1"/>
    <w:rsid w:val="003F4319"/>
    <w:rsid w:val="003F5DBF"/>
    <w:rsid w:val="00402BEB"/>
    <w:rsid w:val="004120F1"/>
    <w:rsid w:val="00413AC8"/>
    <w:rsid w:val="00424F6C"/>
    <w:rsid w:val="0043405E"/>
    <w:rsid w:val="0044582C"/>
    <w:rsid w:val="00445EE8"/>
    <w:rsid w:val="00451545"/>
    <w:rsid w:val="00464ECA"/>
    <w:rsid w:val="00480B43"/>
    <w:rsid w:val="00484614"/>
    <w:rsid w:val="00490DB7"/>
    <w:rsid w:val="00492701"/>
    <w:rsid w:val="004A1EB7"/>
    <w:rsid w:val="004B48CC"/>
    <w:rsid w:val="004C449E"/>
    <w:rsid w:val="004D3C29"/>
    <w:rsid w:val="004E45B3"/>
    <w:rsid w:val="004E51C8"/>
    <w:rsid w:val="004E5521"/>
    <w:rsid w:val="004F3B74"/>
    <w:rsid w:val="004F401F"/>
    <w:rsid w:val="004F6B02"/>
    <w:rsid w:val="004F7FF7"/>
    <w:rsid w:val="005078DF"/>
    <w:rsid w:val="00517CE5"/>
    <w:rsid w:val="0052150D"/>
    <w:rsid w:val="005439CB"/>
    <w:rsid w:val="00553637"/>
    <w:rsid w:val="0056105B"/>
    <w:rsid w:val="00562C6F"/>
    <w:rsid w:val="00593988"/>
    <w:rsid w:val="005B12F8"/>
    <w:rsid w:val="00606064"/>
    <w:rsid w:val="006071C9"/>
    <w:rsid w:val="006111FB"/>
    <w:rsid w:val="00612BFA"/>
    <w:rsid w:val="006151E7"/>
    <w:rsid w:val="006163D2"/>
    <w:rsid w:val="00670E04"/>
    <w:rsid w:val="00682B06"/>
    <w:rsid w:val="00684693"/>
    <w:rsid w:val="00684EBD"/>
    <w:rsid w:val="006858AB"/>
    <w:rsid w:val="006A5FBA"/>
    <w:rsid w:val="006B0BCD"/>
    <w:rsid w:val="006D3C0C"/>
    <w:rsid w:val="006E39C2"/>
    <w:rsid w:val="006F219E"/>
    <w:rsid w:val="00705849"/>
    <w:rsid w:val="00711F07"/>
    <w:rsid w:val="00740CF3"/>
    <w:rsid w:val="007411C6"/>
    <w:rsid w:val="00742862"/>
    <w:rsid w:val="0074661E"/>
    <w:rsid w:val="007702B9"/>
    <w:rsid w:val="00771790"/>
    <w:rsid w:val="00777B1B"/>
    <w:rsid w:val="0078532A"/>
    <w:rsid w:val="007933B8"/>
    <w:rsid w:val="007938B8"/>
    <w:rsid w:val="007A0CA5"/>
    <w:rsid w:val="007A779A"/>
    <w:rsid w:val="007B65B8"/>
    <w:rsid w:val="007E1C0A"/>
    <w:rsid w:val="00811A4B"/>
    <w:rsid w:val="00811ED4"/>
    <w:rsid w:val="00815949"/>
    <w:rsid w:val="00816611"/>
    <w:rsid w:val="00816933"/>
    <w:rsid w:val="008220E1"/>
    <w:rsid w:val="00823173"/>
    <w:rsid w:val="0083323C"/>
    <w:rsid w:val="0084354C"/>
    <w:rsid w:val="00861A6B"/>
    <w:rsid w:val="008758CD"/>
    <w:rsid w:val="00893579"/>
    <w:rsid w:val="00893F43"/>
    <w:rsid w:val="008A6839"/>
    <w:rsid w:val="008A6BC8"/>
    <w:rsid w:val="008C6715"/>
    <w:rsid w:val="008E3660"/>
    <w:rsid w:val="008E6107"/>
    <w:rsid w:val="00905021"/>
    <w:rsid w:val="00906C0C"/>
    <w:rsid w:val="009154EC"/>
    <w:rsid w:val="00917DF6"/>
    <w:rsid w:val="009349DB"/>
    <w:rsid w:val="00942F56"/>
    <w:rsid w:val="00947A9C"/>
    <w:rsid w:val="0095012B"/>
    <w:rsid w:val="00951DDE"/>
    <w:rsid w:val="00970E44"/>
    <w:rsid w:val="00984FA4"/>
    <w:rsid w:val="0099136E"/>
    <w:rsid w:val="009A0DA1"/>
    <w:rsid w:val="009B7D3F"/>
    <w:rsid w:val="009C6A27"/>
    <w:rsid w:val="009F347A"/>
    <w:rsid w:val="00A5266E"/>
    <w:rsid w:val="00A552E4"/>
    <w:rsid w:val="00A66516"/>
    <w:rsid w:val="00A67994"/>
    <w:rsid w:val="00A73D21"/>
    <w:rsid w:val="00A849C2"/>
    <w:rsid w:val="00A92BE3"/>
    <w:rsid w:val="00A971DA"/>
    <w:rsid w:val="00AA5674"/>
    <w:rsid w:val="00AA6F78"/>
    <w:rsid w:val="00AD3B02"/>
    <w:rsid w:val="00AD46A1"/>
    <w:rsid w:val="00AE7EB8"/>
    <w:rsid w:val="00B01EE8"/>
    <w:rsid w:val="00B04CC1"/>
    <w:rsid w:val="00B05E45"/>
    <w:rsid w:val="00B17987"/>
    <w:rsid w:val="00B2225E"/>
    <w:rsid w:val="00B24D63"/>
    <w:rsid w:val="00B26996"/>
    <w:rsid w:val="00B45CA8"/>
    <w:rsid w:val="00B745CA"/>
    <w:rsid w:val="00B80C05"/>
    <w:rsid w:val="00B93D7D"/>
    <w:rsid w:val="00B96EDA"/>
    <w:rsid w:val="00BF379C"/>
    <w:rsid w:val="00C00CEF"/>
    <w:rsid w:val="00C1533C"/>
    <w:rsid w:val="00C201D8"/>
    <w:rsid w:val="00C26990"/>
    <w:rsid w:val="00C70440"/>
    <w:rsid w:val="00C73826"/>
    <w:rsid w:val="00C97C3E"/>
    <w:rsid w:val="00CA628E"/>
    <w:rsid w:val="00CC2A57"/>
    <w:rsid w:val="00CC4AC4"/>
    <w:rsid w:val="00CF168E"/>
    <w:rsid w:val="00D105DD"/>
    <w:rsid w:val="00D120AE"/>
    <w:rsid w:val="00D213A1"/>
    <w:rsid w:val="00D32E31"/>
    <w:rsid w:val="00D344B1"/>
    <w:rsid w:val="00D51BDF"/>
    <w:rsid w:val="00D52490"/>
    <w:rsid w:val="00D6636A"/>
    <w:rsid w:val="00D6685A"/>
    <w:rsid w:val="00D669D7"/>
    <w:rsid w:val="00D8431A"/>
    <w:rsid w:val="00D87BA6"/>
    <w:rsid w:val="00D911EC"/>
    <w:rsid w:val="00D952FC"/>
    <w:rsid w:val="00DC3A06"/>
    <w:rsid w:val="00DD1DD3"/>
    <w:rsid w:val="00DD6E1E"/>
    <w:rsid w:val="00E12F37"/>
    <w:rsid w:val="00E2161B"/>
    <w:rsid w:val="00E21D7E"/>
    <w:rsid w:val="00E2250C"/>
    <w:rsid w:val="00E54D46"/>
    <w:rsid w:val="00E60953"/>
    <w:rsid w:val="00E6668E"/>
    <w:rsid w:val="00E74365"/>
    <w:rsid w:val="00E74CCB"/>
    <w:rsid w:val="00E96476"/>
    <w:rsid w:val="00EA1CDD"/>
    <w:rsid w:val="00EB1A70"/>
    <w:rsid w:val="00EE5C59"/>
    <w:rsid w:val="00EE6129"/>
    <w:rsid w:val="00EF0D2F"/>
    <w:rsid w:val="00EF45C3"/>
    <w:rsid w:val="00F079BA"/>
    <w:rsid w:val="00F07EE6"/>
    <w:rsid w:val="00F44AC1"/>
    <w:rsid w:val="00F4683C"/>
    <w:rsid w:val="00F55615"/>
    <w:rsid w:val="00F57015"/>
    <w:rsid w:val="00F656C2"/>
    <w:rsid w:val="00F770A4"/>
    <w:rsid w:val="00F87E1D"/>
    <w:rsid w:val="00F97909"/>
    <w:rsid w:val="00FC3B30"/>
    <w:rsid w:val="00FC5CF8"/>
    <w:rsid w:val="00FC6DD0"/>
    <w:rsid w:val="00FD1DAB"/>
    <w:rsid w:val="00FE5F45"/>
    <w:rsid w:val="0E178BE7"/>
    <w:rsid w:val="1D64D24E"/>
    <w:rsid w:val="2F1AF787"/>
    <w:rsid w:val="5ECA8934"/>
    <w:rsid w:val="6773B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5E55"/>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682B06"/>
    <w:pPr>
      <w:outlineLvl w:val="0"/>
    </w:p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left"/>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682B0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paragraph" w:styleId="Footer">
    <w:name w:val="footer"/>
    <w:basedOn w:val="Normal"/>
    <w:link w:val="FooterChar"/>
    <w:uiPriority w:val="99"/>
    <w:unhideWhenUsed/>
    <w:rsid w:val="006858AB"/>
    <w:pPr>
      <w:tabs>
        <w:tab w:val="center" w:pos="4680"/>
        <w:tab w:val="right" w:pos="9360"/>
      </w:tabs>
      <w:spacing w:line="240" w:lineRule="auto"/>
    </w:pPr>
  </w:style>
  <w:style w:type="character" w:customStyle="1" w:styleId="FooterChar">
    <w:name w:val="Footer Char"/>
    <w:basedOn w:val="DefaultParagraphFont"/>
    <w:link w:val="Footer"/>
    <w:uiPriority w:val="99"/>
    <w:rsid w:val="006858AB"/>
    <w:rPr>
      <w:rFonts w:ascii="Times New Roman" w:hAnsi="Times New Roman"/>
      <w:sz w:val="24"/>
    </w:rPr>
  </w:style>
  <w:style w:type="character" w:styleId="Hyperlink">
    <w:name w:val="Hyperlink"/>
    <w:basedOn w:val="DefaultParagraphFont"/>
    <w:uiPriority w:val="99"/>
    <w:unhideWhenUsed/>
    <w:rsid w:val="0095012B"/>
    <w:rPr>
      <w:color w:val="0563C1" w:themeColor="hyperlink"/>
      <w:u w:val="single"/>
    </w:rPr>
  </w:style>
  <w:style w:type="character" w:styleId="UnresolvedMention">
    <w:name w:val="Unresolved Mention"/>
    <w:basedOn w:val="DefaultParagraphFont"/>
    <w:uiPriority w:val="99"/>
    <w:semiHidden/>
    <w:unhideWhenUsed/>
    <w:rsid w:val="0095012B"/>
    <w:rPr>
      <w:color w:val="605E5C"/>
      <w:shd w:val="clear" w:color="auto" w:fill="E1DFDD"/>
    </w:rPr>
  </w:style>
  <w:style w:type="paragraph" w:styleId="NormalWeb">
    <w:name w:val="Normal (Web)"/>
    <w:basedOn w:val="Normal"/>
    <w:uiPriority w:val="99"/>
    <w:unhideWhenUsed/>
    <w:rsid w:val="00236F2E"/>
    <w:pPr>
      <w:suppressAutoHyphens w:val="0"/>
      <w:spacing w:before="100" w:beforeAutospacing="1" w:after="100" w:afterAutospacing="1" w:line="240" w:lineRule="auto"/>
      <w:contextualSpacing w:val="0"/>
    </w:pPr>
    <w:rPr>
      <w:rFonts w:eastAsia="Times New Roman" w:cs="Times New Roman"/>
      <w:szCs w:val="24"/>
    </w:rPr>
  </w:style>
  <w:style w:type="character" w:styleId="Emphasis">
    <w:name w:val="Emphasis"/>
    <w:basedOn w:val="DefaultParagraphFont"/>
    <w:uiPriority w:val="20"/>
    <w:qFormat/>
    <w:rsid w:val="00236F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rum.org/resources/what-is-a-daily-scrum?utm_source=chatgpt.com"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scrumguides.org/docs/scrumguide/v2020/2020-Scrum-Guide-US.pdf?utm_source=chatgpt.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ing.oreilly.com/library/view/hands-on-azure-boards/9781484250464/?sso_link=yes&amp;sso_link_from=SNH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www.atlassian.com/agile/scrum/ceremonies?utm_source=chatgpt.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video-alexanderstreet-com.eu1.proxy.openathens.net/watch/getting-started-with-jira?utm_campaign=Video&amp;utm_medium=MARC&amp;utm_source=aspresolv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Props1.xml><?xml version="1.0" encoding="utf-8"?>
<ds:datastoreItem xmlns:ds="http://schemas.openxmlformats.org/officeDocument/2006/customXml" ds:itemID="{129AC302-F25B-48ED-AD84-5D39AADEC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0D7653-A6BC-44B0-B8B8-AAB76BEC7EAB}">
  <ds:schemaRefs>
    <ds:schemaRef ds:uri="http://schemas.microsoft.com/sharepoint/v3/contenttype/forms"/>
  </ds:schemaRefs>
</ds:datastoreItem>
</file>

<file path=customXml/itemProps3.xml><?xml version="1.0" encoding="utf-8"?>
<ds:datastoreItem xmlns:ds="http://schemas.openxmlformats.org/officeDocument/2006/customXml" ds:itemID="{F4FB777D-2172-47B4-B220-3F44ABEE216A}">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264</TotalTime>
  <Pages>11</Pages>
  <Words>2446</Words>
  <Characters>13945</Characters>
  <Application>Microsoft Office Word</Application>
  <DocSecurity>0</DocSecurity>
  <Lines>116</Lines>
  <Paragraphs>32</Paragraphs>
  <ScaleCrop>false</ScaleCrop>
  <Company>SNHU</Company>
  <LinksUpToDate>false</LinksUpToDate>
  <CharactersWithSpaces>16359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Gutschow</dc:creator>
  <cp:keywords/>
  <dc:description/>
  <cp:lastModifiedBy>Singh, Gursharan</cp:lastModifiedBy>
  <cp:revision>232</cp:revision>
  <dcterms:created xsi:type="dcterms:W3CDTF">2021-07-14T19:55:00Z</dcterms:created>
  <dcterms:modified xsi:type="dcterms:W3CDTF">2026-04-17T06:44:00Z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