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5" w:lineRule="atLeast"/>
        <w:ind w:left="0" w:right="375" w:firstLine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1"/>
          <w:szCs w:val="21"/>
          <w:lang w:val="en-US" w:eastAsia="zh-CN"/>
        </w:rPr>
        <w:t>Bag Strap/</w:t>
      </w: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</w:rPr>
        <w:t>Cross</w:t>
      </w:r>
      <w:r>
        <w:rPr>
          <w:rFonts w:hint="eastAsia" w:ascii="微软雅黑" w:hAnsi="微软雅黑" w:eastAsia="微软雅黑" w:cs="微软雅黑"/>
          <w:b w:val="0"/>
          <w:bCs/>
          <w:sz w:val="21"/>
          <w:szCs w:val="21"/>
          <w:lang w:val="en-US" w:eastAsia="zh-CN"/>
        </w:rPr>
        <w:t>body Strap/</w:t>
      </w:r>
      <w:r>
        <w:rPr>
          <w:rFonts w:hint="eastAsia" w:ascii="微软雅黑" w:hAnsi="微软雅黑" w:eastAsia="微软雅黑" w:cs="微软雅黑"/>
          <w:b w:val="0"/>
          <w:bCs/>
          <w:sz w:val="21"/>
          <w:szCs w:val="21"/>
          <w:lang w:val="en-US" w:eastAsia="zh-CN"/>
        </w:rPr>
        <w:t>Webbing Strap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常用做法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提花织带（背面颜色与正面相反）。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25270" cy="1642110"/>
            <wp:effectExtent l="0" t="0" r="17780" b="152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25270" cy="1642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热转印织带（单面热转印/双面热转印）。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25395" cy="904875"/>
            <wp:effectExtent l="0" t="0" r="8255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常用材质</w:t>
      </w:r>
    </w:p>
    <w:p>
      <w:pPr>
        <w:numPr>
          <w:ilvl w:val="0"/>
          <w:numId w:val="3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涤纶</w:t>
      </w:r>
    </w:p>
    <w:p>
      <w:pPr>
        <w:numPr>
          <w:ilvl w:val="0"/>
          <w:numId w:val="3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尼龙</w:t>
      </w:r>
    </w:p>
    <w:p>
      <w:pPr>
        <w:numPr>
          <w:ilvl w:val="0"/>
          <w:numId w:val="3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弹性松紧带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17065" cy="968375"/>
            <wp:effectExtent l="0" t="0" r="6985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96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包包织带常做尺寸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3.8cm宽*140cm(全长）。尺寸可定制。也可做5cm宽。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厚度：0.6mm/1.0mm (包包织带较常用厚度）/1.2mm(包包织带较常用厚度）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款式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1、肩带常用款式。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43660" cy="2674620"/>
            <wp:effectExtent l="0" t="0" r="8890" b="1143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3660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88770" cy="2674620"/>
            <wp:effectExtent l="0" t="0" r="11430" b="1143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8770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46200" cy="2674620"/>
            <wp:effectExtent l="0" t="0" r="6350" b="1143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2、腰包常用款式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86000" cy="1583690"/>
            <wp:effectExtent l="0" t="0" r="0" b="1651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8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03855" cy="1583690"/>
            <wp:effectExtent l="0" t="0" r="10795" b="1651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158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工厂</w:t>
      </w:r>
    </w:p>
    <w:p>
      <w:pPr>
        <w:numPr>
          <w:ilvl w:val="0"/>
          <w:numId w:val="4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"http://120.24.186.194:6060/javascript:viewSupplier(3376);"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东莞市力源工艺礼品有限公司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陈先生 QQ: 1026973078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热转印款便宜。</w:t>
      </w:r>
    </w:p>
    <w:p>
      <w:pPr>
        <w:numPr>
          <w:ilvl w:val="0"/>
          <w:numId w:val="4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"https://dgguanchang.1688.com/" \o "东莞市冠昌旅游家居制品有限公司"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东莞市冠昌旅游家居制品有限公司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易盈盈 QQ: 2853611256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简易提花款便宜（现在价格可能有所上涨）。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报价参考及装箱信息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1、品名：背带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材质：涤纶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尺寸：38*1400*1.０MM切带长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数量：100/300/500PCS/款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LOGO：双面热转印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配件：方扣*2+日子调节扣（金色）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价格：９．６９/8.２9/8.１6元/PCS，出厂价不含税不含运费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版费：200元，大货1500PCS可以退回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样期：8天左右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货期:15天左右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包装：20PCS/OPP ，200PCS/CTN，50*28*28CM箱规约1６KG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报价日期: 2019年6月２０日 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报价公司：东莞市冠昌旅游家居制品有限公司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2、品名：背带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材质：涤纶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尺寸：38*1400*1.2MM切带长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数量：100/300/500PCS/款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LOGO：单面两色提花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配件：方扣*2+日子调节扣（金色）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价格：9.92/8.53/8.5元/PCS，出厂价不含税不含运费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版费：300元，大货1500PCS可以退回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样期：10天左右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货期:15天左右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包装：20PCS/OPP ，200PCS/CTN，50*28*28CM箱规约17KG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报价日期: 2019年6月12日 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报价公司：东莞市冠昌旅游家居制品有限公司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3、3.8cm 宽140cm 长1.0mm 厚。</w:t>
      </w:r>
      <w:r>
        <w:rPr>
          <w:rFonts w:hint="eastAsia" w:ascii="微软雅黑" w:hAnsi="微软雅黑" w:eastAsia="微软雅黑" w:cs="微软雅黑"/>
          <w:lang w:val="en-US" w:eastAsia="zh-CN"/>
        </w:rPr>
        <w:t>提花织带。金色金属五金。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100条15.5元，200条15元。出厂价不含税含运费。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版费：300元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样期：7天左右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货期:17天左右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单包，10条大包，150条箱，54*32*20CM。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报价公司：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"http://120.24.186.194:6060/javascript:viewSupplier(3376);"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东莞市力源工艺礼品有限公司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4、3.8cm 宽140cm 长1.0mm 厚。热转印织带。</w:t>
      </w:r>
      <w:r>
        <w:rPr>
          <w:rFonts w:hint="eastAsia" w:ascii="微软雅黑" w:hAnsi="微软雅黑" w:eastAsia="微软雅黑" w:cs="微软雅黑"/>
          <w:lang w:val="en-US" w:eastAsia="zh-CN"/>
        </w:rPr>
        <w:t>金色金属五金。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100条8.8元，200条8.5元。出厂价不含税含运费。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版费：100元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样期：5天左右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货期:10天左右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单包，10条大包，150条箱，54*32*20CM。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报价公司：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"http://120.24.186.194:6060/javascript:viewSupplier(3376);"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东莞市力源工</w:t>
      </w:r>
      <w:bookmarkStart w:id="0" w:name="_GoBack"/>
      <w:bookmarkEnd w:id="0"/>
      <w:r>
        <w:rPr>
          <w:rFonts w:hint="eastAsia" w:ascii="微软雅黑" w:hAnsi="微软雅黑" w:eastAsia="微软雅黑" w:cs="微软雅黑"/>
          <w:lang w:val="en-US" w:eastAsia="zh-CN"/>
        </w:rPr>
        <w:t>艺礼品有限公司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8F22D6"/>
    <w:multiLevelType w:val="singleLevel"/>
    <w:tmpl w:val="868F22D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5368F12"/>
    <w:multiLevelType w:val="singleLevel"/>
    <w:tmpl w:val="A5368F1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1C7DBFA6"/>
    <w:multiLevelType w:val="singleLevel"/>
    <w:tmpl w:val="1C7DBFA6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7BABDE95"/>
    <w:multiLevelType w:val="singleLevel"/>
    <w:tmpl w:val="7BABDE9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BF0CDA"/>
    <w:rsid w:val="162F1319"/>
    <w:rsid w:val="1A676D16"/>
    <w:rsid w:val="1AC54F66"/>
    <w:rsid w:val="20145973"/>
    <w:rsid w:val="219A57F4"/>
    <w:rsid w:val="23A124D1"/>
    <w:rsid w:val="28057739"/>
    <w:rsid w:val="31C7512C"/>
    <w:rsid w:val="3B6A70F7"/>
    <w:rsid w:val="3D583B1E"/>
    <w:rsid w:val="3D86488D"/>
    <w:rsid w:val="3E05634A"/>
    <w:rsid w:val="402F1205"/>
    <w:rsid w:val="45C465B2"/>
    <w:rsid w:val="505E55D1"/>
    <w:rsid w:val="53C6681F"/>
    <w:rsid w:val="649141F1"/>
    <w:rsid w:val="681A7682"/>
    <w:rsid w:val="6D075F02"/>
    <w:rsid w:val="6FE279FE"/>
    <w:rsid w:val="718927FC"/>
    <w:rsid w:val="733A2625"/>
    <w:rsid w:val="7A306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2020-07-22T13:18:00Z</dcterms:created>
  <dc:creator>ZZ</dc:creator>
  <cp:lastModifiedBy>豪家张</cp:lastModifiedBy>
  <dcterms:modified xsi:type="dcterms:W3CDTF">2020-07-22T14:28:51Z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