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B9D16" w14:textId="344E7D9B" w:rsidR="001A176F" w:rsidRDefault="006A48C5" w:rsidP="006A48C5">
      <w:pPr>
        <w:spacing w:line="480" w:lineRule="auto"/>
        <w:ind w:firstLine="720"/>
        <w:jc w:val="right"/>
        <w:rPr>
          <w:rFonts w:ascii="Times New Roman" w:hAnsi="Times New Roman" w:cs="Times New Roman"/>
        </w:rPr>
      </w:pPr>
      <w:r>
        <w:rPr>
          <w:rFonts w:ascii="Times New Roman" w:hAnsi="Times New Roman" w:cs="Times New Roman"/>
        </w:rPr>
        <w:t>Sean Toon</w:t>
      </w:r>
    </w:p>
    <w:p w14:paraId="3AD2C1CB" w14:textId="1932F11A" w:rsidR="006A48C5" w:rsidRDefault="006A48C5" w:rsidP="006A48C5">
      <w:pPr>
        <w:spacing w:line="480" w:lineRule="auto"/>
        <w:ind w:firstLine="720"/>
        <w:jc w:val="right"/>
        <w:rPr>
          <w:rFonts w:ascii="Times New Roman" w:hAnsi="Times New Roman" w:cs="Times New Roman"/>
        </w:rPr>
      </w:pPr>
      <w:r w:rsidRPr="006A48C5">
        <w:rPr>
          <w:rFonts w:ascii="Times New Roman" w:hAnsi="Times New Roman" w:cs="Times New Roman"/>
        </w:rPr>
        <w:t>IT-460-18500-M01 Machine Learning 2024</w:t>
      </w:r>
    </w:p>
    <w:p w14:paraId="192E8B0E" w14:textId="4DC81AA4" w:rsidR="006A48C5" w:rsidRDefault="006A48C5" w:rsidP="006A48C5">
      <w:pPr>
        <w:spacing w:line="480" w:lineRule="auto"/>
        <w:ind w:firstLine="720"/>
        <w:jc w:val="right"/>
        <w:rPr>
          <w:rFonts w:ascii="Times New Roman" w:hAnsi="Times New Roman" w:cs="Times New Roman"/>
        </w:rPr>
      </w:pPr>
      <w:r>
        <w:rPr>
          <w:rFonts w:ascii="Times New Roman" w:hAnsi="Times New Roman" w:cs="Times New Roman"/>
        </w:rPr>
        <w:t>10/05/24</w:t>
      </w:r>
    </w:p>
    <w:p w14:paraId="1E095A00" w14:textId="03D58797" w:rsidR="006A48C5" w:rsidRPr="006A48C5" w:rsidRDefault="006A48C5" w:rsidP="006A48C5">
      <w:pPr>
        <w:spacing w:line="480" w:lineRule="auto"/>
        <w:ind w:firstLine="720"/>
        <w:jc w:val="center"/>
        <w:rPr>
          <w:rFonts w:ascii="Times New Roman" w:hAnsi="Times New Roman" w:cs="Times New Roman"/>
          <w:b/>
          <w:bCs/>
        </w:rPr>
      </w:pPr>
      <w:r w:rsidRPr="006A48C5">
        <w:rPr>
          <w:rFonts w:ascii="Times New Roman" w:hAnsi="Times New Roman" w:cs="Times New Roman"/>
          <w:b/>
          <w:bCs/>
        </w:rPr>
        <w:t>Milestone Two: Draft of Ethical Use Policy</w:t>
      </w:r>
    </w:p>
    <w:p w14:paraId="409099C4" w14:textId="6A138AAA" w:rsidR="001A176F" w:rsidRPr="001A176F" w:rsidRDefault="001A176F" w:rsidP="001A176F">
      <w:pPr>
        <w:spacing w:line="480" w:lineRule="auto"/>
        <w:ind w:firstLine="720"/>
        <w:rPr>
          <w:rFonts w:ascii="Times New Roman" w:hAnsi="Times New Roman" w:cs="Times New Roman"/>
        </w:rPr>
      </w:pPr>
      <w:r w:rsidRPr="001A176F">
        <w:rPr>
          <w:rFonts w:ascii="Times New Roman" w:hAnsi="Times New Roman" w:cs="Times New Roman"/>
        </w:rPr>
        <w:t xml:space="preserve">When gathering and preparing data for my model, there are many important guidelines to follow, particularly when dealing with scientific data like sunspot data. A fundamental rule is to ensure that I use this data solely for necessary purposes, such as understanding solar activity and its implications for climate and technology. Additionally, I must ensure that the information I gather is accurate, </w:t>
      </w:r>
      <w:r w:rsidRPr="001A176F">
        <w:rPr>
          <w:rFonts w:ascii="Times New Roman" w:hAnsi="Times New Roman" w:cs="Times New Roman"/>
        </w:rPr>
        <w:t>up to date</w:t>
      </w:r>
      <w:r w:rsidRPr="001A176F">
        <w:rPr>
          <w:rFonts w:ascii="Times New Roman" w:hAnsi="Times New Roman" w:cs="Times New Roman"/>
        </w:rPr>
        <w:t>, of high quality, and legally permissible for use.</w:t>
      </w:r>
    </w:p>
    <w:p w14:paraId="0667BCE3" w14:textId="77777777" w:rsidR="001A176F" w:rsidRPr="001A176F" w:rsidRDefault="001A176F" w:rsidP="001A176F">
      <w:pPr>
        <w:spacing w:line="480" w:lineRule="auto"/>
        <w:ind w:firstLine="720"/>
        <w:rPr>
          <w:rFonts w:ascii="Times New Roman" w:hAnsi="Times New Roman" w:cs="Times New Roman"/>
        </w:rPr>
      </w:pPr>
      <w:r w:rsidRPr="001A176F">
        <w:rPr>
          <w:rFonts w:ascii="Times New Roman" w:hAnsi="Times New Roman" w:cs="Times New Roman"/>
        </w:rPr>
        <w:t>Once the sunspot data is collected and prepared according to these guidelines, it is crucial to adhere to appropriate practices during model development. As a practitioner, I plan to conduct extensive research to identify the most suitable training and testing algorithms for my model. This step is vital for accurately representing the data, which encompasses the complex patterns associated with solar cycles and their potential effects on Earth. Testing the model in various ways to ensure its accuracy and performance is especially important, as this will strengthen the reliability of my conclusions.</w:t>
      </w:r>
    </w:p>
    <w:p w14:paraId="54C60B48" w14:textId="77777777" w:rsidR="001A176F" w:rsidRPr="001A176F" w:rsidRDefault="001A176F" w:rsidP="001A176F">
      <w:pPr>
        <w:spacing w:line="480" w:lineRule="auto"/>
        <w:ind w:firstLine="720"/>
        <w:rPr>
          <w:rFonts w:ascii="Times New Roman" w:hAnsi="Times New Roman" w:cs="Times New Roman"/>
        </w:rPr>
      </w:pPr>
      <w:r w:rsidRPr="001A176F">
        <w:rPr>
          <w:rFonts w:ascii="Times New Roman" w:hAnsi="Times New Roman" w:cs="Times New Roman"/>
        </w:rPr>
        <w:t>To maintain organization and ensure accuracy, it is also good practice to document the timeline of my project thoroughly. Comprehensive documentation of all processes, thoughts, results, and limitations is essential for transparency and accountability, facilitating reproducibility in future research.</w:t>
      </w:r>
    </w:p>
    <w:p w14:paraId="4CABB98C" w14:textId="77777777" w:rsidR="001A176F" w:rsidRPr="001A176F" w:rsidRDefault="001A176F" w:rsidP="001A176F">
      <w:pPr>
        <w:spacing w:line="480" w:lineRule="auto"/>
        <w:ind w:firstLine="720"/>
        <w:rPr>
          <w:rFonts w:ascii="Times New Roman" w:hAnsi="Times New Roman" w:cs="Times New Roman"/>
        </w:rPr>
      </w:pPr>
      <w:r w:rsidRPr="001A176F">
        <w:rPr>
          <w:rFonts w:ascii="Times New Roman" w:hAnsi="Times New Roman" w:cs="Times New Roman"/>
        </w:rPr>
        <w:lastRenderedPageBreak/>
        <w:t>Throughout the process of gathering data and developing the model, numerous ethical considerations may arise. Key ethical concerns include biases in the data, which may originate from incomplete historical records or selective data sourcing. Additionally, misrepresentation of results could occur, especially if findings are overstated or misinterpreted in scientific discourse or public communication. Improper use of the data and results is another critical issue that must be addressed to avoid drawing incorrect conclusions about the effects of solar activity.</w:t>
      </w:r>
    </w:p>
    <w:p w14:paraId="72FA1B61" w14:textId="72C01843" w:rsidR="001A176F" w:rsidRDefault="001A176F" w:rsidP="001A176F">
      <w:pPr>
        <w:spacing w:line="480" w:lineRule="auto"/>
        <w:ind w:firstLine="720"/>
        <w:rPr>
          <w:rFonts w:ascii="Times New Roman" w:hAnsi="Times New Roman" w:cs="Times New Roman"/>
        </w:rPr>
      </w:pPr>
      <w:r w:rsidRPr="001A176F">
        <w:rPr>
          <w:rFonts w:ascii="Times New Roman" w:hAnsi="Times New Roman" w:cs="Times New Roman"/>
        </w:rPr>
        <w:t>It is vital to ensure that both the data and the model are monitored and analyzed rigorously throughout the process to meet ethical standards. While the sunspot data may not be as personal as other types of data, it still carries significant scientific value and can impact a range of applications. Therefore, it is imperative that the data is as accurate as possible and is used in an unbiased and honest manner.</w:t>
      </w:r>
    </w:p>
    <w:p w14:paraId="64949E54" w14:textId="77777777" w:rsidR="002766EB" w:rsidRDefault="002766EB" w:rsidP="001A176F">
      <w:pPr>
        <w:spacing w:line="480" w:lineRule="auto"/>
        <w:ind w:firstLine="720"/>
        <w:rPr>
          <w:rFonts w:ascii="Times New Roman" w:hAnsi="Times New Roman" w:cs="Times New Roman"/>
        </w:rPr>
      </w:pPr>
    </w:p>
    <w:p w14:paraId="5227FADC" w14:textId="77777777" w:rsidR="002766EB" w:rsidRDefault="002766EB" w:rsidP="001A176F">
      <w:pPr>
        <w:spacing w:line="480" w:lineRule="auto"/>
        <w:ind w:firstLine="720"/>
        <w:rPr>
          <w:rFonts w:ascii="Times New Roman" w:hAnsi="Times New Roman" w:cs="Times New Roman"/>
        </w:rPr>
      </w:pPr>
    </w:p>
    <w:p w14:paraId="5622DAF9" w14:textId="77777777" w:rsidR="002766EB" w:rsidRDefault="002766EB" w:rsidP="001A176F">
      <w:pPr>
        <w:spacing w:line="480" w:lineRule="auto"/>
        <w:ind w:firstLine="720"/>
        <w:rPr>
          <w:rFonts w:ascii="Times New Roman" w:hAnsi="Times New Roman" w:cs="Times New Roman"/>
        </w:rPr>
      </w:pPr>
    </w:p>
    <w:p w14:paraId="70BA22D5" w14:textId="77777777" w:rsidR="002766EB" w:rsidRDefault="002766EB" w:rsidP="001A176F">
      <w:pPr>
        <w:spacing w:line="480" w:lineRule="auto"/>
        <w:ind w:firstLine="720"/>
        <w:rPr>
          <w:rFonts w:ascii="Times New Roman" w:hAnsi="Times New Roman" w:cs="Times New Roman"/>
        </w:rPr>
      </w:pPr>
    </w:p>
    <w:p w14:paraId="6C6DA6B9" w14:textId="77777777" w:rsidR="002766EB" w:rsidRDefault="002766EB" w:rsidP="001A176F">
      <w:pPr>
        <w:spacing w:line="480" w:lineRule="auto"/>
        <w:ind w:firstLine="720"/>
        <w:rPr>
          <w:rFonts w:ascii="Times New Roman" w:hAnsi="Times New Roman" w:cs="Times New Roman"/>
        </w:rPr>
      </w:pPr>
    </w:p>
    <w:p w14:paraId="73877E60" w14:textId="77777777" w:rsidR="002766EB" w:rsidRDefault="002766EB" w:rsidP="001A176F">
      <w:pPr>
        <w:spacing w:line="480" w:lineRule="auto"/>
        <w:ind w:firstLine="720"/>
        <w:rPr>
          <w:rFonts w:ascii="Times New Roman" w:hAnsi="Times New Roman" w:cs="Times New Roman"/>
        </w:rPr>
      </w:pPr>
    </w:p>
    <w:p w14:paraId="41DAF015" w14:textId="77777777" w:rsidR="002766EB" w:rsidRDefault="002766EB" w:rsidP="001A176F">
      <w:pPr>
        <w:spacing w:line="480" w:lineRule="auto"/>
        <w:ind w:firstLine="720"/>
        <w:rPr>
          <w:rFonts w:ascii="Times New Roman" w:hAnsi="Times New Roman" w:cs="Times New Roman"/>
        </w:rPr>
      </w:pPr>
    </w:p>
    <w:p w14:paraId="378B8404" w14:textId="77777777" w:rsidR="002766EB" w:rsidRDefault="002766EB" w:rsidP="001A176F">
      <w:pPr>
        <w:spacing w:line="480" w:lineRule="auto"/>
        <w:ind w:firstLine="720"/>
        <w:rPr>
          <w:rFonts w:ascii="Times New Roman" w:hAnsi="Times New Roman" w:cs="Times New Roman"/>
        </w:rPr>
      </w:pPr>
    </w:p>
    <w:p w14:paraId="0DCCD3B0" w14:textId="77777777" w:rsidR="002766EB" w:rsidRDefault="002766EB" w:rsidP="001A176F">
      <w:pPr>
        <w:spacing w:line="480" w:lineRule="auto"/>
        <w:ind w:firstLine="720"/>
        <w:rPr>
          <w:rFonts w:ascii="Times New Roman" w:hAnsi="Times New Roman" w:cs="Times New Roman"/>
        </w:rPr>
      </w:pPr>
    </w:p>
    <w:p w14:paraId="4EDCA73F" w14:textId="77777777" w:rsidR="002766EB" w:rsidRPr="002766EB" w:rsidRDefault="002766EB" w:rsidP="002766EB">
      <w:pPr>
        <w:shd w:val="clear" w:color="auto" w:fill="FFFFFF"/>
        <w:spacing w:after="173" w:line="480" w:lineRule="auto"/>
        <w:jc w:val="center"/>
        <w:rPr>
          <w:rFonts w:ascii="Roboto" w:eastAsia="Times New Roman" w:hAnsi="Roboto" w:cs="Times New Roman"/>
          <w:color w:val="000000"/>
          <w:kern w:val="0"/>
          <w:sz w:val="21"/>
          <w:szCs w:val="21"/>
          <w14:ligatures w14:val="none"/>
        </w:rPr>
      </w:pPr>
      <w:r w:rsidRPr="002766EB">
        <w:rPr>
          <w:rFonts w:ascii="Roboto" w:eastAsia="Times New Roman" w:hAnsi="Roboto" w:cs="Times New Roman"/>
          <w:color w:val="000000"/>
          <w:kern w:val="0"/>
          <w:sz w:val="21"/>
          <w:szCs w:val="21"/>
          <w14:ligatures w14:val="none"/>
        </w:rPr>
        <w:lastRenderedPageBreak/>
        <w:t>References</w:t>
      </w:r>
    </w:p>
    <w:p w14:paraId="0208F9DA" w14:textId="77777777" w:rsidR="002766EB" w:rsidRPr="002766EB" w:rsidRDefault="002766EB" w:rsidP="002766EB">
      <w:pPr>
        <w:shd w:val="clear" w:color="auto" w:fill="FFFFFF"/>
        <w:spacing w:after="173" w:line="480" w:lineRule="auto"/>
        <w:ind w:left="450" w:hanging="450"/>
        <w:rPr>
          <w:rFonts w:ascii="Roboto" w:eastAsia="Times New Roman" w:hAnsi="Roboto" w:cs="Times New Roman"/>
          <w:color w:val="000000"/>
          <w:kern w:val="0"/>
          <w:sz w:val="21"/>
          <w:szCs w:val="21"/>
          <w14:ligatures w14:val="none"/>
        </w:rPr>
      </w:pPr>
      <w:r w:rsidRPr="002766EB">
        <w:rPr>
          <w:rFonts w:ascii="Roboto" w:eastAsia="Times New Roman" w:hAnsi="Roboto" w:cs="Times New Roman"/>
          <w:color w:val="000000"/>
          <w:kern w:val="0"/>
          <w:sz w:val="21"/>
          <w:szCs w:val="21"/>
          <w14:ligatures w14:val="none"/>
        </w:rPr>
        <w:t xml:space="preserve">Paul M. </w:t>
      </w:r>
      <w:proofErr w:type="spellStart"/>
      <w:r w:rsidRPr="002766EB">
        <w:rPr>
          <w:rFonts w:ascii="Roboto" w:eastAsia="Times New Roman" w:hAnsi="Roboto" w:cs="Times New Roman"/>
          <w:color w:val="000000"/>
          <w:kern w:val="0"/>
          <w:sz w:val="21"/>
          <w:szCs w:val="21"/>
          <w14:ligatures w14:val="none"/>
        </w:rPr>
        <w:t>Schwartz.Data</w:t>
      </w:r>
      <w:proofErr w:type="spellEnd"/>
      <w:r w:rsidRPr="002766EB">
        <w:rPr>
          <w:rFonts w:ascii="Roboto" w:eastAsia="Times New Roman" w:hAnsi="Roboto" w:cs="Times New Roman"/>
          <w:color w:val="000000"/>
          <w:kern w:val="0"/>
          <w:sz w:val="21"/>
          <w:szCs w:val="21"/>
          <w14:ligatures w14:val="none"/>
        </w:rPr>
        <w:t xml:space="preserve"> Protection Law and The Ethical Use of Analytics., 22–27. </w:t>
      </w:r>
      <w:hyperlink r:id="rId4" w:tgtFrame="_blank" w:history="1">
        <w:r w:rsidRPr="002766EB">
          <w:rPr>
            <w:rFonts w:ascii="Roboto" w:eastAsia="Times New Roman" w:hAnsi="Roboto" w:cs="Times New Roman"/>
            <w:color w:val="0066CC"/>
            <w:kern w:val="0"/>
            <w:sz w:val="21"/>
            <w:szCs w:val="21"/>
            <w:u w:val="single"/>
            <w14:ligatures w14:val="none"/>
          </w:rPr>
          <w:t>http://web.archive.org/web/20150218103912/http://www.huntonfiles.com/files/webupload/CIPL_Ethical_Undperinnings_of_Analytics_Paper.pdf</w:t>
        </w:r>
      </w:hyperlink>
    </w:p>
    <w:p w14:paraId="2D65CB21" w14:textId="77777777" w:rsidR="002766EB" w:rsidRPr="002766EB" w:rsidRDefault="002766EB" w:rsidP="002766EB">
      <w:pPr>
        <w:shd w:val="clear" w:color="auto" w:fill="FFFFFF"/>
        <w:spacing w:after="173" w:line="480" w:lineRule="auto"/>
        <w:ind w:left="450" w:hanging="450"/>
        <w:rPr>
          <w:rFonts w:ascii="Roboto" w:eastAsia="Times New Roman" w:hAnsi="Roboto" w:cs="Times New Roman"/>
          <w:color w:val="000000"/>
          <w:kern w:val="0"/>
          <w:sz w:val="21"/>
          <w:szCs w:val="21"/>
          <w14:ligatures w14:val="none"/>
        </w:rPr>
      </w:pPr>
      <w:r w:rsidRPr="002766EB">
        <w:rPr>
          <w:rFonts w:ascii="Roboto" w:eastAsia="Times New Roman" w:hAnsi="Roboto" w:cs="Times New Roman"/>
          <w:color w:val="000000"/>
          <w:kern w:val="0"/>
          <w:sz w:val="21"/>
          <w:szCs w:val="21"/>
          <w14:ligatures w14:val="none"/>
        </w:rPr>
        <w:t>Sunspot Index and Long-term Solar Observations. </w:t>
      </w:r>
      <w:hyperlink r:id="rId5" w:tgtFrame="_blank" w:history="1">
        <w:r w:rsidRPr="002766EB">
          <w:rPr>
            <w:rFonts w:ascii="Roboto" w:eastAsia="Times New Roman" w:hAnsi="Roboto" w:cs="Times New Roman"/>
            <w:color w:val="0066CC"/>
            <w:kern w:val="0"/>
            <w:sz w:val="21"/>
            <w:szCs w:val="21"/>
            <w:u w:val="single"/>
            <w14:ligatures w14:val="none"/>
          </w:rPr>
          <w:t>https://www.sidc.be/SILSO/home</w:t>
        </w:r>
      </w:hyperlink>
    </w:p>
    <w:p w14:paraId="3DE1DB64" w14:textId="77777777" w:rsidR="002766EB" w:rsidRPr="001A176F" w:rsidRDefault="002766EB" w:rsidP="001A176F">
      <w:pPr>
        <w:spacing w:line="480" w:lineRule="auto"/>
        <w:ind w:firstLine="720"/>
        <w:rPr>
          <w:rFonts w:ascii="Times New Roman" w:hAnsi="Times New Roman" w:cs="Times New Roman"/>
        </w:rPr>
      </w:pPr>
    </w:p>
    <w:p w14:paraId="24746776" w14:textId="77777777" w:rsidR="00AE1666" w:rsidRDefault="00AE1666"/>
    <w:sectPr w:rsidR="00AE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66"/>
    <w:rsid w:val="00065BB2"/>
    <w:rsid w:val="001A176F"/>
    <w:rsid w:val="002766EB"/>
    <w:rsid w:val="004F0CC2"/>
    <w:rsid w:val="006A48C5"/>
    <w:rsid w:val="008E63D7"/>
    <w:rsid w:val="009A3BCA"/>
    <w:rsid w:val="00AE1666"/>
    <w:rsid w:val="00D6226C"/>
    <w:rsid w:val="00F3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5C6"/>
  <w15:chartTrackingRefBased/>
  <w15:docId w15:val="{3BE84416-5368-489B-A969-B99B21A4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666"/>
    <w:rPr>
      <w:rFonts w:eastAsiaTheme="majorEastAsia" w:cstheme="majorBidi"/>
      <w:color w:val="272727" w:themeColor="text1" w:themeTint="D8"/>
    </w:rPr>
  </w:style>
  <w:style w:type="paragraph" w:styleId="Title">
    <w:name w:val="Title"/>
    <w:basedOn w:val="Normal"/>
    <w:next w:val="Normal"/>
    <w:link w:val="TitleChar"/>
    <w:uiPriority w:val="10"/>
    <w:qFormat/>
    <w:rsid w:val="00AE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666"/>
    <w:pPr>
      <w:spacing w:before="160"/>
      <w:jc w:val="center"/>
    </w:pPr>
    <w:rPr>
      <w:i/>
      <w:iCs/>
      <w:color w:val="404040" w:themeColor="text1" w:themeTint="BF"/>
    </w:rPr>
  </w:style>
  <w:style w:type="character" w:customStyle="1" w:styleId="QuoteChar">
    <w:name w:val="Quote Char"/>
    <w:basedOn w:val="DefaultParagraphFont"/>
    <w:link w:val="Quote"/>
    <w:uiPriority w:val="29"/>
    <w:rsid w:val="00AE1666"/>
    <w:rPr>
      <w:i/>
      <w:iCs/>
      <w:color w:val="404040" w:themeColor="text1" w:themeTint="BF"/>
    </w:rPr>
  </w:style>
  <w:style w:type="paragraph" w:styleId="ListParagraph">
    <w:name w:val="List Paragraph"/>
    <w:basedOn w:val="Normal"/>
    <w:uiPriority w:val="34"/>
    <w:qFormat/>
    <w:rsid w:val="00AE1666"/>
    <w:pPr>
      <w:ind w:left="720"/>
      <w:contextualSpacing/>
    </w:pPr>
  </w:style>
  <w:style w:type="character" w:styleId="IntenseEmphasis">
    <w:name w:val="Intense Emphasis"/>
    <w:basedOn w:val="DefaultParagraphFont"/>
    <w:uiPriority w:val="21"/>
    <w:qFormat/>
    <w:rsid w:val="00AE1666"/>
    <w:rPr>
      <w:i/>
      <w:iCs/>
      <w:color w:val="0F4761" w:themeColor="accent1" w:themeShade="BF"/>
    </w:rPr>
  </w:style>
  <w:style w:type="paragraph" w:styleId="IntenseQuote">
    <w:name w:val="Intense Quote"/>
    <w:basedOn w:val="Normal"/>
    <w:next w:val="Normal"/>
    <w:link w:val="IntenseQuoteChar"/>
    <w:uiPriority w:val="30"/>
    <w:qFormat/>
    <w:rsid w:val="00AE1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66"/>
    <w:rPr>
      <w:i/>
      <w:iCs/>
      <w:color w:val="0F4761" w:themeColor="accent1" w:themeShade="BF"/>
    </w:rPr>
  </w:style>
  <w:style w:type="character" w:styleId="IntenseReference">
    <w:name w:val="Intense Reference"/>
    <w:basedOn w:val="DefaultParagraphFont"/>
    <w:uiPriority w:val="32"/>
    <w:qFormat/>
    <w:rsid w:val="00AE1666"/>
    <w:rPr>
      <w:b/>
      <w:bCs/>
      <w:smallCaps/>
      <w:color w:val="0F4761" w:themeColor="accent1" w:themeShade="BF"/>
      <w:spacing w:val="5"/>
    </w:rPr>
  </w:style>
  <w:style w:type="character" w:styleId="Hyperlink">
    <w:name w:val="Hyperlink"/>
    <w:basedOn w:val="DefaultParagraphFont"/>
    <w:uiPriority w:val="99"/>
    <w:unhideWhenUsed/>
    <w:rsid w:val="006A48C5"/>
    <w:rPr>
      <w:color w:val="467886" w:themeColor="hyperlink"/>
      <w:u w:val="single"/>
    </w:rPr>
  </w:style>
  <w:style w:type="character" w:styleId="UnresolvedMention">
    <w:name w:val="Unresolved Mention"/>
    <w:basedOn w:val="DefaultParagraphFont"/>
    <w:uiPriority w:val="99"/>
    <w:semiHidden/>
    <w:unhideWhenUsed/>
    <w:rsid w:val="006A4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68052">
      <w:bodyDiv w:val="1"/>
      <w:marLeft w:val="0"/>
      <w:marRight w:val="0"/>
      <w:marTop w:val="0"/>
      <w:marBottom w:val="0"/>
      <w:divBdr>
        <w:top w:val="none" w:sz="0" w:space="0" w:color="auto"/>
        <w:left w:val="none" w:sz="0" w:space="0" w:color="auto"/>
        <w:bottom w:val="none" w:sz="0" w:space="0" w:color="auto"/>
        <w:right w:val="none" w:sz="0" w:space="0" w:color="auto"/>
      </w:divBdr>
    </w:div>
    <w:div w:id="1369987643">
      <w:bodyDiv w:val="1"/>
      <w:marLeft w:val="0"/>
      <w:marRight w:val="0"/>
      <w:marTop w:val="0"/>
      <w:marBottom w:val="0"/>
      <w:divBdr>
        <w:top w:val="none" w:sz="0" w:space="0" w:color="auto"/>
        <w:left w:val="none" w:sz="0" w:space="0" w:color="auto"/>
        <w:bottom w:val="none" w:sz="0" w:space="0" w:color="auto"/>
        <w:right w:val="none" w:sz="0" w:space="0" w:color="auto"/>
      </w:divBdr>
    </w:div>
    <w:div w:id="190521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dc.be/SILSO/home" TargetMode="External"/><Relationship Id="rId4" Type="http://schemas.openxmlformats.org/officeDocument/2006/relationships/hyperlink" Target="http://web.archive.org/web/20150218103912/http:/www.huntonfiles.com/files/webupload/CIPL_Ethical_Undperinnings_of_Analytics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2024-10-06T03:39:00Z</dcterms:created>
  <dcterms:modified xsi:type="dcterms:W3CDTF">2024-10-06T07:03:00Z</dcterms:modified>
</cp:coreProperties>
</file>