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table_test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</w:p>
    <w:p>
      <w:pPr>
        <w:pStyle w:val="SourceCode"/>
      </w:pPr>
      <w:r>
        <w:rPr>
          <w:rStyle w:val="VerbatimChar"/>
        </w:rPr>
        <w:t xml:space="preserve">Warning: package 'gt' was built under R version 4.5.3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Warning: package 'tidyverse'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2.1.6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1.2.0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</w:p>
    <w:p>
      <w:pPr>
        <w:pStyle w:val="SourceCode"/>
      </w:pPr>
      <w:r>
        <w:rPr>
          <w:rStyle w:val="VerbatimChar"/>
        </w:rPr>
        <w:t xml:space="preserve">Warning: package 'sf' was built under R version 4.5.3</w:t>
      </w:r>
    </w:p>
    <w:p>
      <w:pPr>
        <w:pStyle w:val="SourceCode"/>
      </w:pPr>
      <w:r>
        <w:rPr>
          <w:rStyle w:val="VerbatimChar"/>
        </w:rPr>
        <w:t xml:space="preserve">Linking to GEOS 3.14.1, GDAL 3.12.1, PROJ 9.7.1; sf_use_s2() is TRUE</w:t>
      </w:r>
    </w:p>
    <w:p>
      <w:pPr>
        <w:pStyle w:val="SourceCode"/>
      </w:pPr>
      <w:r>
        <w:rPr>
          <w:rStyle w:val="NormalTok"/>
        </w:rPr>
        <w:t xml:space="preserve">phx_bg_parks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"phx_bg_parks.rds"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#| label: tbl-ttcc-rtcc</w:t>
      </w:r>
      <w:r>
        <w:br/>
      </w:r>
      <w:r>
        <w:rPr>
          <w:rStyle w:val="CommentTok"/>
        </w:rPr>
        <w:t xml:space="preserve">#| tbl-cap: "Total tree canopy cover (TTCC) and residential tree canopy cover (RTCC) in block groups that contain parks"</w:t>
      </w:r>
      <w:r>
        <w:br/>
      </w:r>
      <w:r>
        <w:br/>
      </w:r>
      <w:r>
        <w:rPr>
          <w:rStyle w:val="NormalTok"/>
        </w:rPr>
        <w:t xml:space="preserve">ttcc_rtcc_table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phx_bg_parks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pct_tree_parks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pct_tree_wo_parks)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(pct_tree_parks, pct_tree_wo_parks, diff)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variable,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"pct_tree_parks"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"pct_tree_wo_parks"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"diff"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(variable)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(value,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(value,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(value,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(value,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(value,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variable,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"pct_tree_parks"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tree canopy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"pct_tree_wo_parks"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 tree canopy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"diff"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"TTCC - RTCC (%)"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ttcc_rtcc_table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rowname_col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fmt_number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Median, Min, Max), </w:t>
      </w:r>
      <w:r>
        <w:rPr>
          <w:rStyle w:val="AttributeTok"/>
        </w:rPr>
        <w:t xml:space="preserve">decimals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tab_footnote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footnote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"TTCC: Total tree canopy cover; RTCC: Residential tree canopy cover"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locations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cells_stub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"TTCC - RTCC (%)"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tab_footnote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footnote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"*N* = 176 block groups containing parks"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tab_style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style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cell_text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locations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cells_footnotes</w:t>
      </w:r>
      <w:r>
        <w:rPr>
          <w:rStyle w:val="NormalTok"/>
        </w:rPr>
        <w:t xml:space="preserve">()))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tree canopy cover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tree canopy cover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TTCC - RTCC (%)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3.94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i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> = 176 block groups containing parks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TTCC: Total tree canopy cover; RTCC: Residential tree canopy cover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table_test</dc:title>
  <dc:creator/>
  <cp:keywords/>
  <dcterms:created xsi:type="dcterms:W3CDTF">2026-09-08T17:04:04Z</dcterms:created>
  <dcterms:modified xsi:type="dcterms:W3CDTF">2026-09-08T17:04:04Z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