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34688AAF" w:rsidR="00873DEE" w:rsidRPr="00515D82" w:rsidRDefault="00873DEE" w:rsidP="00873DEE">
      <w:pPr>
        <w:spacing w:before="156" w:after="156"/>
        <w:jc w:val="center"/>
        <w:rPr>
          <w:b/>
          <w:bCs/>
          <w:u w:val="single"/>
        </w:rPr>
      </w:pPr>
      <w:r w:rsidRPr="00515D82">
        <w:rPr>
          <w:b/>
          <w:bCs/>
        </w:rPr>
        <w:t>Name:</w:t>
      </w:r>
      <w:r w:rsidRPr="00515D82">
        <w:rPr>
          <w:u w:val="single"/>
        </w:rPr>
        <w:t xml:space="preserve"> Boyang Xiao </w:t>
      </w:r>
      <w:r w:rsidRPr="00515D82">
        <w:rPr>
          <w:b/>
          <w:bCs/>
        </w:rPr>
        <w:tab/>
        <w:t>USC ID:</w:t>
      </w:r>
      <w:r w:rsidRPr="00515D82">
        <w:rPr>
          <w:u w:val="single"/>
        </w:rPr>
        <w:t xml:space="preserve"> 3326730274 </w:t>
      </w:r>
      <w:r w:rsidRPr="00515D82">
        <w:rPr>
          <w:b/>
          <w:bCs/>
        </w:rPr>
        <w:tab/>
        <w:t>Email:</w:t>
      </w:r>
      <w:r w:rsidRPr="00515D82">
        <w:rPr>
          <w:u w:val="single"/>
        </w:rPr>
        <w:t xml:space="preserve"> boyangxi@usc.edu</w:t>
      </w:r>
    </w:p>
    <w:p w14:paraId="299D289A" w14:textId="526230F3" w:rsidR="00873DEE" w:rsidRPr="00515D82" w:rsidRDefault="00873DEE" w:rsidP="00873DEE">
      <w:pPr>
        <w:spacing w:before="156" w:after="156"/>
        <w:rPr>
          <w:b/>
          <w:bCs/>
        </w:rPr>
      </w:pPr>
    </w:p>
    <w:p w14:paraId="1BFCBA1D" w14:textId="2A856415"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which is very obvious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150DB9"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65pt;height:105.5pt;mso-width-percent:0;mso-height-percent:0;mso-width-percent:0;mso-height-percent:0" o:ole="">
            <v:imagedata r:id="rId6" o:title=""/>
          </v:shape>
          <o:OLEObject Type="Embed" ProgID="Visio.Drawing.15" ShapeID="_x0000_i1025" DrawAspect="Content" ObjectID="_1706312570"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calculated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Tiger.raw and Pig.raw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Tiger.raw  </w:t>
      </w:r>
      <w:r w:rsidR="007404EB">
        <w:rPr>
          <w:color w:val="595959" w:themeColor="text1" w:themeTint="A6"/>
          <w:sz w:val="18"/>
          <w:szCs w:val="20"/>
        </w:rPr>
        <w:tab/>
      </w:r>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-gradient map for Tiger.raw</w:t>
      </w:r>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Pig.raw  </w:t>
      </w:r>
      <w:r w:rsidR="007404EB">
        <w:rPr>
          <w:color w:val="595959" w:themeColor="text1" w:themeTint="A6"/>
          <w:sz w:val="18"/>
          <w:szCs w:val="20"/>
        </w:rPr>
        <w:tab/>
      </w:r>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-gradient map for Pig.raw</w:t>
      </w:r>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x-gradient and y-gradient maps for Tiger.raw and Pig.raw</w:t>
      </w:r>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Tiger.raw and Pig.raw</w:t>
      </w:r>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a) Magnitude map for Tiger.raw</w:t>
      </w:r>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(b) Magnitude map for Pig.raw</w:t>
      </w:r>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Magnitude maps for Tiger.raw (a) and Pig.raw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Tiger.raw and Pig.raw are shown in Figure 4 below. The percentage threshold for Tiger.raw is set as </w:t>
      </w:r>
      <w:r w:rsidR="00CC6E44">
        <w:t xml:space="preserve">60.9% and the percentage threshold for Pig.raw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Tiger.raw</w:t>
      </w:r>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Pig.raw</w:t>
      </w:r>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Tiger.raw (a) and Pig.raw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r w:rsidRPr="009B77CD">
        <w:rPr>
          <w:rFonts w:hint="eastAsia"/>
        </w:rPr>
        <w:t>A</w:t>
      </w:r>
      <w:r w:rsidRPr="009B77CD">
        <w:t xml:space="preserve">ll of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r w:rsidR="00076C18">
        <w:rPr>
          <w:rFonts w:hint="eastAsia"/>
        </w:rPr>
        <w:t>all</w:t>
      </w:r>
      <w:r w:rsidR="00076C18">
        <w:t xml:space="preserve"> of these pixels, the whole contours are discrete. However, the real contours, which are actually the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is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edge(…)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Tiger.raw are </w:t>
      </w:r>
      <w:r w:rsidR="00255750" w:rsidRPr="004F7F8D">
        <w:rPr>
          <w:b/>
          <w:bCs/>
        </w:rPr>
        <w:t>[0.16, 0.42]</w:t>
      </w:r>
      <w:r w:rsidR="00255750">
        <w:t xml:space="preserve">, and the two thresholds set for Pig.raw are </w:t>
      </w:r>
      <w:r w:rsidR="00255750" w:rsidRPr="004F7F8D">
        <w:rPr>
          <w:b/>
          <w:bCs/>
        </w:rPr>
        <w:t>[0.11, 0.51]</w:t>
      </w:r>
      <w:r w:rsidR="00255750">
        <w:t>.</w:t>
      </w:r>
    </w:p>
    <w:p w14:paraId="0BC32F5D" w14:textId="28092748" w:rsidR="004F7F8D" w:rsidRDefault="004F7F8D" w:rsidP="004F7F8D">
      <w:pPr>
        <w:spacing w:before="156" w:after="156"/>
        <w:jc w:val="center"/>
      </w:pPr>
      <w:r w:rsidRPr="004F7F8D">
        <w:rPr>
          <w:noProof/>
        </w:rPr>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Tiger.raw</w:t>
      </w:r>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Pig.raw</w:t>
      </w:r>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Canny Edge Detector results for Tiger.raw (a) and Pig.raw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removed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3" w:name="_Discussions"/>
      <w:bookmarkStart w:id="4" w:name="_Ref95300387"/>
      <w:bookmarkEnd w:id="3"/>
      <w:r w:rsidRPr="009D267D">
        <w:rPr>
          <w:rFonts w:hint="eastAsia"/>
          <w:sz w:val="22"/>
          <w:szCs w:val="22"/>
        </w:rPr>
        <w:t>D</w:t>
      </w:r>
      <w:r w:rsidRPr="009D267D">
        <w:rPr>
          <w:sz w:val="22"/>
          <w:szCs w:val="22"/>
        </w:rPr>
        <w:t>iscussions</w:t>
      </w:r>
      <w:bookmarkEnd w:id="4"/>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r>
        <w:rPr>
          <w:rFonts w:hint="eastAsia"/>
        </w:rPr>
        <w:t>edge</w:t>
      </w:r>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rPr>
          <w:noProof/>
        </w:rPr>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rPr>
          <w:noProof/>
        </w:rPr>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rPr>
          <w:noProof/>
        </w:rPr>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 [0.16, 0.59]</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 xml:space="preserve">(b) [0.16, 0.25] </w:t>
      </w:r>
    </w:p>
    <w:p w14:paraId="38105D17" w14:textId="4B85350F" w:rsidR="00B856DF" w:rsidRPr="00B856DF" w:rsidRDefault="00B856DF" w:rsidP="00B856DF">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final results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2D907B84"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087046">
        <w:rPr>
          <w:color w:val="4472C4" w:themeColor="accent1"/>
          <w:u w:val="single"/>
        </w:rPr>
        <w:t>1.</w:t>
      </w:r>
      <w:r w:rsidR="00087046">
        <w:rPr>
          <w:color w:val="4472C4" w:themeColor="accent1"/>
          <w:u w:val="single"/>
        </w:rPr>
        <w:t>2</w:t>
      </w:r>
      <w:r w:rsidR="00087046">
        <w:rPr>
          <w:color w:val="4472C4" w:themeColor="accent1"/>
          <w:u w:val="single"/>
        </w:rPr>
        <w:t>.2</w:t>
      </w:r>
      <w:r w:rsidR="0017299C" w:rsidRPr="0017299C">
        <w:rPr>
          <w:color w:val="4472C4" w:themeColor="accent1"/>
          <w:u w:val="single"/>
        </w:rPr>
        <w:fldChar w:fldCharType="end"/>
      </w:r>
      <w:r w:rsidR="0017299C">
        <w:rPr>
          <w:color w:val="4472C4" w:themeColor="accent1"/>
          <w:u w:val="single"/>
        </w:rPr>
        <w:t>.</w:t>
      </w:r>
    </w:p>
    <w:p w14:paraId="09CCC1F6" w14:textId="013D0F2D"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Pr>
          <w:color w:val="4472C4" w:themeColor="accent1"/>
          <w:u w:val="single"/>
        </w:rPr>
        <w:instrText xml:space="preserve"> \* MERGEFORMAT </w:instrText>
      </w:r>
      <w:r w:rsidR="0017299C" w:rsidRPr="0017299C">
        <w:rPr>
          <w:color w:val="4472C4" w:themeColor="accent1"/>
          <w:u w:val="single"/>
        </w:rPr>
      </w:r>
      <w:r w:rsidR="0017299C" w:rsidRPr="0017299C">
        <w:rPr>
          <w:color w:val="4472C4" w:themeColor="accent1"/>
          <w:u w:val="single"/>
        </w:rPr>
        <w:fldChar w:fldCharType="separate"/>
      </w:r>
      <w:r w:rsidR="00087046">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6337ED3B" w:rsidR="005C5C67" w:rsidRDefault="00D15F28" w:rsidP="00D15F28">
      <w:pPr>
        <w:pStyle w:val="3"/>
        <w:numPr>
          <w:ilvl w:val="0"/>
          <w:numId w:val="13"/>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714D650B" w14:textId="73D91EA6" w:rsidR="00E01C37" w:rsidRDefault="005964AF" w:rsidP="00E01C37">
      <w:pPr>
        <w:spacing w:before="156" w:after="156"/>
      </w:pPr>
      <w:r>
        <w:t xml:space="preserve">All the methods introduced above is assumption based, which means that we assume the features of edges ahead and find out the areas that match those features. However, this kind of methods can make a lot of mistakes since many edges are not only depending on the brightness variation but also depending on the humans’ understanding. Therefore, the </w:t>
      </w:r>
      <w:r w:rsidR="00E01C37">
        <w:t>learning-based</w:t>
      </w:r>
      <w:r>
        <w:t xml:space="preserve"> algorithm</w:t>
      </w:r>
      <w:r w:rsidR="00E01C37">
        <w:t>s</w:t>
      </w:r>
      <w:r>
        <w:t xml:space="preserve"> are introduced to </w:t>
      </w:r>
      <w:r w:rsidR="00E01C37">
        <w:rPr>
          <w:rFonts w:hint="eastAsia"/>
        </w:rPr>
        <w:t>deal</w:t>
      </w:r>
      <w:r w:rsidR="00E01C37">
        <w:t xml:space="preserve"> with this situation. The most famous learning-based edge detection methods are Sketch Token (ST) and Structured Edge (SE). The SE detector is the enhanced version of the SE detector, and it will be introduced and tested in this part.</w:t>
      </w:r>
    </w:p>
    <w:p w14:paraId="0DE1EDFD" w14:textId="1EF03F17" w:rsidR="00E01C37" w:rsidRDefault="00E01C37" w:rsidP="00E01C37">
      <w:pPr>
        <w:pStyle w:val="3"/>
        <w:numPr>
          <w:ilvl w:val="0"/>
          <w:numId w:val="13"/>
        </w:numPr>
        <w:spacing w:beforeLines="100" w:before="312" w:afterLines="100" w:after="312" w:line="240" w:lineRule="auto"/>
        <w:rPr>
          <w:sz w:val="22"/>
          <w:szCs w:val="22"/>
        </w:rPr>
      </w:pPr>
      <w:bookmarkStart w:id="5" w:name="_Ref95698955"/>
      <w:r w:rsidRPr="00E01C37">
        <w:rPr>
          <w:rFonts w:hint="eastAsia"/>
          <w:sz w:val="22"/>
          <w:szCs w:val="22"/>
        </w:rPr>
        <w:t>A</w:t>
      </w:r>
      <w:r w:rsidRPr="00E01C37">
        <w:rPr>
          <w:sz w:val="22"/>
          <w:szCs w:val="22"/>
        </w:rPr>
        <w:t>pproaches and procedures</w:t>
      </w:r>
      <w:bookmarkEnd w:id="5"/>
    </w:p>
    <w:p w14:paraId="01B1113A" w14:textId="3464547D" w:rsidR="00267411" w:rsidRDefault="00087046" w:rsidP="00267411">
      <w:pPr>
        <w:spacing w:before="156" w:after="156"/>
      </w:pPr>
      <w:r>
        <w:rPr>
          <w:rFonts w:hint="eastAsia"/>
        </w:rPr>
        <w:t>T</w:t>
      </w:r>
      <w:r>
        <w:t xml:space="preserve">he whole procedure for SE detection is as shown in Figure 8. </w:t>
      </w:r>
      <w:r w:rsidR="00311566">
        <w:t>Each step will be specified below.</w:t>
      </w:r>
    </w:p>
    <w:p w14:paraId="41C87ADF" w14:textId="4BC46341" w:rsidR="00087046" w:rsidRPr="00087046" w:rsidRDefault="00087046" w:rsidP="00087046">
      <w:pPr>
        <w:pStyle w:val="a5"/>
        <w:numPr>
          <w:ilvl w:val="0"/>
          <w:numId w:val="14"/>
        </w:numPr>
        <w:spacing w:before="156" w:after="156"/>
        <w:ind w:firstLineChars="0"/>
        <w:rPr>
          <w:b/>
          <w:bCs/>
        </w:rPr>
      </w:pPr>
      <w:r w:rsidRPr="00087046">
        <w:rPr>
          <w:b/>
          <w:bCs/>
        </w:rPr>
        <w:t>Step 1</w:t>
      </w:r>
      <w:r>
        <w:rPr>
          <w:b/>
          <w:bCs/>
        </w:rPr>
        <w:t>. Sampling</w:t>
      </w:r>
      <w:r w:rsidRPr="00087046">
        <w:rPr>
          <w:b/>
          <w:bCs/>
        </w:rPr>
        <w:t xml:space="preserve">: </w:t>
      </w:r>
      <w:r>
        <w:t>To train the model, a large number of image samples should be collected. The sample images should contain clear edges areas and also non-edge areas. After obtaining the sample images, the images are partitioned into same-sized patches (e.g. 35*35 pxls patches). And all the patches are labeled to match a certain type of edges. This is the preparation for the training data set.</w:t>
      </w:r>
    </w:p>
    <w:p w14:paraId="18EBA7F8" w14:textId="5E849F33" w:rsidR="00E01C37" w:rsidRDefault="003A38B0" w:rsidP="003A38B0">
      <w:pPr>
        <w:spacing w:before="156" w:after="156"/>
        <w:ind w:left="840" w:hanging="420"/>
        <w:jc w:val="center"/>
      </w:pPr>
      <w:r>
        <w:object w:dxaOrig="16635" w:dyaOrig="6841" w14:anchorId="5C772E6E">
          <v:shape id="_x0000_i1031" type="#_x0000_t75" style="width:442.9pt;height:181.65pt" o:ole="">
            <v:imagedata r:id="rId22" o:title=""/>
          </v:shape>
          <o:OLEObject Type="Embed" ProgID="Visio.Drawing.15" ShapeID="_x0000_i1031" DrawAspect="Content" ObjectID="_1706312571" r:id="rId23"/>
        </w:object>
      </w:r>
    </w:p>
    <w:p w14:paraId="0968888D" w14:textId="1DCC052C" w:rsidR="00087046" w:rsidRPr="00B856DF" w:rsidRDefault="00087046" w:rsidP="00087046">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8</w:t>
      </w:r>
      <w:r w:rsidRPr="007404EB">
        <w:rPr>
          <w:color w:val="595959" w:themeColor="text1" w:themeTint="A6"/>
          <w:sz w:val="18"/>
          <w:szCs w:val="20"/>
        </w:rPr>
        <w:t xml:space="preserve">: </w:t>
      </w:r>
      <w:r>
        <w:rPr>
          <w:rFonts w:hint="eastAsia"/>
          <w:color w:val="595959" w:themeColor="text1" w:themeTint="A6"/>
          <w:sz w:val="18"/>
          <w:szCs w:val="20"/>
        </w:rPr>
        <w:t>Flowchart</w:t>
      </w:r>
      <w:r>
        <w:rPr>
          <w:color w:val="595959" w:themeColor="text1" w:themeTint="A6"/>
          <w:sz w:val="18"/>
          <w:szCs w:val="20"/>
        </w:rPr>
        <w:t xml:space="preserve"> </w:t>
      </w:r>
      <w:r>
        <w:rPr>
          <w:rFonts w:hint="eastAsia"/>
          <w:color w:val="595959" w:themeColor="text1" w:themeTint="A6"/>
          <w:sz w:val="18"/>
          <w:szCs w:val="20"/>
        </w:rPr>
        <w:t>for</w:t>
      </w:r>
      <w:r>
        <w:rPr>
          <w:color w:val="595959" w:themeColor="text1" w:themeTint="A6"/>
          <w:sz w:val="18"/>
          <w:szCs w:val="20"/>
        </w:rPr>
        <w:t xml:space="preserve"> SE detection procedure</w:t>
      </w:r>
    </w:p>
    <w:p w14:paraId="4BF8852C" w14:textId="50BCF114" w:rsidR="00087046" w:rsidRPr="001D5175" w:rsidRDefault="00087046" w:rsidP="00087046">
      <w:pPr>
        <w:pStyle w:val="a5"/>
        <w:numPr>
          <w:ilvl w:val="0"/>
          <w:numId w:val="14"/>
        </w:numPr>
        <w:spacing w:before="156" w:after="156"/>
        <w:ind w:firstLineChars="0"/>
        <w:rPr>
          <w:b/>
          <w:bCs/>
        </w:rPr>
      </w:pPr>
      <w:r>
        <w:rPr>
          <w:b/>
          <w:bCs/>
        </w:rPr>
        <w:t xml:space="preserve">Step 2. Feature Extraction: </w:t>
      </w:r>
      <w:r>
        <w:t>Since every layer of decision tree is separated according to different features</w:t>
      </w:r>
      <w:r w:rsidR="001D5175">
        <w:t>, the features of samples should be extracted before training. Each sample patch can be converted to different color spaces, like CIE-LUV space, and it can also be converted to magnitude map and oriented magnitude maps. Each pixel of these different maps can be a feature for a single sample patch. Besides, the sample patches can also be down-sample to smaller size patches and the variation level of each pair of pixels can also be a feature. After extracting all these features, each single patch can have more than 20,000 features.</w:t>
      </w:r>
    </w:p>
    <w:p w14:paraId="20DC4C29" w14:textId="4591DB8E" w:rsidR="00410A8E" w:rsidRPr="00311566" w:rsidRDefault="001D5175" w:rsidP="001D5175">
      <w:pPr>
        <w:pStyle w:val="a5"/>
        <w:numPr>
          <w:ilvl w:val="0"/>
          <w:numId w:val="14"/>
        </w:numPr>
        <w:spacing w:before="156" w:after="156"/>
        <w:ind w:firstLineChars="0"/>
        <w:rPr>
          <w:b/>
          <w:bCs/>
        </w:rPr>
      </w:pPr>
      <w:r>
        <w:rPr>
          <w:b/>
          <w:bCs/>
        </w:rPr>
        <w:t xml:space="preserve">Step 3. Training: </w:t>
      </w:r>
      <w:r>
        <w:t xml:space="preserve">The main part of the SE detector is the Random Forest, which is made up of a certain number of decision tree. </w:t>
      </w:r>
      <w:r w:rsidR="00311566">
        <w:t>Every decision tree is a binary tree and the whole sample patches are separated into two groups level by level according to the selected features and the corresponding thresholds. Every leaf node of each decision tree should contain all the sample patches that contain the same kind of edges. The decision tree numbers and depths are setup ahead of time and part of samples are used to validate the accuracy of the training process. After the validation accuracy is high enough, the training process is finished.</w:t>
      </w:r>
    </w:p>
    <w:p w14:paraId="07A0A0EB" w14:textId="425B7F1D" w:rsidR="00311566" w:rsidRPr="00311566" w:rsidRDefault="00311566" w:rsidP="001D5175">
      <w:pPr>
        <w:pStyle w:val="a5"/>
        <w:numPr>
          <w:ilvl w:val="0"/>
          <w:numId w:val="14"/>
        </w:numPr>
        <w:spacing w:before="156" w:after="156"/>
        <w:ind w:firstLineChars="0"/>
        <w:rPr>
          <w:b/>
          <w:bCs/>
        </w:rPr>
      </w:pPr>
      <w:r>
        <w:rPr>
          <w:b/>
          <w:bCs/>
        </w:rPr>
        <w:t>Step 4.</w:t>
      </w:r>
      <w:r>
        <w:t xml:space="preserve"> </w:t>
      </w:r>
      <w:r>
        <w:rPr>
          <w:b/>
          <w:bCs/>
        </w:rPr>
        <w:t xml:space="preserve">Edge Prediction: </w:t>
      </w:r>
      <w:r>
        <w:t>After the training, the model can be used to detect the edge. When obtaining a new image, the image is firstly be portioned into patches that have the same size as the training data set. Then every patch is input to the random forest model and each decision tree can obtain a classification result, which stands for a certain type of edge. The probability of each type of edge can be calculated from the trees’ results and the highest probability is the final results for this single patch. After all the patches get a probability result, the whole probability edge map is obtained.</w:t>
      </w:r>
    </w:p>
    <w:p w14:paraId="0F1CC86B" w14:textId="69392811" w:rsidR="00A673CF" w:rsidRPr="00A673CF" w:rsidRDefault="00311566" w:rsidP="00A673CF">
      <w:pPr>
        <w:pStyle w:val="a5"/>
        <w:numPr>
          <w:ilvl w:val="0"/>
          <w:numId w:val="14"/>
        </w:numPr>
        <w:spacing w:before="156" w:after="156"/>
        <w:ind w:firstLineChars="0"/>
        <w:rPr>
          <w:b/>
          <w:bCs/>
        </w:rPr>
      </w:pPr>
      <w:r>
        <w:rPr>
          <w:b/>
          <w:bCs/>
        </w:rPr>
        <w:t>Step 5.</w:t>
      </w:r>
      <w:r>
        <w:t xml:space="preserve"> </w:t>
      </w:r>
      <w:r w:rsidR="00A673CF" w:rsidRPr="00A673CF">
        <w:rPr>
          <w:b/>
          <w:bCs/>
        </w:rPr>
        <w:t>Binarization:</w:t>
      </w:r>
      <w:r w:rsidR="00A673CF">
        <w:t xml:space="preserve"> In some cases, the probability edge map might not be needed but the binary edge map is needed instead. We can set a threshold to classify the edge pixels and non-edge pixels. If the pixel is an edge, the pixel is assigned a 255 value. Otherwise, the pixel is set a 0 value.</w:t>
      </w:r>
    </w:p>
    <w:p w14:paraId="023267B5" w14:textId="65AEEE15" w:rsidR="00A673CF" w:rsidRDefault="00A673CF" w:rsidP="00A673CF">
      <w:pPr>
        <w:spacing w:before="156" w:after="156"/>
      </w:pPr>
      <w:r w:rsidRPr="00A673CF">
        <w:rPr>
          <w:rFonts w:hint="eastAsia"/>
        </w:rPr>
        <w:t>A</w:t>
      </w:r>
      <w:r w:rsidRPr="00A673CF">
        <w:t>fter</w:t>
      </w:r>
      <w:r>
        <w:t xml:space="preserve"> all the steps above, the edges of an image should be extracted and the results are fully based on samples and training.</w:t>
      </w:r>
    </w:p>
    <w:p w14:paraId="02F08B93" w14:textId="513949B0" w:rsidR="00A673CF" w:rsidRDefault="00A673CF" w:rsidP="00A673CF">
      <w:pPr>
        <w:pStyle w:val="3"/>
        <w:numPr>
          <w:ilvl w:val="0"/>
          <w:numId w:val="13"/>
        </w:numPr>
        <w:spacing w:beforeLines="100" w:before="312" w:afterLines="100" w:after="312" w:line="240" w:lineRule="auto"/>
        <w:rPr>
          <w:sz w:val="22"/>
          <w:szCs w:val="22"/>
        </w:rPr>
      </w:pPr>
      <w:r w:rsidRPr="00A673CF">
        <w:rPr>
          <w:rFonts w:hint="eastAsia"/>
          <w:sz w:val="22"/>
          <w:szCs w:val="22"/>
        </w:rPr>
        <w:lastRenderedPageBreak/>
        <w:t>E</w:t>
      </w:r>
      <w:r w:rsidRPr="00A673CF">
        <w:rPr>
          <w:sz w:val="22"/>
          <w:szCs w:val="22"/>
        </w:rPr>
        <w:t>xperimental results</w:t>
      </w:r>
    </w:p>
    <w:p w14:paraId="1DCCC453" w14:textId="4CE53C47" w:rsidR="00D900C9" w:rsidRDefault="00D900C9" w:rsidP="00D900C9">
      <w:pPr>
        <w:spacing w:before="156" w:after="156"/>
      </w:pPr>
      <w:r>
        <w:rPr>
          <w:rFonts w:hint="eastAsia"/>
        </w:rPr>
        <w:t>T</w:t>
      </w:r>
      <w:r>
        <w:t xml:space="preserve">he SE edge detection results are shown as Figure 9 below. The parameters for detection model is set as </w:t>
      </w:r>
      <w:r w:rsidR="00440303">
        <w:t>below. The functions of each parameter has been specified below, and the parameters set below can obtain a high accuracy while the speed of calculation is also preserved.</w:t>
      </w:r>
    </w:p>
    <w:p w14:paraId="43582517" w14:textId="3DFF48A8"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model.opts.multiscale=0;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use multiscale input image to obtain accuary</w:t>
      </w:r>
    </w:p>
    <w:p w14:paraId="2793AE83" w14:textId="1A8D6983"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model.opts.sharpen=2;</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sharpen the output results</w:t>
      </w:r>
    </w:p>
    <w:p w14:paraId="679AA00B" w14:textId="292E1D04"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model.opts.nTreesEval=4;</w:t>
      </w:r>
      <w:r w:rsidRPr="00440303">
        <w:rPr>
          <w:rFonts w:ascii="Consolas" w:eastAsia="宋体" w:hAnsi="Consolas" w:cs="宋体"/>
          <w:color w:val="595959" w:themeColor="text1" w:themeTint="A6"/>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for top speed set nTreesEval=1</w:t>
      </w:r>
    </w:p>
    <w:p w14:paraId="31FAB8A3" w14:textId="610FD488"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model.opts.nThreads=4;</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max number threads for evaluation</w:t>
      </w:r>
    </w:p>
    <w:p w14:paraId="3FD2870E" w14:textId="63ECAE94" w:rsidR="00D900C9" w:rsidRDefault="00D900C9" w:rsidP="00440303">
      <w:pPr>
        <w:spacing w:beforeLines="0" w:before="0" w:afterLines="0" w:after="0"/>
        <w:ind w:leftChars="200"/>
        <w:jc w:val="left"/>
        <w:rPr>
          <w:rFonts w:ascii="Consolas" w:eastAsia="宋体" w:hAnsi="Consolas" w:cs="宋体"/>
          <w:color w:val="028009"/>
          <w:kern w:val="0"/>
          <w:sz w:val="20"/>
          <w:szCs w:val="20"/>
        </w:rPr>
      </w:pPr>
      <w:r w:rsidRPr="00D900C9">
        <w:rPr>
          <w:rFonts w:ascii="Consolas" w:eastAsia="宋体" w:hAnsi="Consolas" w:cs="宋体"/>
          <w:color w:val="595959" w:themeColor="text1" w:themeTint="A6"/>
          <w:kern w:val="0"/>
          <w:sz w:val="20"/>
          <w:szCs w:val="20"/>
        </w:rPr>
        <w:t>model.opts.nms=0;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set to true to enable </w:t>
      </w:r>
      <w:r w:rsidR="00440303">
        <w:rPr>
          <w:rFonts w:ascii="Consolas" w:eastAsia="宋体" w:hAnsi="Consolas" w:cs="宋体"/>
          <w:color w:val="028009"/>
          <w:kern w:val="0"/>
          <w:sz w:val="20"/>
          <w:szCs w:val="20"/>
        </w:rPr>
        <w:t>non-maximum suppression</w:t>
      </w:r>
    </w:p>
    <w:p w14:paraId="09F24AA5" w14:textId="7A6121E0" w:rsidR="00440303" w:rsidRPr="00440303" w:rsidRDefault="00440303" w:rsidP="00440303">
      <w:pPr>
        <w:spacing w:before="156" w:after="156"/>
        <w:ind w:leftChars="200"/>
        <w:jc w:val="left"/>
        <w:rPr>
          <w:rFonts w:hint="eastAsia"/>
        </w:rPr>
      </w:pPr>
      <w:r w:rsidRPr="00440303">
        <w:rPr>
          <w:rFonts w:hint="eastAsia"/>
        </w:rPr>
        <w:t>B</w:t>
      </w:r>
      <w:r w:rsidRPr="00440303">
        <w:t>esides, the threshold value of both image is set as 18% of the max value to obtain the binarized edge map.</w:t>
      </w:r>
    </w:p>
    <w:p w14:paraId="02B2ED82" w14:textId="07E6817F" w:rsidR="00A673CF" w:rsidRDefault="00A673CF" w:rsidP="00A673CF">
      <w:pPr>
        <w:spacing w:before="156" w:afterLines="0" w:after="0"/>
        <w:rPr>
          <w:noProof/>
        </w:rPr>
      </w:pPr>
      <w:r w:rsidRPr="00A673CF">
        <w:rPr>
          <w:rFonts w:hint="eastAsia"/>
          <w:noProof/>
        </w:rPr>
        <w:drawing>
          <wp:inline distT="0" distB="0" distL="0" distR="0" wp14:anchorId="5708ADE4" wp14:editId="062A12F8">
            <wp:extent cx="2729865" cy="1812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60" t="7114" r="13272" b="15556"/>
                    <a:stretch/>
                  </pic:blipFill>
                  <pic:spPr bwMode="auto">
                    <a:xfrm>
                      <a:off x="0" y="0"/>
                      <a:ext cx="2733440" cy="18145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r w:rsidRPr="00A673CF">
        <w:drawing>
          <wp:inline distT="0" distB="0" distL="0" distR="0" wp14:anchorId="6CE41D37" wp14:editId="17E5E5C6">
            <wp:extent cx="2728426" cy="180779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3" t="7396" r="13444" b="15740"/>
                    <a:stretch/>
                  </pic:blipFill>
                  <pic:spPr bwMode="auto">
                    <a:xfrm>
                      <a:off x="0" y="0"/>
                      <a:ext cx="2728800" cy="1808042"/>
                    </a:xfrm>
                    <a:prstGeom prst="rect">
                      <a:avLst/>
                    </a:prstGeom>
                    <a:ln>
                      <a:noFill/>
                    </a:ln>
                    <a:extLst>
                      <a:ext uri="{53640926-AAD7-44D8-BBD7-CCE9431645EC}">
                        <a14:shadowObscured xmlns:a14="http://schemas.microsoft.com/office/drawing/2010/main"/>
                      </a:ext>
                    </a:extLst>
                  </pic:spPr>
                </pic:pic>
              </a:graphicData>
            </a:graphic>
          </wp:inline>
        </w:drawing>
      </w:r>
    </w:p>
    <w:p w14:paraId="0104935A" w14:textId="4041F376" w:rsidR="00A673CF" w:rsidRPr="00B856DF" w:rsidRDefault="00A673CF" w:rsidP="00A673CF">
      <w:pPr>
        <w:spacing w:beforeLines="0" w:before="0" w:afterLines="0" w:after="0"/>
        <w:ind w:firstLine="420"/>
        <w:rPr>
          <w:rFonts w:hint="eastAsia"/>
          <w:color w:val="595959" w:themeColor="text1" w:themeTint="A6"/>
          <w:sz w:val="18"/>
          <w:szCs w:val="20"/>
        </w:rPr>
      </w:pPr>
      <w:r>
        <w:rPr>
          <w:rFonts w:hint="eastAsia"/>
          <w:color w:val="595959" w:themeColor="text1" w:themeTint="A6"/>
          <w:sz w:val="18"/>
          <w:szCs w:val="20"/>
        </w:rPr>
        <w:t>(</w:t>
      </w:r>
      <w:r>
        <w:rPr>
          <w:color w:val="595959" w:themeColor="text1" w:themeTint="A6"/>
          <w:sz w:val="18"/>
          <w:szCs w:val="20"/>
        </w:rPr>
        <w:t>a) Probability edge map for Tiger.raw</w:t>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(b) Binary edge map for Tiger.raw</w:t>
      </w:r>
    </w:p>
    <w:p w14:paraId="3102A234" w14:textId="1EB606EB" w:rsidR="00A673CF" w:rsidRDefault="00577097" w:rsidP="00A673CF">
      <w:pPr>
        <w:spacing w:beforeLines="0" w:before="0" w:afterLines="0" w:after="0"/>
      </w:pPr>
      <w:r w:rsidRPr="00577097">
        <w:drawing>
          <wp:inline distT="0" distB="0" distL="0" distR="0" wp14:anchorId="51BA8637" wp14:editId="03EA9B52">
            <wp:extent cx="2728800" cy="1820419"/>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82" t="7126" r="13484" b="15473"/>
                    <a:stretch/>
                  </pic:blipFill>
                  <pic:spPr bwMode="auto">
                    <a:xfrm>
                      <a:off x="0" y="0"/>
                      <a:ext cx="2728800" cy="1820419"/>
                    </a:xfrm>
                    <a:prstGeom prst="rect">
                      <a:avLst/>
                    </a:prstGeom>
                    <a:ln>
                      <a:noFill/>
                    </a:ln>
                    <a:extLst>
                      <a:ext uri="{53640926-AAD7-44D8-BBD7-CCE9431645EC}">
                        <a14:shadowObscured xmlns:a14="http://schemas.microsoft.com/office/drawing/2010/main"/>
                      </a:ext>
                    </a:extLst>
                  </pic:spPr>
                </pic:pic>
              </a:graphicData>
            </a:graphic>
          </wp:inline>
        </w:drawing>
      </w:r>
      <w:r>
        <w:tab/>
      </w:r>
      <w:r w:rsidRPr="00577097">
        <w:drawing>
          <wp:inline distT="0" distB="0" distL="0" distR="0" wp14:anchorId="47AD3C22" wp14:editId="68349B4C">
            <wp:extent cx="2728800" cy="182094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66" t="6981" r="13368" b="15456"/>
                    <a:stretch/>
                  </pic:blipFill>
                  <pic:spPr bwMode="auto">
                    <a:xfrm>
                      <a:off x="0" y="0"/>
                      <a:ext cx="2728800" cy="1820940"/>
                    </a:xfrm>
                    <a:prstGeom prst="rect">
                      <a:avLst/>
                    </a:prstGeom>
                    <a:ln>
                      <a:noFill/>
                    </a:ln>
                    <a:extLst>
                      <a:ext uri="{53640926-AAD7-44D8-BBD7-CCE9431645EC}">
                        <a14:shadowObscured xmlns:a14="http://schemas.microsoft.com/office/drawing/2010/main"/>
                      </a:ext>
                    </a:extLst>
                  </pic:spPr>
                </pic:pic>
              </a:graphicData>
            </a:graphic>
          </wp:inline>
        </w:drawing>
      </w:r>
    </w:p>
    <w:p w14:paraId="15D75E66" w14:textId="06055B90" w:rsidR="00577097" w:rsidRPr="00B856DF" w:rsidRDefault="00577097" w:rsidP="00577097">
      <w:pPr>
        <w:spacing w:beforeLines="0" w:before="0" w:afterLines="0" w:after="0"/>
        <w:ind w:firstLine="420"/>
        <w:rPr>
          <w:rFonts w:hint="eastAsia"/>
          <w:color w:val="595959" w:themeColor="text1" w:themeTint="A6"/>
          <w:sz w:val="18"/>
          <w:szCs w:val="20"/>
        </w:rPr>
      </w:pPr>
      <w:r>
        <w:rPr>
          <w:rFonts w:hint="eastAsia"/>
          <w:color w:val="595959" w:themeColor="text1" w:themeTint="A6"/>
          <w:sz w:val="18"/>
          <w:szCs w:val="20"/>
        </w:rPr>
        <w:t>(</w:t>
      </w:r>
      <w:r>
        <w:rPr>
          <w:rFonts w:hint="eastAsia"/>
          <w:color w:val="595959" w:themeColor="text1" w:themeTint="A6"/>
          <w:sz w:val="18"/>
          <w:szCs w:val="20"/>
        </w:rPr>
        <w:t>c</w:t>
      </w:r>
      <w:r>
        <w:rPr>
          <w:color w:val="595959" w:themeColor="text1" w:themeTint="A6"/>
          <w:sz w:val="18"/>
          <w:szCs w:val="20"/>
        </w:rPr>
        <w:t xml:space="preserve">) Probability edge map for </w:t>
      </w:r>
      <w:r>
        <w:rPr>
          <w:color w:val="595959" w:themeColor="text1" w:themeTint="A6"/>
          <w:sz w:val="18"/>
          <w:szCs w:val="20"/>
        </w:rPr>
        <w:t>Pig</w:t>
      </w:r>
      <w:r>
        <w:rPr>
          <w:color w:val="595959" w:themeColor="text1" w:themeTint="A6"/>
          <w:sz w:val="18"/>
          <w:szCs w:val="20"/>
        </w:rPr>
        <w:t>.raw</w:t>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w:t>
      </w:r>
      <w:r>
        <w:rPr>
          <w:rFonts w:hint="eastAsia"/>
          <w:color w:val="595959" w:themeColor="text1" w:themeTint="A6"/>
          <w:sz w:val="18"/>
          <w:szCs w:val="20"/>
        </w:rPr>
        <w:t>d</w:t>
      </w:r>
      <w:r>
        <w:rPr>
          <w:color w:val="595959" w:themeColor="text1" w:themeTint="A6"/>
          <w:sz w:val="18"/>
          <w:szCs w:val="20"/>
        </w:rPr>
        <w:t xml:space="preserve">) Binary edge map for </w:t>
      </w:r>
      <w:r>
        <w:rPr>
          <w:color w:val="595959" w:themeColor="text1" w:themeTint="A6"/>
          <w:sz w:val="18"/>
          <w:szCs w:val="20"/>
        </w:rPr>
        <w:t>Pig</w:t>
      </w:r>
      <w:r>
        <w:rPr>
          <w:color w:val="595959" w:themeColor="text1" w:themeTint="A6"/>
          <w:sz w:val="18"/>
          <w:szCs w:val="20"/>
        </w:rPr>
        <w:t>.raw</w:t>
      </w:r>
    </w:p>
    <w:p w14:paraId="2327370E" w14:textId="475BB73F" w:rsidR="00577097" w:rsidRPr="00B856DF" w:rsidRDefault="00577097" w:rsidP="00577097">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9:</w:t>
      </w:r>
      <w:r w:rsidRPr="007404EB">
        <w:rPr>
          <w:color w:val="595959" w:themeColor="text1" w:themeTint="A6"/>
          <w:sz w:val="18"/>
          <w:szCs w:val="20"/>
        </w:rPr>
        <w:t xml:space="preserve"> </w:t>
      </w:r>
      <w:r>
        <w:rPr>
          <w:color w:val="595959" w:themeColor="text1" w:themeTint="A6"/>
          <w:sz w:val="18"/>
          <w:szCs w:val="20"/>
        </w:rPr>
        <w:t>SE detection results for Tiger.raw and Pig.raw</w:t>
      </w:r>
    </w:p>
    <w:p w14:paraId="2F509835" w14:textId="15902948" w:rsidR="00440303" w:rsidRDefault="00440303" w:rsidP="00440303">
      <w:pPr>
        <w:spacing w:before="156" w:after="156"/>
      </w:pPr>
      <w:r>
        <w:rPr>
          <w:rFonts w:hint="eastAsia"/>
        </w:rPr>
        <w:t>A</w:t>
      </w:r>
      <w:r>
        <w:t>s the results shown in Figure 9, the SE detector can obtain a very good result. The edges of both images are detected accurately while the textures and grassy ground are removed perfectly. Since, the SE detector is training-based, it can handle well with the weak edges and the false alarm parts.</w:t>
      </w:r>
    </w:p>
    <w:p w14:paraId="568C7763" w14:textId="40107DE4" w:rsidR="00440303" w:rsidRDefault="00440303" w:rsidP="00440303">
      <w:pPr>
        <w:pStyle w:val="3"/>
        <w:numPr>
          <w:ilvl w:val="0"/>
          <w:numId w:val="13"/>
        </w:numPr>
        <w:spacing w:beforeLines="100" w:before="312" w:afterLines="100" w:after="312" w:line="240" w:lineRule="auto"/>
        <w:rPr>
          <w:sz w:val="22"/>
          <w:szCs w:val="22"/>
        </w:rPr>
      </w:pPr>
      <w:r w:rsidRPr="00440303">
        <w:rPr>
          <w:rFonts w:hint="eastAsia"/>
          <w:sz w:val="22"/>
          <w:szCs w:val="22"/>
        </w:rPr>
        <w:lastRenderedPageBreak/>
        <w:t>N</w:t>
      </w:r>
      <w:r w:rsidRPr="00440303">
        <w:rPr>
          <w:sz w:val="22"/>
          <w:szCs w:val="22"/>
        </w:rPr>
        <w:t>on-programming questions</w:t>
      </w:r>
    </w:p>
    <w:p w14:paraId="53BA6E44" w14:textId="15A49436" w:rsidR="00440303" w:rsidRDefault="00440303" w:rsidP="00440303">
      <w:pPr>
        <w:spacing w:before="156" w:after="156"/>
        <w:rPr>
          <w:b/>
          <w:bCs/>
        </w:rPr>
      </w:pPr>
      <w:r w:rsidRPr="00440303">
        <w:rPr>
          <w:b/>
          <w:bCs/>
        </w:rPr>
        <w:t xml:space="preserve">Q1: </w:t>
      </w:r>
      <w:r w:rsidRPr="00440303">
        <w:rPr>
          <w:b/>
          <w:bCs/>
        </w:rPr>
        <w:t>Please digest the SE detection algorithm. Summarize it with a flow chart and explain it in your</w:t>
      </w:r>
      <w:r>
        <w:rPr>
          <w:rFonts w:hint="eastAsia"/>
          <w:b/>
          <w:bCs/>
        </w:rPr>
        <w:t xml:space="preserve"> </w:t>
      </w:r>
      <w:r w:rsidRPr="00440303">
        <w:rPr>
          <w:b/>
          <w:bCs/>
        </w:rPr>
        <w:t>own words</w:t>
      </w:r>
      <w:r>
        <w:rPr>
          <w:b/>
          <w:bCs/>
        </w:rPr>
        <w:t>.</w:t>
      </w:r>
    </w:p>
    <w:p w14:paraId="65D6A532" w14:textId="075D76D2" w:rsidR="00440303" w:rsidRDefault="00440303" w:rsidP="00440303">
      <w:pPr>
        <w:spacing w:before="156" w:after="156"/>
        <w:rPr>
          <w:color w:val="4472C4" w:themeColor="accent1"/>
          <w:u w:val="single"/>
        </w:rPr>
      </w:pPr>
      <w:r>
        <w:rPr>
          <w:b/>
          <w:bCs/>
        </w:rPr>
        <w:t xml:space="preserve">A1: </w:t>
      </w:r>
      <w:r>
        <w:t xml:space="preserve">This question has been answered in section </w:t>
      </w:r>
      <w:r w:rsidRPr="00440303">
        <w:rPr>
          <w:color w:val="4472C4" w:themeColor="accent1"/>
          <w:u w:val="single"/>
        </w:rPr>
        <w:t xml:space="preserve">1.3.2 </w:t>
      </w:r>
      <w:r w:rsidRPr="00440303">
        <w:rPr>
          <w:color w:val="4472C4" w:themeColor="accent1"/>
          <w:u w:val="single"/>
        </w:rPr>
        <w:fldChar w:fldCharType="begin"/>
      </w:r>
      <w:r w:rsidRPr="00440303">
        <w:rPr>
          <w:color w:val="4472C4" w:themeColor="accent1"/>
          <w:u w:val="single"/>
        </w:rPr>
        <w:instrText xml:space="preserve"> REF _Ref95698955 \h </w:instrText>
      </w:r>
      <w:r w:rsidRPr="00440303">
        <w:rPr>
          <w:color w:val="4472C4" w:themeColor="accent1"/>
          <w:u w:val="single"/>
        </w:rPr>
      </w:r>
      <w:r w:rsidRPr="00440303">
        <w:rPr>
          <w:color w:val="4472C4" w:themeColor="accent1"/>
          <w:u w:val="single"/>
        </w:rPr>
        <w:fldChar w:fldCharType="separate"/>
      </w:r>
      <w:r w:rsidRPr="00440303">
        <w:rPr>
          <w:rFonts w:hint="eastAsia"/>
          <w:color w:val="4472C4" w:themeColor="accent1"/>
          <w:sz w:val="22"/>
          <w:u w:val="single"/>
        </w:rPr>
        <w:t>A</w:t>
      </w:r>
      <w:r w:rsidRPr="00440303">
        <w:rPr>
          <w:color w:val="4472C4" w:themeColor="accent1"/>
          <w:sz w:val="22"/>
          <w:u w:val="single"/>
        </w:rPr>
        <w:t>pproaches and proce</w:t>
      </w:r>
      <w:r w:rsidRPr="00440303">
        <w:rPr>
          <w:color w:val="4472C4" w:themeColor="accent1"/>
          <w:sz w:val="22"/>
          <w:u w:val="single"/>
        </w:rPr>
        <w:t>d</w:t>
      </w:r>
      <w:r w:rsidRPr="00440303">
        <w:rPr>
          <w:color w:val="4472C4" w:themeColor="accent1"/>
          <w:sz w:val="22"/>
          <w:u w:val="single"/>
        </w:rPr>
        <w:t>ures</w:t>
      </w:r>
      <w:r w:rsidRPr="00440303">
        <w:rPr>
          <w:color w:val="4472C4" w:themeColor="accent1"/>
          <w:u w:val="single"/>
        </w:rPr>
        <w:fldChar w:fldCharType="end"/>
      </w:r>
    </w:p>
    <w:p w14:paraId="27A3FE61" w14:textId="77777777" w:rsidR="00440303" w:rsidRDefault="00440303" w:rsidP="00440303">
      <w:pPr>
        <w:spacing w:before="156" w:after="156"/>
        <w:rPr>
          <w:color w:val="4472C4" w:themeColor="accent1"/>
          <w:u w:val="single"/>
        </w:rPr>
      </w:pPr>
    </w:p>
    <w:p w14:paraId="536926E1" w14:textId="069A3E34" w:rsidR="00440303" w:rsidRDefault="00440303" w:rsidP="009945F2">
      <w:pPr>
        <w:spacing w:before="156" w:after="156"/>
        <w:rPr>
          <w:b/>
          <w:bCs/>
        </w:rPr>
      </w:pPr>
      <w:r>
        <w:rPr>
          <w:b/>
          <w:bCs/>
        </w:rPr>
        <w:t xml:space="preserve">Q2: </w:t>
      </w:r>
      <w:r w:rsidR="009945F2" w:rsidRPr="009945F2">
        <w:rPr>
          <w:b/>
          <w:bCs/>
        </w:rPr>
        <w:t>Explain the process of decision tree construction and the principle of the RF classifier.</w:t>
      </w:r>
    </w:p>
    <w:p w14:paraId="665116F2" w14:textId="33A9A5F4" w:rsidR="009945F2" w:rsidRDefault="009945F2" w:rsidP="009945F2">
      <w:pPr>
        <w:spacing w:before="156" w:after="156"/>
      </w:pPr>
      <w:r>
        <w:rPr>
          <w:rFonts w:hint="eastAsia"/>
          <w:b/>
          <w:bCs/>
        </w:rPr>
        <w:t>A</w:t>
      </w:r>
      <w:r>
        <w:rPr>
          <w:b/>
          <w:bCs/>
        </w:rPr>
        <w:t xml:space="preserve">2: </w:t>
      </w:r>
      <w:r>
        <w:t xml:space="preserve">Random Forest (RF) model is a typical kind of ensemble training, which means it </w:t>
      </w:r>
      <w:r w:rsidRPr="009945F2">
        <w:t>use multiple learning algorithms to obtain better predictive performance than could be obtained from any of the constituent learning algorithms alone.</w:t>
      </w:r>
      <w:r>
        <w:t xml:space="preserve"> In RF model, it uses multiple decision trees to do the classification and then obtain the results synthesizing the results from all the decision trees. If the classification is discrete, the RF model uses the mode from all the results. And if the classification is regression, the RF model uses mean value of all the results to calculate the final result.</w:t>
      </w:r>
    </w:p>
    <w:p w14:paraId="5E945A8D" w14:textId="3308FA45" w:rsidR="009945F2" w:rsidRDefault="009945F2" w:rsidP="009945F2">
      <w:pPr>
        <w:spacing w:before="156" w:after="156"/>
      </w:pPr>
      <w:r w:rsidRPr="009945F2">
        <w:t xml:space="preserve">As for </w:t>
      </w:r>
      <w:r>
        <w:t xml:space="preserve">the decision tree, every decision tree is a binary tree. The root node of the decision tree contain all the samples, and with every classification, the whole simples from the root node are separated into two groups, which contains different sample that have different features according to the features selected for this level. As the decision tree grows deeper and larger, the classification is </w:t>
      </w:r>
      <w:r w:rsidR="00CF5B2C">
        <w:t>finer and finer and finally the whole samples are classified into the number of classes as we expected. Since every tree can get different results as the selected features and growing orders are all different, the RF model uses the mode of the results from all the trees and it preserve the accuracy and prevent the overfitting flaw.</w:t>
      </w:r>
    </w:p>
    <w:p w14:paraId="7A760168" w14:textId="64834DB0" w:rsidR="00CF5B2C" w:rsidRPr="009945F2" w:rsidRDefault="00CF5B2C" w:rsidP="009945F2">
      <w:pPr>
        <w:spacing w:before="156" w:after="156"/>
        <w:rPr>
          <w:rFonts w:hint="eastAsia"/>
        </w:rPr>
      </w:pPr>
      <w:r>
        <w:rPr>
          <w:rFonts w:hint="eastAsia"/>
        </w:rPr>
        <w:t>M</w:t>
      </w:r>
      <w:r>
        <w:t xml:space="preserve">ode specifications of RF model used in SE detector are in section </w:t>
      </w:r>
      <w:r w:rsidRPr="00440303">
        <w:rPr>
          <w:color w:val="4472C4" w:themeColor="accent1"/>
          <w:u w:val="single"/>
        </w:rPr>
        <w:t xml:space="preserve">1.3.2 </w:t>
      </w:r>
      <w:r w:rsidRPr="00440303">
        <w:rPr>
          <w:color w:val="4472C4" w:themeColor="accent1"/>
          <w:u w:val="single"/>
        </w:rPr>
        <w:fldChar w:fldCharType="begin"/>
      </w:r>
      <w:r w:rsidRPr="00440303">
        <w:rPr>
          <w:color w:val="4472C4" w:themeColor="accent1"/>
          <w:u w:val="single"/>
        </w:rPr>
        <w:instrText xml:space="preserve"> REF _Ref95698955 \h </w:instrText>
      </w:r>
      <w:r w:rsidRPr="00440303">
        <w:rPr>
          <w:color w:val="4472C4" w:themeColor="accent1"/>
          <w:u w:val="single"/>
        </w:rPr>
      </w:r>
      <w:r w:rsidRPr="00440303">
        <w:rPr>
          <w:color w:val="4472C4" w:themeColor="accent1"/>
          <w:u w:val="single"/>
        </w:rPr>
        <w:fldChar w:fldCharType="separate"/>
      </w:r>
      <w:r w:rsidRPr="00440303">
        <w:rPr>
          <w:rFonts w:hint="eastAsia"/>
          <w:color w:val="4472C4" w:themeColor="accent1"/>
          <w:sz w:val="22"/>
          <w:u w:val="single"/>
        </w:rPr>
        <w:t>A</w:t>
      </w:r>
      <w:r w:rsidRPr="00440303">
        <w:rPr>
          <w:color w:val="4472C4" w:themeColor="accent1"/>
          <w:sz w:val="22"/>
          <w:u w:val="single"/>
        </w:rPr>
        <w:t>pproaches and procedures</w:t>
      </w:r>
      <w:r w:rsidRPr="00440303">
        <w:rPr>
          <w:color w:val="4472C4" w:themeColor="accent1"/>
          <w:u w:val="single"/>
        </w:rPr>
        <w:fldChar w:fldCharType="end"/>
      </w:r>
      <w:r>
        <w:rPr>
          <w:color w:val="4472C4" w:themeColor="accent1"/>
          <w:u w:val="single"/>
        </w:rPr>
        <w:t>.</w:t>
      </w:r>
    </w:p>
    <w:sectPr w:rsidR="00CF5B2C" w:rsidRPr="009945F2"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75478F"/>
    <w:multiLevelType w:val="hybridMultilevel"/>
    <w:tmpl w:val="DE725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7"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0" w15:restartNumberingAfterBreak="0">
    <w:nsid w:val="5F2676BF"/>
    <w:multiLevelType w:val="hybridMultilevel"/>
    <w:tmpl w:val="9280C762"/>
    <w:lvl w:ilvl="0" w:tplc="8C504FBC">
      <w:start w:val="1"/>
      <w:numFmt w:val="decimal"/>
      <w:lvlText w:val="1.3.%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3"/>
  </w:num>
  <w:num w:numId="4">
    <w:abstractNumId w:val="8"/>
  </w:num>
  <w:num w:numId="5">
    <w:abstractNumId w:val="1"/>
  </w:num>
  <w:num w:numId="6">
    <w:abstractNumId w:val="4"/>
  </w:num>
  <w:num w:numId="7">
    <w:abstractNumId w:val="5"/>
  </w:num>
  <w:num w:numId="8">
    <w:abstractNumId w:val="3"/>
  </w:num>
  <w:num w:numId="9">
    <w:abstractNumId w:val="11"/>
  </w:num>
  <w:num w:numId="10">
    <w:abstractNumId w:val="0"/>
  </w:num>
  <w:num w:numId="11">
    <w:abstractNumId w:val="12"/>
  </w:num>
  <w:num w:numId="12">
    <w:abstractNumId w:val="9"/>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5EDE"/>
    <w:rsid w:val="00076C18"/>
    <w:rsid w:val="00087046"/>
    <w:rsid w:val="00090CC1"/>
    <w:rsid w:val="000B00E5"/>
    <w:rsid w:val="00107CAE"/>
    <w:rsid w:val="00116623"/>
    <w:rsid w:val="00117839"/>
    <w:rsid w:val="00150DB9"/>
    <w:rsid w:val="00157D39"/>
    <w:rsid w:val="0017299C"/>
    <w:rsid w:val="001963F2"/>
    <w:rsid w:val="001C22BB"/>
    <w:rsid w:val="001D5175"/>
    <w:rsid w:val="001F2E7E"/>
    <w:rsid w:val="00241E1B"/>
    <w:rsid w:val="00255750"/>
    <w:rsid w:val="00267411"/>
    <w:rsid w:val="00272B2D"/>
    <w:rsid w:val="002A444F"/>
    <w:rsid w:val="002F7D78"/>
    <w:rsid w:val="00307EA6"/>
    <w:rsid w:val="00311566"/>
    <w:rsid w:val="003224C5"/>
    <w:rsid w:val="00331BBA"/>
    <w:rsid w:val="00334C69"/>
    <w:rsid w:val="00354719"/>
    <w:rsid w:val="003A38B0"/>
    <w:rsid w:val="003E0A4C"/>
    <w:rsid w:val="003E29C3"/>
    <w:rsid w:val="00410A8E"/>
    <w:rsid w:val="00440303"/>
    <w:rsid w:val="004642F8"/>
    <w:rsid w:val="004E1430"/>
    <w:rsid w:val="004F7F8D"/>
    <w:rsid w:val="00515D82"/>
    <w:rsid w:val="005665DF"/>
    <w:rsid w:val="00577097"/>
    <w:rsid w:val="005964AF"/>
    <w:rsid w:val="005C5C67"/>
    <w:rsid w:val="00632FE1"/>
    <w:rsid w:val="00637337"/>
    <w:rsid w:val="00693984"/>
    <w:rsid w:val="006B056F"/>
    <w:rsid w:val="006E0984"/>
    <w:rsid w:val="006E7928"/>
    <w:rsid w:val="007000AF"/>
    <w:rsid w:val="0071651F"/>
    <w:rsid w:val="007404EB"/>
    <w:rsid w:val="00742427"/>
    <w:rsid w:val="00773286"/>
    <w:rsid w:val="007953C5"/>
    <w:rsid w:val="00872CF2"/>
    <w:rsid w:val="00873DEE"/>
    <w:rsid w:val="00884D31"/>
    <w:rsid w:val="008B7557"/>
    <w:rsid w:val="009766ED"/>
    <w:rsid w:val="00991A39"/>
    <w:rsid w:val="009945F2"/>
    <w:rsid w:val="009A0B23"/>
    <w:rsid w:val="009B77CD"/>
    <w:rsid w:val="009D267D"/>
    <w:rsid w:val="00A37F1A"/>
    <w:rsid w:val="00A6458E"/>
    <w:rsid w:val="00A673CF"/>
    <w:rsid w:val="00A72CA5"/>
    <w:rsid w:val="00A760CE"/>
    <w:rsid w:val="00AC7966"/>
    <w:rsid w:val="00AD1BB1"/>
    <w:rsid w:val="00B856DF"/>
    <w:rsid w:val="00B85F40"/>
    <w:rsid w:val="00BD0962"/>
    <w:rsid w:val="00C90EA1"/>
    <w:rsid w:val="00C95A42"/>
    <w:rsid w:val="00CA62CD"/>
    <w:rsid w:val="00CB342C"/>
    <w:rsid w:val="00CC4F6C"/>
    <w:rsid w:val="00CC6E44"/>
    <w:rsid w:val="00CF5B2C"/>
    <w:rsid w:val="00D15F28"/>
    <w:rsid w:val="00D42907"/>
    <w:rsid w:val="00D900C9"/>
    <w:rsid w:val="00DE39CC"/>
    <w:rsid w:val="00E01C37"/>
    <w:rsid w:val="00E61B9A"/>
    <w:rsid w:val="00EF35C0"/>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097"/>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 w:id="1958248160">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8">
          <w:marLeft w:val="0"/>
          <w:marRight w:val="0"/>
          <w:marTop w:val="0"/>
          <w:marBottom w:val="0"/>
          <w:divBdr>
            <w:top w:val="none" w:sz="0" w:space="0" w:color="auto"/>
            <w:left w:val="none" w:sz="0" w:space="0" w:color="auto"/>
            <w:bottom w:val="none" w:sz="0" w:space="0" w:color="auto"/>
            <w:right w:val="none" w:sz="0" w:space="0" w:color="auto"/>
          </w:divBdr>
          <w:divsChild>
            <w:div w:id="921527252">
              <w:marLeft w:val="0"/>
              <w:marRight w:val="0"/>
              <w:marTop w:val="0"/>
              <w:marBottom w:val="0"/>
              <w:divBdr>
                <w:top w:val="none" w:sz="0" w:space="0" w:color="auto"/>
                <w:left w:val="none" w:sz="0" w:space="0" w:color="auto"/>
                <w:bottom w:val="none" w:sz="0" w:space="0" w:color="auto"/>
                <w:right w:val="none" w:sz="0" w:space="0" w:color="auto"/>
              </w:divBdr>
            </w:div>
            <w:div w:id="1499463958">
              <w:marLeft w:val="0"/>
              <w:marRight w:val="0"/>
              <w:marTop w:val="0"/>
              <w:marBottom w:val="0"/>
              <w:divBdr>
                <w:top w:val="none" w:sz="0" w:space="0" w:color="auto"/>
                <w:left w:val="none" w:sz="0" w:space="0" w:color="auto"/>
                <w:bottom w:val="none" w:sz="0" w:space="0" w:color="auto"/>
                <w:right w:val="none" w:sz="0" w:space="0" w:color="auto"/>
              </w:divBdr>
            </w:div>
            <w:div w:id="882785917">
              <w:marLeft w:val="0"/>
              <w:marRight w:val="0"/>
              <w:marTop w:val="0"/>
              <w:marBottom w:val="0"/>
              <w:divBdr>
                <w:top w:val="none" w:sz="0" w:space="0" w:color="auto"/>
                <w:left w:val="none" w:sz="0" w:space="0" w:color="auto"/>
                <w:bottom w:val="none" w:sz="0" w:space="0" w:color="auto"/>
                <w:right w:val="none" w:sz="0" w:space="0" w:color="auto"/>
              </w:divBdr>
            </w:div>
            <w:div w:id="1314286875">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package" Target="embeddings/Microsoft_Visio_Drawing1.vsdx"/><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2346</Words>
  <Characters>13375</Characters>
  <Application>Microsoft Office Word</Application>
  <DocSecurity>0</DocSecurity>
  <Lines>111</Lines>
  <Paragraphs>31</Paragraphs>
  <ScaleCrop>false</ScaleCrop>
  <Company/>
  <LinksUpToDate>false</LinksUpToDate>
  <CharactersWithSpaces>15690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7</cp:revision>
  <cp:lastPrinted>2022-02-09T19:51:00Z</cp:lastPrinted>
  <dcterms:created xsi:type="dcterms:W3CDTF">2022-02-09T20:00:00Z</dcterms:created>
  <dcterms:modified xsi:type="dcterms:W3CDTF">2022-02-14T10:56:00Z</dcterms:modified>
</cp:coreProperties>
</file>