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spacing w:lineRule="auto" w:line="240"/>
        <w:jc w:val="center"/>
        <w:rPr>
          <w:rFonts w:ascii="Garamond" w:hAnsi="Garamond" w:eastAsia="Garamond" w:cs="Garamond"/>
          <w:color w:val="2D2D2D"/>
          <w:sz w:val="60"/>
          <w:szCs w:val="60"/>
        </w:rPr>
      </w:pPr>
      <w:r>
        <w:rPr>
          <w:rFonts w:eastAsia="Garamond" w:cs="Garamond" w:ascii="Garamond" w:hAnsi="Garamond"/>
          <w:color w:val="2D2D2D"/>
          <w:sz w:val="60"/>
          <w:szCs w:val="60"/>
        </w:rPr>
        <w:t>Seanie Gleason</w:t>
      </w:r>
    </w:p>
    <w:p>
      <w:pPr>
        <w:pStyle w:val="Normal"/>
        <w:spacing w:lineRule="auto" w:line="240"/>
        <w:ind w:hanging="0" w:start="0" w:end="0"/>
        <w:jc w:val="center"/>
        <w:rPr>
          <w:rFonts w:ascii="Calibri" w:hAnsi="Calibri" w:eastAsia="Calibri" w:cs="Calibri"/>
          <w:i/>
          <w:iCs/>
          <w:color w:val="666666"/>
          <w:sz w:val="10"/>
          <w:szCs w:val="10"/>
        </w:rPr>
      </w:pPr>
      <w:r>
        <w:rPr>
          <w:rFonts w:eastAsia="Calibri" w:cs="Calibri" w:ascii="Calibri" w:hAnsi="Calibri"/>
          <w:i/>
          <w:iCs/>
          <w:color w:val="666666"/>
          <w:sz w:val="10"/>
          <w:szCs w:val="10"/>
        </w:rPr>
      </w:r>
    </w:p>
    <w:p>
      <w:pPr>
        <w:pStyle w:val="Normal"/>
        <w:spacing w:lineRule="auto" w:line="240"/>
        <w:ind w:hanging="0" w:start="0" w:end="0"/>
        <w:jc w:val="center"/>
        <w:rPr>
          <w:rFonts w:ascii="Georgia" w:hAnsi="Georgia" w:eastAsia="Georgia" w:cs="Georgia"/>
          <w:i/>
          <w:iCs/>
          <w:color w:val="666666"/>
          <w:sz w:val="24"/>
          <w:szCs w:val="24"/>
        </w:rPr>
      </w:pPr>
      <w:r>
        <w:rPr>
          <w:rFonts w:eastAsia="Georgia" w:cs="Georgia" w:ascii="Georgia" w:hAnsi="Georgia"/>
          <w:i/>
          <w:iCs/>
          <w:color w:val="666666"/>
          <w:sz w:val="24"/>
          <w:szCs w:val="24"/>
        </w:rPr>
        <w:t>Senior Software Engineer</w:t>
      </w:r>
    </w:p>
    <w:p>
      <w:pPr>
        <w:pStyle w:val="Normal"/>
        <w:spacing w:lineRule="auto" w:line="240"/>
        <w:ind w:hanging="0" w:start="0" w:end="0"/>
        <w:jc w:val="center"/>
        <w:rPr>
          <w:rFonts w:ascii="Calibri" w:hAnsi="Calibri" w:eastAsia="Calibri" w:cs="Calibri"/>
          <w:i/>
          <w:iCs/>
          <w:color w:val="666666"/>
          <w:sz w:val="16"/>
          <w:szCs w:val="16"/>
        </w:rPr>
      </w:pPr>
      <w:r>
        <w:rPr>
          <w:rFonts w:eastAsia="Calibri" w:cs="Calibri" w:ascii="Calibri" w:hAnsi="Calibri"/>
          <w:i/>
          <w:iCs/>
          <w:color w:val="666666"/>
          <w:sz w:val="16"/>
          <w:szCs w:val="16"/>
        </w:rPr>
      </w:r>
    </w:p>
    <w:p>
      <w:pPr>
        <w:pStyle w:val="Normal"/>
        <w:spacing w:lineRule="auto" w:line="240"/>
        <w:ind w:hanging="45" w:start="0" w:end="0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114300" t="0" r="114300" b="0"/>
                <wp:docPr id="1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Shape3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0pt;height:1.45pt;mso-wrap-style:none;v-text-anchor:middle;mso-position-vertical:top">
                <v:fill o:detectmouseclick="t" type="solid" color2="#5f5f5f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Normal"/>
        <w:spacing w:lineRule="auto" w:line="240" w:before="60" w:after="0"/>
        <w:ind w:hanging="45" w:start="0" w:end="0"/>
        <w:jc w:val="center"/>
        <w:rPr>
          <w:rFonts w:ascii="Calibri" w:hAnsi="Calibri" w:eastAsia="Calibri" w:cs="Calibri"/>
          <w:color w:val="595959"/>
        </w:rPr>
      </w:pPr>
      <w:r>
        <w:rPr>
          <w:rFonts w:eastAsia="Calibri" w:cs="Calibri" w:ascii="Calibri" w:hAnsi="Calibri"/>
          <w:color w:val="595959"/>
        </w:rPr>
        <w:t>(636) 577-1601</w:t>
      </w:r>
      <w:r>
        <w:rPr>
          <w:rFonts w:eastAsia="Calibri" w:cs="Calibri" w:ascii="Calibri" w:hAnsi="Calibri"/>
          <w:color w:val="595959"/>
        </w:rPr>
        <w:t xml:space="preserve">  |  </w:t>
      </w:r>
      <w:r>
        <w:rPr>
          <w:rFonts w:eastAsia="Calibri" w:cs="Calibri" w:ascii="Calibri" w:hAnsi="Calibri"/>
          <w:color w:val="595959"/>
        </w:rPr>
        <w:t>seanie</w:t>
      </w:r>
      <w:r>
        <w:rPr>
          <w:rFonts w:eastAsia="Calibri" w:cs="Calibri" w:ascii="Calibri" w:hAnsi="Calibri"/>
          <w:color w:val="595959"/>
        </w:rPr>
        <w:t>@</w:t>
      </w:r>
      <w:r>
        <w:rPr>
          <w:rFonts w:eastAsia="Calibri" w:cs="Calibri" w:ascii="Calibri" w:hAnsi="Calibri"/>
          <w:color w:val="595959"/>
        </w:rPr>
        <w:t>gleason.tech</w:t>
      </w:r>
      <w:r>
        <w:rPr>
          <w:rFonts w:eastAsia="Calibri" w:cs="Calibri" w:ascii="Calibri" w:hAnsi="Calibri"/>
          <w:color w:val="595959"/>
        </w:rPr>
        <w:t xml:space="preserve">  |  </w:t>
      </w:r>
      <w:r>
        <w:rPr>
          <w:rFonts w:eastAsia="Calibri" w:cs="Calibri" w:ascii="Calibri" w:hAnsi="Calibri"/>
          <w:color w:val="595959"/>
        </w:rPr>
        <w:t>St. Louis, MO</w:t>
      </w:r>
      <w:r>
        <w:rPr>
          <w:rFonts w:eastAsia="Calibri" w:cs="Calibri" w:ascii="Calibri" w:hAnsi="Calibri"/>
          <w:color w:val="595959"/>
        </w:rPr>
        <w:t xml:space="preserve">  |  linkedin.com/in/</w:t>
      </w:r>
      <w:r>
        <w:rPr>
          <w:rFonts w:eastAsia="Calibri" w:cs="Calibri" w:ascii="Calibri" w:hAnsi="Calibri"/>
          <w:color w:val="595959"/>
        </w:rPr>
        <w:t>seanie-gleason</w:t>
      </w:r>
    </w:p>
    <w:p>
      <w:pPr>
        <w:pStyle w:val="Normal"/>
        <w:spacing w:lineRule="auto" w:line="240"/>
        <w:ind w:hanging="45" w:start="0" w:end="0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114300" t="0" r="114300" b="0"/>
                <wp:docPr id="3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Shape4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0pt;height:1.45pt;mso-wrap-style:none;v-text-anchor:middle;mso-position-vertical:top">
                <v:fill o:detectmouseclick="t" type="solid" color2="#5f5f5f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Normal"/>
        <w:spacing w:lineRule="auto" w:line="240"/>
        <w:ind w:hanging="0" w:start="0" w:end="30"/>
        <w:rPr>
          <w:rFonts w:ascii="Calibri" w:hAnsi="Calibri" w:eastAsia="Calibri" w:cs="Calibri"/>
          <w:color w:val="595959"/>
          <w:sz w:val="26"/>
          <w:szCs w:val="26"/>
        </w:rPr>
      </w:pPr>
      <w:r>
        <w:rPr>
          <w:rFonts w:eastAsia="Calibri" w:cs="Calibri" w:ascii="Calibri" w:hAnsi="Calibri"/>
          <w:color w:val="595959"/>
          <w:sz w:val="26"/>
          <w:szCs w:val="26"/>
        </w:rPr>
      </w:r>
    </w:p>
    <w:p>
      <w:pPr>
        <w:pStyle w:val="Normal"/>
        <w:spacing w:lineRule="auto" w:line="240"/>
        <w:rPr>
          <w:rFonts w:ascii="Garamond" w:hAnsi="Garamond" w:eastAsia="Garamond" w:cs="Garamond"/>
          <w:b/>
          <w:bCs/>
          <w:color w:val="2D2D2D"/>
        </w:rPr>
      </w:pPr>
      <w:r>
        <w:rPr>
          <w:rFonts w:eastAsia="Garamond" w:cs="Garamond" w:ascii="Garamond" w:hAnsi="Garamond"/>
          <w:b/>
          <w:bCs/>
          <w:color w:val="2D2D2D"/>
        </w:rPr>
        <w:t>PROFESSIONAL   OVERVIEW</w:t>
      </w:r>
    </w:p>
    <w:p>
      <w:pPr>
        <w:pStyle w:val="Normal"/>
        <w:spacing w:lineRule="auto" w:line="240"/>
        <w:ind w:hanging="0" w:start="0" w:end="30"/>
        <w:jc w:val="both"/>
        <w:rPr>
          <w:rFonts w:ascii="Calibri" w:hAnsi="Calibri" w:eastAsia="Calibri" w:cs="Calibri"/>
          <w:color w:val="595959"/>
          <w:sz w:val="16"/>
          <w:szCs w:val="16"/>
        </w:rPr>
      </w:pPr>
      <w:r>
        <w:rPr>
          <w:rFonts w:eastAsia="Calibri" w:cs="Calibri" w:ascii="Calibri" w:hAnsi="Calibri"/>
          <w:color w:val="595959"/>
          <w:sz w:val="16"/>
          <w:szCs w:val="16"/>
        </w:rPr>
      </w:r>
    </w:p>
    <w:p>
      <w:pPr>
        <w:pStyle w:val="Normal"/>
        <w:spacing w:lineRule="auto" w:line="240"/>
        <w:ind w:hanging="0" w:start="0" w:end="29"/>
        <w:rPr>
          <w:rFonts w:ascii="Calibri" w:hAnsi="Calibri" w:eastAsia="Calibri" w:cs="Calibri"/>
          <w:color w:val="595959"/>
        </w:rPr>
      </w:pPr>
      <w:r>
        <w:rPr>
          <w:rFonts w:eastAsia="Calibri" w:cs="Calibri" w:ascii="Calibri" w:hAnsi="Calibri"/>
          <w:color w:val="595959"/>
        </w:rPr>
        <w:t>Innovative Senior Software Engineer specializing in the Java/Spring ecosystem and cloud-native platform engineering. Expert in crafting resilient microservice architectures, building sophisticated CI/CD pipelines with Kubernetes and Docker, and developing custom Gradle plugins for automated quality enforcement. Helping build an LLM-driven automation to create new applications and remove and boilerplate patterns.</w:t>
      </w:r>
    </w:p>
    <w:p>
      <w:pPr>
        <w:pStyle w:val="Normal"/>
        <w:spacing w:lineRule="auto" w:line="240"/>
        <w:ind w:hanging="0" w:start="0" w:end="30"/>
        <w:rPr>
          <w:rFonts w:ascii="Calibri" w:hAnsi="Calibri" w:eastAsia="Calibri" w:cs="Calibri"/>
          <w:b/>
          <w:bCs/>
          <w:color w:val="595959"/>
          <w:sz w:val="30"/>
          <w:szCs w:val="30"/>
        </w:rPr>
      </w:pPr>
      <w:r>
        <w:rPr>
          <w:rFonts w:eastAsia="Calibri" w:cs="Calibri" w:ascii="Calibri" w:hAnsi="Calibri"/>
          <w:b/>
          <w:bCs/>
          <w:color w:val="595959"/>
          <w:sz w:val="30"/>
          <w:szCs w:val="30"/>
        </w:rPr>
      </w:r>
    </w:p>
    <w:p>
      <w:pPr>
        <w:pStyle w:val="Normal"/>
        <w:spacing w:lineRule="auto" w:line="240"/>
        <w:ind w:hanging="0" w:start="0" w:end="30"/>
        <w:rPr>
          <w:rFonts w:ascii="Garamond" w:hAnsi="Garamond" w:eastAsia="Garamond" w:cs="Garamond"/>
          <w:b/>
          <w:bCs/>
          <w:color w:val="2D2D2D"/>
        </w:rPr>
      </w:pPr>
      <w:r>
        <w:rPr>
          <w:rFonts w:eastAsia="Garamond" w:cs="Garamond" w:ascii="Garamond" w:hAnsi="Garamond"/>
          <w:b/>
          <w:bCs/>
          <w:color w:val="2D2D2D"/>
        </w:rPr>
        <w:t>WORK   EXPERIENCE</w:t>
      </w:r>
    </w:p>
    <w:p>
      <w:pPr>
        <w:pStyle w:val="Normal"/>
        <w:spacing w:lineRule="auto" w:line="240"/>
        <w:ind w:hanging="0" w:start="0" w:end="70"/>
        <w:jc w:val="both"/>
        <w:rPr>
          <w:rFonts w:ascii="Calibri" w:hAnsi="Calibri" w:eastAsia="Calibri" w:cs="Calibri"/>
          <w:color w:val="595959"/>
          <w:sz w:val="16"/>
          <w:szCs w:val="16"/>
        </w:rPr>
      </w:pPr>
      <w:r>
        <w:rPr>
          <w:rFonts w:eastAsia="Calibri" w:cs="Calibri" w:ascii="Calibri" w:hAnsi="Calibri"/>
          <w:color w:val="595959"/>
          <w:sz w:val="16"/>
          <w:szCs w:val="16"/>
        </w:rPr>
      </w:r>
    </w:p>
    <w:p>
      <w:pPr>
        <w:pStyle w:val="Normal"/>
        <w:tabs>
          <w:tab w:val="clear" w:pos="720"/>
          <w:tab w:val="right" w:pos="10440" w:leader="none"/>
        </w:tabs>
        <w:spacing w:lineRule="auto" w:line="240"/>
        <w:rPr>
          <w:rFonts w:ascii="Calibri" w:hAnsi="Calibri" w:eastAsia="Calibri" w:cs="Calibri"/>
          <w:color w:val="595959"/>
        </w:rPr>
      </w:pPr>
      <w:r>
        <w:rPr>
          <w:rFonts w:eastAsia="Calibri" w:cs="Calibri" w:ascii="Calibri" w:hAnsi="Calibri"/>
          <w:color w:val="595959"/>
        </w:rPr>
        <w:t>Senior Software Engineer</w:t>
      </w:r>
      <w:r>
        <w:rPr>
          <w:rFonts w:eastAsia="Calibri" w:cs="Calibri" w:ascii="Calibri" w:hAnsi="Calibri"/>
          <w:color w:val="595959"/>
        </w:rPr>
        <w:t xml:space="preserve"> | </w:t>
      </w:r>
      <w:r>
        <w:rPr>
          <w:rFonts w:eastAsia="Calibri" w:cs="Calibri" w:ascii="Calibri" w:hAnsi="Calibri"/>
          <w:color w:val="595959"/>
        </w:rPr>
        <w:t>National Information Solutions Cooperative</w:t>
      </w:r>
      <w:r>
        <w:rPr>
          <w:rFonts w:eastAsia="Calibri" w:cs="Calibri" w:ascii="Calibri" w:hAnsi="Calibri"/>
          <w:color w:val="595959"/>
        </w:rPr>
        <w:t xml:space="preserve">, </w:t>
      </w:r>
      <w:r>
        <w:rPr>
          <w:rFonts w:eastAsia="Calibri" w:cs="Calibri" w:ascii="Calibri" w:hAnsi="Calibri"/>
          <w:color w:val="595959"/>
        </w:rPr>
        <w:t>Lake St. Louis</w:t>
      </w:r>
      <w:r>
        <w:rPr>
          <w:rFonts w:eastAsia="Calibri" w:cs="Calibri" w:ascii="Calibri" w:hAnsi="Calibri"/>
          <w:color w:val="595959"/>
        </w:rPr>
        <w:tab/>
        <w:t>MAR 202</w:t>
      </w:r>
      <w:r>
        <w:rPr>
          <w:rFonts w:eastAsia="Calibri" w:cs="Calibri" w:ascii="Calibri" w:hAnsi="Calibri"/>
          <w:color w:val="595959"/>
        </w:rPr>
        <w:t>1</w:t>
      </w:r>
      <w:r>
        <w:rPr>
          <w:rFonts w:eastAsia="Calibri" w:cs="Calibri" w:ascii="Calibri" w:hAnsi="Calibri"/>
          <w:color w:val="595959"/>
        </w:rPr>
        <w:t xml:space="preserve"> – PRESENT</w:t>
      </w:r>
    </w:p>
    <w:p>
      <w:pPr>
        <w:pStyle w:val="Normal"/>
        <w:numPr>
          <w:ilvl w:val="0"/>
          <w:numId w:val="2"/>
        </w:numPr>
        <w:bidi w:val="0"/>
        <w:spacing w:lineRule="auto" w:line="240"/>
        <w:ind w:hanging="315" w:start="405" w:end="0"/>
        <w:rPr>
          <w:rFonts w:ascii="Calibri" w:hAnsi="Calibri" w:eastAsia="Calibri" w:cs="Calibri"/>
          <w:color w:val="595959"/>
        </w:rPr>
      </w:pPr>
      <w:r>
        <w:rPr>
          <w:rFonts w:eastAsia="Calibri" w:cs="Calibri" w:ascii="Calibri" w:hAnsi="Calibri"/>
          <w:color w:val="595959"/>
        </w:rPr>
        <w:t xml:space="preserve">Built a Java application framework using Spring Boot’s inversion of control (IoC) and dependency injection patterns, standardizing </w:t>
      </w:r>
      <w:r>
        <w:rPr>
          <w:rFonts w:eastAsia="Calibri" w:cs="Calibri" w:ascii="Calibri" w:hAnsi="Calibri"/>
          <w:color w:val="595959"/>
        </w:rPr>
        <w:t>services</w:t>
      </w:r>
      <w:r>
        <w:rPr>
          <w:rFonts w:eastAsia="Calibri" w:cs="Calibri" w:ascii="Calibri" w:hAnsi="Calibri"/>
          <w:color w:val="595959"/>
        </w:rPr>
        <w:t xml:space="preserve"> across the </w:t>
      </w:r>
      <w:r>
        <w:rPr>
          <w:rFonts w:eastAsia="Calibri" w:cs="Calibri" w:ascii="Calibri" w:hAnsi="Calibri"/>
          <w:color w:val="595959"/>
        </w:rPr>
        <w:t>organization</w:t>
      </w:r>
      <w:r>
        <w:rPr>
          <w:rFonts w:eastAsia="Calibri" w:cs="Calibri" w:ascii="Calibri" w:hAnsi="Calibri"/>
          <w:color w:val="595959"/>
        </w:rPr>
        <w:t>.</w:t>
      </w:r>
    </w:p>
    <w:p>
      <w:pPr>
        <w:pStyle w:val="Normal"/>
        <w:numPr>
          <w:ilvl w:val="0"/>
          <w:numId w:val="2"/>
        </w:numPr>
        <w:spacing w:lineRule="auto" w:line="240"/>
        <w:ind w:hanging="315" w:start="405" w:end="0"/>
        <w:rPr>
          <w:rFonts w:ascii="Calibri" w:hAnsi="Calibri" w:eastAsia="Calibri" w:cs="Calibri"/>
          <w:color w:val="595959"/>
        </w:rPr>
      </w:pPr>
      <w:r>
        <w:rPr>
          <w:rFonts w:eastAsia="Calibri" w:cs="Calibri" w:ascii="Calibri" w:hAnsi="Calibri"/>
          <w:color w:val="595959"/>
        </w:rPr>
        <w:t>Developed a scalable CI/CD pipeline specifically for complex integration testing, utilizing Docker and Kubernetes to spin up ephemeral environments for every PR.</w:t>
      </w:r>
    </w:p>
    <w:p>
      <w:pPr>
        <w:pStyle w:val="Normal"/>
        <w:numPr>
          <w:ilvl w:val="0"/>
          <w:numId w:val="2"/>
        </w:numPr>
        <w:spacing w:lineRule="auto" w:line="240"/>
        <w:ind w:hanging="315" w:start="405" w:end="0"/>
        <w:rPr>
          <w:rFonts w:ascii="Calibri" w:hAnsi="Calibri" w:eastAsia="Calibri" w:cs="Calibri"/>
          <w:color w:val="595959"/>
        </w:rPr>
      </w:pPr>
      <w:r>
        <w:rPr>
          <w:rFonts w:eastAsia="Calibri" w:cs="Calibri" w:ascii="Calibri" w:hAnsi="Calibri"/>
          <w:color w:val="595959"/>
        </w:rPr>
        <w:t xml:space="preserve">Engineered a custom gradle plugin to standardize quality gates across the CI/CD pipeline, automating contract, mutation, and integration testing to ensure 100% architectural compliance. </w:t>
      </w:r>
    </w:p>
    <w:p>
      <w:pPr>
        <w:pStyle w:val="Normal"/>
        <w:tabs>
          <w:tab w:val="clear" w:pos="720"/>
          <w:tab w:val="left" w:pos="3600" w:leader="none"/>
          <w:tab w:val="left" w:pos="7920" w:leader="none"/>
        </w:tabs>
        <w:spacing w:lineRule="auto" w:line="240"/>
        <w:ind w:hanging="0" w:start="0" w:end="-30"/>
        <w:rPr>
          <w:rFonts w:ascii="Calibri" w:hAnsi="Calibri" w:eastAsia="Calibri" w:cs="Calibri"/>
          <w:color w:val="595959"/>
        </w:rPr>
      </w:pPr>
      <w:r>
        <w:rPr>
          <w:rFonts w:eastAsia="Calibri" w:cs="Calibri" w:ascii="Calibri" w:hAnsi="Calibri"/>
          <w:color w:val="595959"/>
        </w:rPr>
      </w:r>
    </w:p>
    <w:p>
      <w:pPr>
        <w:pStyle w:val="Normal"/>
        <w:tabs>
          <w:tab w:val="clear" w:pos="720"/>
          <w:tab w:val="right" w:pos="10446" w:leader="none"/>
        </w:tabs>
        <w:spacing w:lineRule="auto" w:line="240"/>
        <w:ind w:hanging="0" w:start="0" w:end="-30"/>
        <w:rPr>
          <w:rFonts w:ascii="Calibri" w:hAnsi="Calibri" w:eastAsia="Calibri" w:cs="Calibri"/>
          <w:color w:val="595959"/>
        </w:rPr>
      </w:pPr>
      <w:r>
        <w:rPr>
          <w:rFonts w:eastAsia="Calibri" w:cs="Calibri" w:ascii="Calibri" w:hAnsi="Calibri"/>
          <w:color w:val="595959"/>
        </w:rPr>
        <w:t xml:space="preserve"> </w:t>
      </w:r>
      <w:r>
        <w:rPr>
          <w:rFonts w:eastAsia="Calibri" w:cs="Calibri" w:ascii="Calibri" w:hAnsi="Calibri"/>
          <w:color w:val="595959"/>
        </w:rPr>
        <w:t>Lead Technical Consultant</w:t>
      </w:r>
      <w:r>
        <w:rPr>
          <w:rFonts w:eastAsia="Calibri" w:cs="Calibri" w:ascii="Calibri" w:hAnsi="Calibri"/>
          <w:color w:val="595959"/>
        </w:rPr>
        <w:t xml:space="preserve">| </w:t>
      </w:r>
      <w:r>
        <w:rPr>
          <w:rFonts w:eastAsia="Calibri" w:cs="Calibri" w:ascii="Calibri" w:hAnsi="Calibri"/>
          <w:color w:val="595959"/>
        </w:rPr>
        <w:t>Perficient Inc.</w:t>
      </w:r>
      <w:r>
        <w:rPr>
          <w:rFonts w:eastAsia="Calibri" w:cs="Calibri" w:ascii="Calibri" w:hAnsi="Calibri"/>
          <w:color w:val="595959"/>
        </w:rPr>
        <w:t xml:space="preserve">, </w:t>
      </w:r>
      <w:r>
        <w:rPr>
          <w:rFonts w:eastAsia="Calibri" w:cs="Calibri" w:ascii="Calibri" w:hAnsi="Calibri"/>
          <w:color w:val="595959"/>
        </w:rPr>
        <w:t>St. Louis</w:t>
      </w:r>
      <w:r>
        <w:rPr>
          <w:rFonts w:eastAsia="Calibri" w:cs="Calibri" w:ascii="Calibri" w:hAnsi="Calibri"/>
          <w:color w:val="595959"/>
        </w:rPr>
        <w:tab/>
      </w:r>
      <w:r>
        <w:rPr>
          <w:rFonts w:eastAsia="Calibri" w:cs="Calibri" w:ascii="Calibri" w:hAnsi="Calibri"/>
          <w:color w:val="595959"/>
        </w:rPr>
        <w:t>APR</w:t>
      </w:r>
      <w:r>
        <w:rPr>
          <w:rFonts w:eastAsia="Calibri" w:cs="Calibri" w:ascii="Calibri" w:hAnsi="Calibri"/>
          <w:color w:val="595959"/>
        </w:rPr>
        <w:t xml:space="preserve"> 2019 –  MAR 202</w:t>
      </w:r>
      <w:r>
        <w:rPr>
          <w:rFonts w:eastAsia="Calibri" w:cs="Calibri" w:ascii="Calibri" w:hAnsi="Calibri"/>
          <w:color w:val="595959"/>
        </w:rPr>
        <w:t>1</w:t>
      </w:r>
    </w:p>
    <w:p>
      <w:pPr>
        <w:pStyle w:val="Normal"/>
        <w:numPr>
          <w:ilvl w:val="0"/>
          <w:numId w:val="2"/>
        </w:numPr>
        <w:spacing w:lineRule="auto" w:line="240"/>
        <w:ind w:hanging="315" w:start="405" w:end="-30"/>
        <w:rPr>
          <w:rFonts w:ascii="Calibri" w:hAnsi="Calibri" w:eastAsia="Calibri" w:cs="Calibri"/>
          <w:color w:val="595959"/>
        </w:rPr>
      </w:pPr>
      <w:r>
        <w:rPr>
          <w:rFonts w:eastAsia="Calibri" w:cs="Calibri" w:ascii="Calibri" w:hAnsi="Calibri"/>
          <w:color w:val="595959"/>
        </w:rPr>
        <w:t>Managed multiple teams for a major Pharmaceutical Distributor developing Spring Boot Microservice APIs on Pivotal Cloud Foundry using Kafka Stream Messaging for intercommunication between services.</w:t>
      </w:r>
    </w:p>
    <w:p>
      <w:pPr>
        <w:pStyle w:val="Normal"/>
        <w:numPr>
          <w:ilvl w:val="0"/>
          <w:numId w:val="2"/>
        </w:numPr>
        <w:spacing w:lineRule="auto" w:line="240"/>
        <w:ind w:hanging="315" w:start="405" w:end="-30"/>
        <w:rPr>
          <w:rFonts w:ascii="Calibri" w:hAnsi="Calibri" w:eastAsia="Calibri" w:cs="Calibri"/>
          <w:color w:val="595959"/>
        </w:rPr>
      </w:pPr>
      <w:r>
        <w:rPr>
          <w:rFonts w:eastAsia="Calibri" w:cs="Calibri" w:ascii="Calibri" w:hAnsi="Calibri"/>
          <w:color w:val="595959"/>
        </w:rPr>
        <w:t>Managed large-scale legacy-to-cloud migrations and version upgrades, ensuring modern security, performance, and scalability standards were consistently met</w:t>
      </w:r>
    </w:p>
    <w:p>
      <w:pPr>
        <w:pStyle w:val="Normal"/>
        <w:tabs>
          <w:tab w:val="clear" w:pos="720"/>
          <w:tab w:val="left" w:pos="3600" w:leader="none"/>
          <w:tab w:val="left" w:pos="7920" w:leader="none"/>
        </w:tabs>
        <w:spacing w:lineRule="auto" w:line="240"/>
        <w:ind w:hanging="0" w:start="0" w:end="-30"/>
        <w:rPr>
          <w:rFonts w:ascii="Calibri" w:hAnsi="Calibri" w:eastAsia="Calibri" w:cs="Calibri"/>
          <w:color w:val="595959"/>
        </w:rPr>
      </w:pPr>
      <w:r>
        <w:rPr>
          <w:rFonts w:eastAsia="Calibri" w:cs="Calibri" w:ascii="Calibri" w:hAnsi="Calibri"/>
          <w:color w:val="595959"/>
        </w:rPr>
      </w:r>
    </w:p>
    <w:p>
      <w:pPr>
        <w:pStyle w:val="Normal"/>
        <w:tabs>
          <w:tab w:val="clear" w:pos="720"/>
          <w:tab w:val="right" w:pos="10446" w:leader="none"/>
        </w:tabs>
        <w:spacing w:lineRule="auto" w:line="240"/>
        <w:rPr/>
      </w:pPr>
      <w:r>
        <w:rPr>
          <w:rFonts w:eastAsia="Calibri" w:cs="Calibri" w:ascii="Calibri" w:hAnsi="Calibri"/>
          <w:color w:val="595959"/>
        </w:rPr>
        <w:t>Lead Software Engineer</w:t>
      </w:r>
      <w:r>
        <w:rPr>
          <w:rFonts w:eastAsia="Calibri" w:cs="Calibri" w:ascii="Calibri" w:hAnsi="Calibri"/>
          <w:color w:val="595959"/>
        </w:rPr>
        <w:t xml:space="preserve"> | </w:t>
      </w:r>
      <w:r>
        <w:rPr>
          <w:rFonts w:eastAsia="Calibri" w:cs="Calibri" w:ascii="Calibri" w:hAnsi="Calibri"/>
          <w:color w:val="595959"/>
        </w:rPr>
        <w:t>Graybar Electric</w:t>
      </w:r>
      <w:r>
        <w:rPr>
          <w:rFonts w:eastAsia="Calibri" w:cs="Calibri" w:ascii="Calibri" w:hAnsi="Calibri"/>
          <w:color w:val="595959"/>
        </w:rPr>
        <w:t xml:space="preserve">, </w:t>
      </w:r>
      <w:r>
        <w:rPr>
          <w:rFonts w:eastAsia="Calibri" w:cs="Calibri" w:ascii="Calibri" w:hAnsi="Calibri"/>
          <w:color w:val="595959"/>
        </w:rPr>
        <w:t>St. Louis</w:t>
      </w:r>
      <w:r>
        <w:rPr>
          <w:rFonts w:eastAsia="Calibri" w:cs="Calibri" w:ascii="Calibri" w:hAnsi="Calibri"/>
          <w:color w:val="595959"/>
        </w:rPr>
        <w:tab/>
      </w:r>
      <w:r>
        <w:rPr>
          <w:rFonts w:eastAsia="Calibri" w:cs="Calibri" w:ascii="Calibri" w:hAnsi="Calibri"/>
          <w:color w:val="595959"/>
        </w:rPr>
        <w:t>JUN</w:t>
      </w:r>
      <w:r>
        <w:rPr>
          <w:rFonts w:eastAsia="Calibri" w:cs="Calibri" w:ascii="Calibri" w:hAnsi="Calibri"/>
          <w:color w:val="595959"/>
        </w:rPr>
        <w:t xml:space="preserve"> 2015 – </w:t>
      </w:r>
      <w:r>
        <w:rPr>
          <w:rFonts w:eastAsia="Calibri" w:cs="Calibri" w:ascii="Calibri" w:hAnsi="Calibri"/>
          <w:color w:val="595959"/>
        </w:rPr>
        <w:t>APR</w:t>
      </w:r>
      <w:r>
        <w:rPr>
          <w:rFonts w:eastAsia="Calibri" w:cs="Calibri" w:ascii="Calibri" w:hAnsi="Calibri"/>
          <w:color w:val="595959"/>
        </w:rPr>
        <w:t xml:space="preserve"> 201</w:t>
      </w:r>
      <w:r>
        <w:rPr>
          <w:rFonts w:eastAsia="Calibri" w:cs="Calibri" w:ascii="Calibri" w:hAnsi="Calibri"/>
          <w:color w:val="595959"/>
        </w:rPr>
        <w:t>9</w:t>
      </w:r>
    </w:p>
    <w:p>
      <w:pPr>
        <w:pStyle w:val="Normal"/>
        <w:numPr>
          <w:ilvl w:val="0"/>
          <w:numId w:val="2"/>
        </w:numPr>
        <w:spacing w:lineRule="auto" w:line="240"/>
        <w:ind w:hanging="315" w:start="405" w:end="-30"/>
        <w:rPr>
          <w:rFonts w:ascii="Calibri" w:hAnsi="Calibri" w:eastAsia="Calibri" w:cs="Calibri"/>
          <w:color w:val="595959"/>
        </w:rPr>
      </w:pPr>
      <w:r>
        <w:rPr>
          <w:rFonts w:eastAsia="Calibri" w:cs="Calibri" w:ascii="Calibri" w:hAnsi="Calibri"/>
          <w:color w:val="595959"/>
        </w:rPr>
        <w:t>Developed a multi-cloud data synchronization strategy using Spring Cloud Dataϐlow and GCP Pub/Sub, bridging on-premise and cloud ecosystems for reliable data mobility</w:t>
      </w:r>
    </w:p>
    <w:p>
      <w:pPr>
        <w:pStyle w:val="Normal"/>
        <w:numPr>
          <w:ilvl w:val="0"/>
          <w:numId w:val="2"/>
        </w:numPr>
        <w:spacing w:lineRule="auto" w:line="240"/>
        <w:ind w:hanging="315" w:start="405" w:end="-30"/>
        <w:rPr>
          <w:rFonts w:ascii="Calibri" w:hAnsi="Calibri" w:eastAsia="Calibri" w:cs="Calibri"/>
          <w:color w:val="595959"/>
        </w:rPr>
      </w:pPr>
      <w:r>
        <w:rPr>
          <w:rFonts w:eastAsia="Calibri" w:cs="Calibri" w:ascii="Calibri" w:hAnsi="Calibri"/>
          <w:color w:val="595959"/>
        </w:rPr>
        <w:t>Modernized the E-Commerce landscape by transitioning monolithic systems into scalable Spring Boot microservices on Pivotal Cloud Foundry.</w:t>
      </w:r>
    </w:p>
    <w:p>
      <w:pPr>
        <w:pStyle w:val="Normal"/>
        <w:spacing w:lineRule="auto" w:line="240"/>
        <w:ind w:hanging="0" w:start="0" w:end="30"/>
        <w:rPr>
          <w:rFonts w:ascii="Calibri" w:hAnsi="Calibri" w:eastAsia="Calibri" w:cs="Calibri"/>
          <w:color w:val="595959"/>
          <w:sz w:val="30"/>
          <w:szCs w:val="30"/>
        </w:rPr>
      </w:pPr>
      <w:r>
        <w:rPr>
          <w:rFonts w:eastAsia="Calibri" w:cs="Calibri" w:ascii="Calibri" w:hAnsi="Calibri"/>
          <w:color w:val="595959"/>
          <w:sz w:val="30"/>
          <w:szCs w:val="30"/>
        </w:rPr>
      </w:r>
    </w:p>
    <w:p>
      <w:pPr>
        <w:pStyle w:val="Normal"/>
        <w:spacing w:lineRule="auto" w:line="240"/>
        <w:ind w:hanging="0" w:start="0" w:end="30"/>
        <w:rPr>
          <w:rFonts w:ascii="Garamond" w:hAnsi="Garamond" w:eastAsia="Garamond" w:cs="Garamond"/>
          <w:b/>
          <w:bCs/>
          <w:color w:val="2D2D2D"/>
        </w:rPr>
      </w:pPr>
      <w:r>
        <w:rPr>
          <w:rFonts w:eastAsia="Garamond" w:cs="Garamond" w:ascii="Garamond" w:hAnsi="Garamond"/>
          <w:b/>
          <w:bCs/>
          <w:color w:val="2D2D2D"/>
        </w:rPr>
        <w:t>EDUCATION</w:t>
      </w:r>
    </w:p>
    <w:p>
      <w:pPr>
        <w:pStyle w:val="Normal"/>
        <w:spacing w:lineRule="auto" w:line="240"/>
        <w:ind w:hanging="0" w:start="0" w:end="30"/>
        <w:jc w:val="both"/>
        <w:rPr>
          <w:rFonts w:ascii="Calibri" w:hAnsi="Calibri" w:eastAsia="Calibri" w:cs="Calibri"/>
          <w:color w:val="595959"/>
          <w:sz w:val="14"/>
          <w:szCs w:val="14"/>
        </w:rPr>
      </w:pPr>
      <w:r>
        <w:rPr>
          <w:rFonts w:eastAsia="Calibri" w:cs="Calibri" w:ascii="Calibri" w:hAnsi="Calibri"/>
          <w:color w:val="595959"/>
          <w:sz w:val="14"/>
          <w:szCs w:val="14"/>
        </w:rPr>
      </w:r>
    </w:p>
    <w:p>
      <w:pPr>
        <w:pStyle w:val="Normal"/>
        <w:tabs>
          <w:tab w:val="clear" w:pos="720"/>
          <w:tab w:val="right" w:pos="10446" w:leader="none"/>
        </w:tabs>
        <w:spacing w:lineRule="auto" w:line="240"/>
        <w:ind w:hanging="0" w:start="0" w:end="75"/>
        <w:rPr>
          <w:rFonts w:ascii="Calibri" w:hAnsi="Calibri" w:eastAsia="Calibri" w:cs="Calibri"/>
          <w:color w:val="595959"/>
        </w:rPr>
      </w:pPr>
      <w:r>
        <w:rPr>
          <w:rFonts w:eastAsia="Calibri" w:cs="Calibri" w:ascii="Calibri" w:hAnsi="Calibri"/>
          <w:color w:val="595959"/>
        </w:rPr>
        <w:t>Bachelor of Science in Computer Science</w:t>
      </w:r>
      <w:r>
        <w:rPr>
          <w:rFonts w:eastAsia="Calibri" w:cs="Calibri" w:ascii="Calibri" w:hAnsi="Calibri"/>
          <w:color w:val="595959"/>
        </w:rPr>
        <w:t xml:space="preserve"> | </w:t>
      </w:r>
      <w:r>
        <w:rPr>
          <w:rFonts w:eastAsia="Calibri" w:cs="Calibri" w:ascii="Calibri" w:hAnsi="Calibri"/>
          <w:color w:val="595959"/>
        </w:rPr>
        <w:t>Lindenwood University – St. Charles, MO</w:t>
      </w:r>
      <w:r>
        <w:rPr>
          <w:rFonts w:eastAsia="Calibri" w:cs="Calibri" w:ascii="Calibri" w:hAnsi="Calibri"/>
          <w:color w:val="595959"/>
        </w:rPr>
        <w:tab/>
        <w:t xml:space="preserve">Graduated: </w:t>
      </w:r>
      <w:r>
        <w:rPr>
          <w:rFonts w:eastAsia="Calibri" w:cs="Calibri" w:ascii="Calibri" w:hAnsi="Calibri"/>
          <w:color w:val="595959"/>
        </w:rPr>
        <w:t>2013</w:t>
      </w:r>
    </w:p>
    <w:p>
      <w:pPr>
        <w:pStyle w:val="Normal"/>
        <w:spacing w:lineRule="auto" w:line="240"/>
        <w:ind w:hanging="0" w:start="0" w:end="78"/>
        <w:rPr>
          <w:rFonts w:ascii="Calibri" w:hAnsi="Calibri" w:eastAsia="Calibri" w:cs="Calibri"/>
          <w:b/>
          <w:bCs/>
          <w:color w:val="595959"/>
          <w:sz w:val="28"/>
          <w:szCs w:val="28"/>
        </w:rPr>
      </w:pPr>
      <w:r>
        <w:rPr>
          <w:rFonts w:eastAsia="Calibri" w:cs="Calibri" w:ascii="Calibri" w:hAnsi="Calibri"/>
          <w:b/>
          <w:bCs/>
          <w:color w:val="595959"/>
          <w:sz w:val="28"/>
          <w:szCs w:val="28"/>
        </w:rPr>
      </w:r>
    </w:p>
    <w:p>
      <w:pPr>
        <w:pStyle w:val="Normal"/>
        <w:spacing w:lineRule="auto" w:line="240"/>
        <w:ind w:hanging="0" w:start="0" w:end="78"/>
        <w:rPr>
          <w:rFonts w:ascii="Garamond" w:hAnsi="Garamond" w:eastAsia="Garamond" w:cs="Garamond"/>
          <w:b/>
          <w:bCs/>
          <w:color w:val="2D2D2D"/>
        </w:rPr>
      </w:pPr>
      <w:r>
        <w:rPr>
          <w:rFonts w:eastAsia="Garamond" w:cs="Garamond" w:ascii="Garamond" w:hAnsi="Garamond"/>
          <w:b/>
          <w:bCs/>
          <w:color w:val="2D2D2D"/>
        </w:rPr>
        <w:t>SKILLS</w:t>
      </w:r>
    </w:p>
    <w:p>
      <w:pPr>
        <w:pStyle w:val="Normal"/>
        <w:spacing w:lineRule="auto" w:line="240"/>
        <w:ind w:hanging="0" w:start="0" w:end="78"/>
        <w:jc w:val="both"/>
        <w:rPr>
          <w:rFonts w:ascii="Calibri" w:hAnsi="Calibri" w:eastAsia="Calibri" w:cs="Calibri"/>
          <w:color w:val="595959"/>
          <w:sz w:val="14"/>
          <w:szCs w:val="14"/>
        </w:rPr>
      </w:pPr>
      <w:r>
        <w:rPr>
          <w:rFonts w:eastAsia="Calibri" w:cs="Calibri" w:ascii="Calibri" w:hAnsi="Calibri"/>
          <w:color w:val="595959"/>
          <w:sz w:val="14"/>
          <w:szCs w:val="14"/>
        </w:rPr>
      </w:r>
    </w:p>
    <w:p>
      <w:pPr>
        <w:pStyle w:val="Normal"/>
        <w:tabs>
          <w:tab w:val="clear" w:pos="720"/>
          <w:tab w:val="left" w:pos="3600" w:leader="none"/>
          <w:tab w:val="left" w:pos="7284" w:leader="none"/>
          <w:tab w:val="right" w:pos="10355" w:leader="none"/>
        </w:tabs>
        <w:spacing w:lineRule="auto" w:line="240"/>
        <w:ind w:hanging="0" w:start="0" w:end="78"/>
        <w:rPr>
          <w:rFonts w:ascii="Calibri" w:hAnsi="Calibri" w:eastAsia="Calibri" w:cs="Calibri"/>
          <w:color w:val="595959"/>
        </w:rPr>
      </w:pPr>
      <w:r>
        <w:rPr>
          <w:rFonts w:eastAsia="Calibri" w:cs="Calibri" w:ascii="Calibri" w:hAnsi="Calibri"/>
          <w:color w:val="595959"/>
        </w:rPr>
        <w:t>Java Frameworks</w:t>
      </w:r>
      <w:r>
        <w:rPr>
          <w:rFonts w:eastAsia="Calibri" w:cs="Calibri" w:ascii="Calibri" w:hAnsi="Calibri"/>
          <w:color w:val="595959"/>
        </w:rPr>
        <w:tab/>
      </w:r>
      <w:r>
        <w:rPr>
          <w:rFonts w:eastAsia="Calibri" w:cs="Calibri" w:ascii="Calibri" w:hAnsi="Calibri"/>
          <w:color w:val="595959"/>
        </w:rPr>
        <w:t>CI/CD Pipelines</w:t>
      </w:r>
      <w:r>
        <w:rPr>
          <w:rFonts w:eastAsia="Calibri" w:cs="Calibri" w:ascii="Calibri" w:hAnsi="Calibri"/>
          <w:color w:val="595959"/>
        </w:rPr>
        <w:tab/>
      </w:r>
      <w:r>
        <w:rPr>
          <w:rFonts w:eastAsia="Calibri" w:cs="Calibri" w:ascii="Calibri" w:hAnsi="Calibri"/>
          <w:color w:val="595959"/>
        </w:rPr>
        <w:t>Pub Sub Messaging (Kafka)</w:t>
      </w:r>
    </w:p>
    <w:p>
      <w:pPr>
        <w:pStyle w:val="Normal"/>
        <w:tabs>
          <w:tab w:val="clear" w:pos="720"/>
          <w:tab w:val="left" w:pos="3600" w:leader="none"/>
          <w:tab w:val="left" w:pos="7284" w:leader="none"/>
          <w:tab w:val="right" w:pos="10355" w:leader="none"/>
        </w:tabs>
        <w:spacing w:lineRule="auto" w:line="240"/>
        <w:ind w:hanging="0" w:start="0" w:end="78"/>
        <w:rPr>
          <w:rFonts w:ascii="Calibri" w:hAnsi="Calibri" w:eastAsia="Calibri" w:cs="Calibri"/>
          <w:color w:val="595959"/>
        </w:rPr>
      </w:pPr>
      <w:r>
        <w:rPr>
          <w:rFonts w:eastAsia="Calibri" w:cs="Calibri" w:ascii="Calibri" w:hAnsi="Calibri"/>
          <w:color w:val="595959"/>
        </w:rPr>
        <w:t>Kubernetes</w:t>
      </w:r>
      <w:r>
        <w:rPr>
          <w:rFonts w:eastAsia="Calibri" w:cs="Calibri" w:ascii="Calibri" w:hAnsi="Calibri"/>
          <w:color w:val="595959"/>
        </w:rPr>
        <w:tab/>
      </w:r>
      <w:r>
        <w:rPr>
          <w:rFonts w:eastAsia="Calibri" w:cs="Calibri" w:ascii="Calibri" w:hAnsi="Calibri"/>
          <w:color w:val="595959"/>
        </w:rPr>
        <w:t>Amazon Web Services (AWS)</w:t>
      </w:r>
      <w:r>
        <w:rPr>
          <w:rFonts w:eastAsia="Calibri" w:cs="Calibri" w:ascii="Calibri" w:hAnsi="Calibri"/>
          <w:color w:val="595959"/>
        </w:rPr>
        <w:tab/>
      </w:r>
      <w:r>
        <w:rPr>
          <w:rFonts w:eastAsia="Calibri" w:cs="Calibri" w:ascii="Calibri" w:hAnsi="Calibri"/>
          <w:color w:val="595959"/>
        </w:rPr>
        <w:t>MongoDB (NoSql)</w:t>
      </w:r>
    </w:p>
    <w:p>
      <w:pPr>
        <w:pStyle w:val="Normal"/>
        <w:tabs>
          <w:tab w:val="clear" w:pos="720"/>
          <w:tab w:val="left" w:pos="3600" w:leader="none"/>
          <w:tab w:val="left" w:pos="7284" w:leader="none"/>
        </w:tabs>
        <w:spacing w:lineRule="auto" w:line="240"/>
        <w:ind w:hanging="0" w:start="0" w:end="78"/>
        <w:rPr>
          <w:rFonts w:ascii="Calibri" w:hAnsi="Calibri" w:eastAsia="Calibri" w:cs="Calibri"/>
          <w:color w:val="595959"/>
        </w:rPr>
      </w:pPr>
      <w:r>
        <w:rPr>
          <w:rFonts w:eastAsia="Calibri" w:cs="Calibri" w:ascii="Calibri" w:hAnsi="Calibri"/>
          <w:color w:val="595959"/>
        </w:rPr>
        <w:t>Docker</w:t>
      </w:r>
      <w:r>
        <w:rPr>
          <w:rFonts w:eastAsia="Calibri" w:cs="Calibri" w:ascii="Calibri" w:hAnsi="Calibri"/>
          <w:color w:val="595959"/>
        </w:rPr>
        <w:tab/>
      </w:r>
      <w:r>
        <w:rPr>
          <w:rFonts w:eastAsia="Calibri" w:cs="Calibri" w:ascii="Calibri" w:hAnsi="Calibri"/>
          <w:color w:val="595959"/>
        </w:rPr>
        <w:t>Terraform</w:t>
      </w:r>
      <w:r>
        <w:rPr>
          <w:rFonts w:eastAsia="Calibri" w:cs="Calibri" w:ascii="Calibri" w:hAnsi="Calibri"/>
          <w:color w:val="595959"/>
        </w:rPr>
        <w:tab/>
      </w:r>
      <w:r>
        <w:rPr>
          <w:rFonts w:eastAsia="Calibri" w:cs="Calibri" w:ascii="Calibri" w:hAnsi="Calibri"/>
          <w:color w:val="595959"/>
        </w:rPr>
        <w:t>Cloud Foundry</w:t>
      </w:r>
    </w:p>
    <w:sectPr>
      <w:headerReference w:type="default" r:id="rId2"/>
      <w:footerReference w:type="default" r:id="rId3"/>
      <w:footerReference w:type="first" r:id="rId4"/>
      <w:type w:val="nextPage"/>
      <w:pgSz w:w="12240" w:h="15840"/>
      <w:pgMar w:left="863" w:right="863" w:gutter="0" w:header="720" w:top="777" w:footer="720" w:bottom="777"/>
      <w:pgNumType w:start="1" w:fmt="decimal"/>
      <w:formProt w:val="false"/>
      <w:titlePg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rial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Garamond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Georgia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Helvetica Neue Light">
    <w:charset w:val="00" w:characterSet="windows-1252"/>
    <w:family w:val="roman"/>
    <w:pitch w:val="variable"/>
  </w:font>
  <w:font w:name="Wingdings">
    <w:charset w:val="02"/>
    <w:family w:val="auto"/>
    <w:pitch w:val="default"/>
    <w:embedRegular r:id="rId5" w:fontKey="{05014A78-CABC-4EF0-12AC-5CD89AEFDE05}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/>
      <w:ind w:hanging="45" w:start="0" w:end="0"/>
      <w:rPr/>
    </w:pPr>
    <w:r>
      <w:rPr/>
      <mc:AlternateContent>
        <mc:Choice Requires="wps">
          <w:drawing>
            <wp:inline distT="0" distB="0" distL="0" distR="0">
              <wp:extent cx="635" cy="19050"/>
              <wp:effectExtent l="114300" t="0" r="114300" b="0"/>
              <wp:docPr id="7" name="Shape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nvSpPr>
                      <wps:cNvPr id="8" name="Shape2"/>
                      <wps:cNvSpPr/>
                    </wps:nvSpPr>
                    <wps:spPr>
                      <a:xfrm>
                        <a:off x="0" y="0"/>
                        <a:ext cx="720" cy="19080"/>
                      </a:xfrm>
                      <a:prstGeom prst="rect">
                        <a:avLst/>
                      </a:prstGeom>
                      <a:solidFill>
                        <a:srgbClr val="A0A0A0"/>
                      </a:solidFill>
                      <a:ln w="0">
                        <a:noFill/>
                      </a:ln>
                    </wps:spPr>
                    <wps:bodyPr/>
                  </wps:wsp>
                </a:graphicData>
              </a:graphic>
              <wp14:sizeRelH relativeFrom="page">
                <wp14:pctWidth>100000</wp14:pctWidth>
              </wp14:sizeRelH>
            </wp:inline>
          </w:drawing>
        </mc:Choice>
        <mc:Fallback>
          <w:pict>
            <v:rect id="shape_0" fillcolor="#a0a0a0" stroked="f" o:allowincell="f" style="position:absolute;margin-left:0pt;margin-top:0pt;width:0pt;height:1.45pt;mso-wrap-style:none;v-text-anchor:middle;mso-position-vertical:top">
              <v:fill o:detectmouseclick="t" type="solid" color2="#5f5f5f"/>
              <v:stroke color="#3465a4" joinstyle="round" endcap="flat"/>
              <w10:wrap type="none"/>
            </v:rect>
          </w:pict>
        </mc:Fallback>
      </mc:AlternateContent>
    </w:r>
  </w:p>
  <w:p>
    <w:pPr>
      <w:pStyle w:val="Normal"/>
      <w:spacing w:lineRule="auto" w:line="240" w:before="60" w:after="0"/>
      <w:ind w:hanging="45" w:start="0" w:end="0"/>
      <w:jc w:val="center"/>
      <w:rPr>
        <w:rFonts w:ascii="Calibri" w:hAnsi="Calibri" w:eastAsia="Calibri" w:cs="Calibri"/>
        <w:color w:val="595959"/>
      </w:rPr>
    </w:pPr>
    <w:r>
      <w:rPr>
        <w:rFonts w:eastAsia="Calibri" w:cs="Calibri" w:ascii="Calibri" w:hAnsi="Calibri"/>
        <w:color w:val="595959"/>
      </w:rPr>
      <w:t>033-555-5678  |  hanawrighton@domain.com  |  San Francisco, CA |  linkedin.com/in/hana.wrighton</w:t>
    </w:r>
  </w:p>
  <w:p>
    <w:pPr>
      <w:pStyle w:val="Normal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/>
      <w:jc w:val="center"/>
      <w:rPr>
        <w:rFonts w:ascii="Helvetica Neue Light" w:hAnsi="Helvetica Neue Light" w:eastAsia="Helvetica Neue Light" w:cs="Helvetica Neue Light"/>
        <w:color w:val="343434"/>
        <w:sz w:val="46"/>
        <w:szCs w:val="46"/>
      </w:rPr>
    </w:pPr>
    <w:r>
      <w:rPr>
        <w:rFonts w:eastAsia="Helvetica Neue Light" w:cs="Helvetica Neue Light" w:ascii="Helvetica Neue Light" w:hAnsi="Helvetica Neue Light"/>
        <w:color w:val="343434"/>
        <w:sz w:val="46"/>
        <w:szCs w:val="46"/>
      </w:rPr>
      <w:t>H A N A  W R I G H T O N</w:t>
    </w:r>
  </w:p>
  <w:p>
    <w:pPr>
      <w:pStyle w:val="Normal"/>
      <w:ind w:hanging="0" w:start="-45" w:end="-12"/>
      <w:jc w:val="center"/>
      <w:rPr/>
    </w:pPr>
    <w:r>
      <w:rPr/>
      <mc:AlternateContent>
        <mc:Choice Requires="wps">
          <w:drawing>
            <wp:inline distT="0" distB="0" distL="0" distR="0">
              <wp:extent cx="635" cy="19050"/>
              <wp:effectExtent l="114300" t="0" r="114300" b="0"/>
              <wp:docPr id="5" name="Shap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nvSpPr>
                      <wps:cNvPr id="6" name="Shape1"/>
                      <wps:cNvSpPr/>
                    </wps:nvSpPr>
                    <wps:spPr>
                      <a:xfrm>
                        <a:off x="0" y="0"/>
                        <a:ext cx="720" cy="19080"/>
                      </a:xfrm>
                      <a:prstGeom prst="rect">
                        <a:avLst/>
                      </a:prstGeom>
                      <a:solidFill>
                        <a:srgbClr val="A0A0A0"/>
                      </a:solidFill>
                      <a:ln w="0">
                        <a:noFill/>
                      </a:ln>
                    </wps:spPr>
                    <wps:bodyPr/>
                  </wps:wsp>
                </a:graphicData>
              </a:graphic>
              <wp14:sizeRelH relativeFrom="page">
                <wp14:pctWidth>100000</wp14:pctWidth>
              </wp14:sizeRelH>
            </wp:inline>
          </w:drawing>
        </mc:Choice>
        <mc:Fallback>
          <w:pict>
            <v:rect id="shape_0" fillcolor="#a0a0a0" stroked="f" o:allowincell="f" style="position:absolute;margin-left:0pt;margin-top:0pt;width:0pt;height:1.45pt;mso-wrap-style:none;v-text-anchor:middle;mso-position-vertical:top">
              <v:fill o:detectmouseclick="t" type="solid" color2="#5f5f5f"/>
              <v:stroke color="#3465a4" joinstyle="round" endcap="flat"/>
              <w10:wrap type="none"/>
            </v:rect>
          </w:pict>
        </mc:Fallback>
      </mc:AlternateContent>
    </w:r>
  </w:p>
  <w:p>
    <w:pPr>
      <w:pStyle w:val="Normal"/>
      <w:ind w:hanging="0" w:start="-45" w:end="0"/>
      <w:jc w:val="center"/>
      <w:rPr>
        <w:color w:val="434343"/>
        <w:sz w:val="24"/>
        <w:szCs w:val="24"/>
      </w:rPr>
    </w:pPr>
    <w:r>
      <w:rPr>
        <w:color w:val="434343"/>
        <w:sz w:val="24"/>
        <w:szCs w:val="24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color w:val="666666"/>
        <w:sz w:val="20"/>
        <w:szCs w:val="20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isplayBackgroundShape/>
  <w:embedTrueTypeFonts/>
  <w:defaultTabStop w:val="720"/>
  <w:autoHyphenation w:val="true"/>
  <w:hyphenationZone w:val="0"/>
  <w:compat>
    <w:adjustLineHeightInTable/>
    <w:doNotBreakWrappedTables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76"/>
    </w:pPr>
    <w:rPr>
      <w:rFonts w:ascii="Arial" w:hAnsi="Arial" w:eastAsia="Arial" w:cs="Arial"/>
      <w:color w:val="auto"/>
      <w:kern w:val="0"/>
      <w:sz w:val="22"/>
      <w:szCs w:val="22"/>
      <w:lang w:val="en" w:eastAsia="zh-CN" w:bidi="hi-IN"/>
    </w:rPr>
  </w:style>
  <w:style w:type="paragraph" w:styleId="Heading1">
    <w:name w:val="heading 1"/>
    <w:basedOn w:val="normal1"/>
    <w:next w:val="Normal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Linux Libertine G" w:cs="Linux Libertine G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normal1">
    <w:name w:val="normal1"/>
    <w:qFormat/>
    <w:pPr>
      <w:widowControl/>
      <w:kinsoku w:val="true"/>
      <w:overflowPunct w:val="true"/>
      <w:autoSpaceDE w:val="true"/>
      <w:bidi w:val="0"/>
      <w:jc w:val="start"/>
    </w:pPr>
    <w:rPr>
      <w:rFonts w:ascii="Arial" w:hAnsi="Arial" w:eastAsia="Arial" w:cs="Arial"/>
      <w:color w:val="auto"/>
      <w:kern w:val="0"/>
      <w:sz w:val="22"/>
      <w:szCs w:val="22"/>
      <w:lang w:val="en" w:eastAsia="zh-CN" w:bidi="hi-IN"/>
    </w:rPr>
  </w:style>
  <w:style w:type="paragraph" w:styleId="Title">
    <w:name w:val="Title"/>
    <w:basedOn w:val="normal1"/>
    <w:next w:val="Normal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/>
    <w:rPr/>
  </w:style>
  <w:style w:type="paragraph" w:styleId="Footer">
    <w:name w:val="footer"/>
    <w:basedOn w:val="Normal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LibreOffice/26.2.2.2$Windows_X86_64 LibreOffice_project/1f77d10d6938fd34972958f64b2bcfa54f8b1ba5</Application>
  <AppVersion>15.0000</AppVersion>
  <Pages>1</Pages>
  <Words>317</Words>
  <Characters>2069</Characters>
  <CharactersWithSpaces>2378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lastPrinted>2026-04-17T08:26:50Z</cp:lastPrinted>
  <dcterms:modified xsi:type="dcterms:W3CDTF">2026-04-17T08:26:01Z</dcterms:modified>
  <cp:revision>2</cp:revision>
  <dc:subject/>
  <dc:title/>
</cp:coreProperties>
</file>