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Q2 2021 Earnings Call, Feb 09, 2021</w:t>
      </w:r>
    </w:p>
    <w:p>
      <w:pPr>
        <w:spacing w:before="40"/>
      </w:pPr>
      <w:r>
        <w:t>Published on 02/09/2021</w:t>
        <w:br/>
        <w:t xml:space="preserve">                    at 04:30 pm EST</w:t>
      </w:r>
    </w:p>
    <w:p>
      <w:pPr>
        <w:spacing w:before="240"/>
      </w:pPr>
      <w:r>
        <w:rPr>
          <w:b/>
        </w:rPr>
        <w:t>Operator</w:t>
      </w:r>
    </w:p>
    <w:p>
      <w:pPr>
        <w:spacing w:before="40"/>
      </w:pPr>
      <w:r>
        <w:t>Welcome to Cisco's Second Quarter Fiscal Year 2021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Welcome, everyone, to Cisco's Second Quarter Fiscal 2021 Quarterly Earnings Conference Call. This is Marilyn Mora, Head of Investor Relations, and I'm joined by Chuck Robbins, our Chairman and CEO; and I'm very pleased to welcome, Scott Herren,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on a year-over-year basis.</w:t>
      </w:r>
    </w:p>
    <w:p>
      <w:pPr>
        <w:spacing w:before="40"/>
      </w:pPr>
      <w:r>
        <w:t>The matters we will be discussing today include forward-looking statements, including the guidance we will be providing for the third quarter of fiscal 2021. They are subject to the risks and uncertainties, including COVID-19, that we discuss in detail in our documents filed with the SEC, specifically the most recent reports on Forms 10-K and 10-Q,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With that, I'll now turn it over to Chuck.</w:t>
      </w:r>
    </w:p>
    <w:p>
      <w:pPr>
        <w:spacing w:before="240"/>
      </w:pPr>
      <w:r>
        <w:rPr>
          <w:b/>
        </w:rPr>
        <w:t>Charles Robbins</w:t>
      </w:r>
      <w:r>
        <w:t xml:space="preserve">   </w:t>
      </w:r>
      <w:r>
        <w:rPr>
          <w:i/>
          <w:sz w:val="18"/>
        </w:rPr>
        <w:t>Chairman &amp; CEO</w:t>
      </w:r>
    </w:p>
    <w:p>
      <w:pPr>
        <w:spacing w:before="40"/>
      </w:pPr>
      <w:r>
        <w:t>Thanks, Marilyn. First of all, I hope that all of you and your families are safe and healthy. This year is full of promise as vaccines give us a path to healing and recovery. We are optimistic about the future and look forward to what lies ahead.</w:t>
      </w:r>
    </w:p>
    <w:p>
      <w:pPr>
        <w:spacing w:before="40"/>
      </w:pPr>
      <w:r>
        <w:t>This past quarter, our team delivered strong performance with revenues coming in at the top of our guidance range and non-GAAP EPS landing above the high end of our expectations, all supported by margin expansion and a further strengthening of our balance sheet. More importantly, we are seeing encouraging signs of strength across our business as the recovery takes shape with all customer segments showing improvement in year-over-year growth rates.</w:t>
      </w:r>
    </w:p>
    <w:p>
      <w:pPr>
        <w:spacing w:before="40"/>
      </w:pPr>
      <w:r>
        <w:t>Our employees and partners have done a remarkable job executing and innovating throughout the pandemic to help our customers connect, secure and automate to accelerate their digital agility in a cloud-first world. We are partnering with them on core issues that are essential to their success: business resiliency, modernizing their IT environments and embracing secure hybrid work.</w:t>
      </w:r>
    </w:p>
    <w:p>
      <w:pPr>
        <w:spacing w:before="40"/>
      </w:pPr>
      <w:r>
        <w:t>Over the past year, our customers have relied on our innovation to accelerate their digital and cloud capabilities while protecting them from an expanding threat environment.</w:t>
      </w:r>
    </w:p>
    <w:p>
      <w:pPr>
        <w:spacing w:before="40"/>
      </w:pPr>
      <w:r>
        <w:t>In my numerous conversations with customers, it is clear that our technology will be a powerful engine for their recovery and growth as their technology needs continue to evolve at a rapid pace.</w:t>
      </w:r>
    </w:p>
    <w:p>
      <w:pPr>
        <w:spacing w:before="40"/>
      </w:pPr>
      <w:r>
        <w:t>Building on the strength of our broad portfolio, we are focused on 6 strategic pillars that will deliver highly secure next-generation architectures with unprecedented insights, automation and visibility. First, we're building networking solutions with built-in simplicity, security, agility and automation that can be consumed as a service. Second, we are optimizing our customers' application experiences, enabling greater speed, agility and scale of cloud-native applications and DevOps that deliver the best end-user experience. Third, with the future of work being hybrid, we're delivering highly secure access, a safer workplace and the best collaboration experiences no matter whether workers are at home or in an office.</w:t>
      </w:r>
    </w:p>
    <w:p>
      <w:pPr>
        <w:spacing w:before="40"/>
      </w:pPr>
      <w:r>
        <w:t>Fourth, with our customers and partners, we are building the Internet for the future by transforming connectivity and efficiently meeting the ever-growing demand for low latency and higher speeds. Fifth, with security and privacy a top priority, we are building integrated high efficacy end-to-end security solutions that are delivered on-prem or in the cloud. Lastly, as apps and workloads move closer to users and devices, we are developing new edge capabilities for a distributed world while enhancing the developer experience and extending enterprise and carrier networks.  I am confident that this is the right strategy to deliver the innovation and integrated network solutions that our customers need no matter what the future holds.</w:t>
      </w:r>
    </w:p>
    <w:p>
      <w:pPr>
        <w:spacing w:before="40"/>
      </w:pPr>
      <w:r>
        <w:t>Now moving to our performance this quarter. We continue to see signs of gradual improvement, led by order growth in our commercial, public sector and service provider businesses, which together account for nearly 3/4 of product orders. The enterprise market remains soft, driven by some elongated sales cycles and a continued pause in spending among some customers brought on by the pandemic.</w:t>
      </w:r>
    </w:p>
    <w:p>
      <w:pPr>
        <w:spacing w:before="40"/>
      </w:pPr>
      <w:r>
        <w:t>From a product revenue perspective, we saw strength in our Catalyst 9K, data center switching, security, wireless and WebEx portfolios. The transformation of our business to more software and subscriptions continues to show great progress as we achieved $3.6 billion in software revenue with 76% of our software revenues sold as a subscription.</w:t>
      </w:r>
    </w:p>
    <w:p>
      <w:pPr>
        <w:spacing w:before="40"/>
      </w:pPr>
      <w:r>
        <w:t>We also saw our sixth consecutive quarter of double-digit growth in our deferred product revenue. We continue to accelerate our pace of innovation, delivering unique solutions and digital capabilities as we invest in flexible consumption models. I am confident in our ability to capture the long-term opportunities ahead in areas such as cloud, 400 gig, 5G, security, hybrid work and next-generation applications.</w:t>
      </w:r>
    </w:p>
    <w:p>
      <w:pPr>
        <w:spacing w:before="40"/>
      </w:pPr>
      <w:r>
        <w:t>Looking ahead, we are cautiously optimistic as recent surveys of IT spending indicate year-over-year IT budget growth for calendar 2021. And Cisco remains well positioned among CIO's top forward-looking spending priorities, including network infrastructure, cybersecurity software as well as cloud migration and cloud infrastructure.  We are also mindful and vigilant about the uncertainty of the pandemic and its influence in the market, which is not fully behind us yet.</w:t>
      </w:r>
    </w:p>
    <w:p>
      <w:pPr>
        <w:spacing w:before="40"/>
      </w:pPr>
      <w:r>
        <w:t>Now let me touch on infrastructure platforms. To manage the highly distributed and complex nature of modern IT environments, our customers must fundamentally change how their networks are architected. To help them achieve this, we are building a unified cloud-native platform suite to deliver secure agile networking. A good example of this is our subscription-based, intent-based networking portfolio and is reflected in the momentum of our Catalyst 9K family, which saw another quarter of double-digit revenue growth.</w:t>
      </w:r>
    </w:p>
    <w:p>
      <w:pPr>
        <w:spacing w:before="40"/>
      </w:pPr>
      <w:r>
        <w:t>We are also delivering full stack observability from the application to the infrastructure to give our customers greater insights for faster, better decision making. We are doing this through key elements of our portfolio like Intersight, ThousandEyes and AppDynamics as well as our leading security innovations.</w:t>
      </w:r>
    </w:p>
    <w:p>
      <w:pPr>
        <w:spacing w:before="40"/>
      </w:pPr>
      <w:r>
        <w:t>As a global leader in transport network infrastructure, we are playing an important role in helping customers build their networks for the future. We continue to invest heavily to capture 5G, 400-gig and WiFi 6 transitions to enable open RAN and Edge services. This is reflected in our SD-WAN portfolio, routing, 5G mobile core platforms, optics and automation capabilities.</w:t>
      </w:r>
    </w:p>
    <w:p>
      <w:pPr>
        <w:spacing w:before="40"/>
      </w:pPr>
      <w:r>
        <w:t>In our web scale business, we delivered our fifth consecutive quarter of very rapid order growth, increasing to triple digits. And on a trailing 12-month basis, our orders grew over 60% as we focus on delivering routing, data center switching and optical platforms built on Cisco Silicon One, which has a better efficiency over other silicon on the market.</w:t>
      </w:r>
    </w:p>
    <w:p>
      <w:pPr>
        <w:spacing w:before="40"/>
      </w:pPr>
      <w:r>
        <w:t>While we could see our performance vary quarter-to-quarter due to the timing of large deals, we are incredibly confident in our ability to further strengthen our position. By building a network on Silicon One, our customers can also save up to 30% of network switching power, resulting in a meaningful reduction in their environmental footprint as well as significant energy cost savings.</w:t>
      </w:r>
    </w:p>
    <w:p>
      <w:pPr>
        <w:spacing w:before="40"/>
      </w:pPr>
      <w:r>
        <w:t>Our agreement to acquire Acacia will enable us to deliver leading-edge optical technology to meet both the bandwidth requirements and the economics of next-generation networks, which is critical to providing high-speed connectivity. This is just another reason why I'm so confident we will continue to win in the web scale space.</w:t>
      </w:r>
    </w:p>
    <w:p>
      <w:pPr>
        <w:spacing w:before="40"/>
      </w:pPr>
      <w:r>
        <w:t>As I've mentioned, we plan to transition the majority of our portfolio to be cloud-driven, cloud-managed and delivered as a service. If we can deliver from the cloud, we will. For example, we are looking at offering SD-WAN plus cloud security as a service, along with creating other new solutions. We will also provide simplified end-to-end networking with security, reliability, control and automation plus seamless on-ramp capabilities to the cloud that no one else can deliver.</w:t>
      </w:r>
    </w:p>
    <w:p>
      <w:pPr>
        <w:spacing w:before="40"/>
      </w:pPr>
      <w:r>
        <w:t>Moving to security. We delivered another strong quarter of revenue growth driven by increasing adoption of our next-generation cloud-based architectures, which can enable fast, secure access to applications and data from anywhere. With the rapid growth in modern applications and more distributed work environments, our customers are adopting new security architectures as identity and data privacy are increasingly critical. The recent SolarWinds breach only highlights the urgent need for advanced threat defense.</w:t>
      </w:r>
    </w:p>
    <w:p>
      <w:pPr>
        <w:spacing w:before="40"/>
      </w:pPr>
      <w:r>
        <w:t>Our comprehensive security portfolio offers simplified protection for any workload on any cloud while minimizing the attack surface and automating security policies across an organization's hybrid cloud footprint. This extends to our secure access service edge framework and Zero Trust architecture where we have developed a best-in-class, cloud-delivered stack across Umbrella, secure Internet gateway, Meraki SD-WAN and Viptela.</w:t>
      </w:r>
    </w:p>
    <w:p>
      <w:pPr>
        <w:spacing w:before="40"/>
      </w:pPr>
      <w:r>
        <w:t>We're also delivering leading unified detection and response capabilities built on Cisco SecureX, our cloud native platform. Over 5,400 customers are already seeing the benefits of this platform since it became generally available last June. We remain committed to delivering simple, integrated and highly effective end-to-end security solutions delivered on-prem and in the cloud.</w:t>
      </w:r>
    </w:p>
    <w:p>
      <w:pPr>
        <w:spacing w:before="40"/>
      </w:pPr>
      <w:r>
        <w:t>Turning to applications, which includes our collaboration portfolio. We are focused on building solutions that will enable an engaged, productive workforce and an intelligent workplace built with secure collaboration, automation and insights. Our aim is to deliver the best collaboration experience for our customers no matter where they are.</w:t>
      </w:r>
    </w:p>
    <w:p>
      <w:pPr>
        <w:spacing w:before="40"/>
      </w:pPr>
      <w:r>
        <w:t>Our strong momentum with WebEx continued, resulting in double-digit revenue growth. I'm so proud of the work the WebEx team has done to ensure our nearly 600 million quarterly average users are able to stay connected and productive.  In addition, we are connecting over 6 billion calls every month for our customers around the world.</w:t>
      </w:r>
    </w:p>
    <w:p>
      <w:pPr>
        <w:spacing w:before="40"/>
      </w:pPr>
      <w:r>
        <w:t>We are bringing incredible innovation to the collaboration market at an unprecedented pace. Our goal is to deliver a 10x better experience than just in-person interactions. At our recent WebEx One event, we introduced more than 50 new product and feature innovations, integrating security and privacy to deliver inclusive experiences. Some of the new powerful capabilities we announced include noise cancellation, real-time language translation and our WebEx Desk Pro series platforms.</w:t>
      </w:r>
    </w:p>
    <w:p>
      <w:pPr>
        <w:spacing w:before="40"/>
      </w:pPr>
      <w:r>
        <w:t>Our recently announced intent to acquire cloud-based IMImobile and Slido furthers our vision of building a WebEx suite of applications as we combine these technologies with our WebEx contact center to improve customer interactions.</w:t>
      </w:r>
    </w:p>
    <w:p>
      <w:pPr>
        <w:spacing w:before="40"/>
      </w:pPr>
      <w:r>
        <w:t>In summary, our strategy is clear and our business remains strong. We are executing and innovating with speed and delivered solid results with our Q2 revenue coming in at the high end and earnings coming in above our stated guidance.</w:t>
      </w:r>
    </w:p>
    <w:p>
      <w:pPr>
        <w:spacing w:before="40"/>
      </w:pPr>
      <w:r>
        <w:t>As we move into the gradual recovery phase, we believe our customers will continue to turn to Cisco as their partner of choice. I am so proud of what our teams have achieved. The incredible innovation and trusted partnerships we are building will serve us well in the years ahead.</w:t>
      </w:r>
    </w:p>
    <w:p>
      <w:pPr>
        <w:spacing w:before="40"/>
      </w:pPr>
      <w:r>
        <w:t>While the past year has highlighted far too many inequities in our society, we believe in the power of technology to drive more inclusivity and opportunity to underserve populations and communities around the world, which is why we are committed to powering an inclusive future for all.</w:t>
      </w:r>
    </w:p>
    <w:p>
      <w:pPr>
        <w:spacing w:before="40"/>
      </w:pPr>
      <w:r>
        <w:t>With our ongoing disciplined approach to investment and innovation, we expect to be in an even stronger position post-pandemic as our customers look to deploy their next-generation networks at the heart of their organizations. I firmly believe Cisco is well positioned to capture the long-term growth opportunities ahead and win for years to come.</w:t>
      </w:r>
    </w:p>
    <w:p>
      <w:pPr>
        <w:spacing w:before="40"/>
      </w:pPr>
      <w:r>
        <w:t>I'll now turn it over to Scott, our new CFO, to walk through our financial results. As you know, Scott has strong experience in software and a proven track record of leading successful business model transitions from perpetual licenses to SaaS and recurring subscriptions. Scott is proving to be a powerful addition to our team, and I look forward to partnering with him as we plan the next phase of Cisco's continued transformation. Scott, over to you.</w:t>
      </w:r>
    </w:p>
    <w:p>
      <w:pPr>
        <w:spacing w:before="240"/>
      </w:pPr>
      <w:r>
        <w:rPr>
          <w:b/>
        </w:rPr>
        <w:t>Richard Herren</w:t>
      </w:r>
      <w:r>
        <w:t xml:space="preserve">   </w:t>
      </w:r>
      <w:r>
        <w:rPr>
          <w:i/>
          <w:sz w:val="18"/>
        </w:rPr>
        <w:t>Former Executive Advisor</w:t>
      </w:r>
    </w:p>
    <w:p>
      <w:pPr>
        <w:spacing w:before="40"/>
      </w:pPr>
      <w:r>
        <w:t>Thanks, Chuck. Let me start by saying how excited I am to join the Cisco team at such a pivotal time in the company's transformation. Before turning to our performance in the quarter, I thought I'd share my initial observations and key priorities. I'm impressed by the team here at Cisco and the progress the company has made on its transformation, achieving the goals laid out 3 years ago of driving 50% of our revenue from software and services. It's also clear that the leadership team is unified and focused and that the strategies Chuck laid out earlier in the call will drive our growth over the next several years. It's an exciting time to be joining the company in this role.</w:t>
      </w:r>
    </w:p>
    <w:p>
      <w:pPr>
        <w:spacing w:before="40"/>
      </w:pPr>
      <w:r>
        <w:t>In terms of my key priorities, they include the following: driving profitable growth, a continued disciplined focus on financial management and operating efficiency, setting a long-term plan to maximize value creation through strategic transformation and examining investments, both organic and inorganic. I'm also committed to providing you the insight and metrics needed to understand and properly value our business longer term.</w:t>
      </w:r>
    </w:p>
    <w:p>
      <w:pPr>
        <w:spacing w:before="40"/>
      </w:pPr>
      <w:r>
        <w:t>Now let's turn to our results. I'll start with a summary of our financial results for the quarter, followed by the guidance for Q3. Our overall Q2 results reflect very good execution with strong margins and growth in non-GAAP net income and earnings per share in a continuing challenging environment. Total revenue of $12.0 billion came in at the top of our guidance range, flat year-over-year as we see gradual recovery in several key product areas and sequential growth rate improvement in 2 out of 3 of our geographies.  Our non-GAAP operating margin was 34.4%, up 70 basis points. Non-GAAP net income was $3.4 billion, up 2% and non-GAAP earnings per share was $0.79, coming in above the high end of our guidance range and up 3% year-over-year.</w:t>
      </w:r>
    </w:p>
    <w:p>
      <w:pPr>
        <w:spacing w:before="40"/>
      </w:pPr>
      <w:r>
        <w:t>Now let me provide some more detail on our Q2 revenue. Total product revenue was $8.6 billion, down 1%. Infrastructure platforms was down 3%. As a reminder, this is the product area most impacted by the COVID environment. Switching revenue was flat overall. We saw solid growth in data center switching with strong growth of the Nexus 9K. We also saw continued strong momentum of the Cat 9K products within campus switching.</w:t>
      </w:r>
    </w:p>
    <w:p>
      <w:pPr>
        <w:spacing w:before="40"/>
      </w:pPr>
      <w:r>
        <w:t>Routing declined driven by weakness in service provider. Wireless had solid growth driven by the continued ramp of our WiFi 6 products and strength in Meraki. Data center revenue declined driven primarily by servers as we experienced continued market contraction. Applications was flat overall. We continue to see strong double-digit growth in WebEx driven by our continuing product innovations and the criticality of remote working. This was offset by declines in unified communications and TP endpoints.</w:t>
      </w:r>
    </w:p>
    <w:p>
      <w:pPr>
        <w:spacing w:before="40"/>
      </w:pPr>
      <w:r>
        <w:t>Security was up 10% with growth across the portfolio. Our cloud security portfolio performed well with strong double-digit growth and continued momentum of our Duo and Umbrella offerings. Service revenue was up 2%, driven by growth in our maintenance business as well as solution support. And we continue to transform our business, delivering more software offerings and driving more subscriptions.</w:t>
      </w:r>
    </w:p>
    <w:p>
      <w:pPr>
        <w:spacing w:before="40"/>
      </w:pPr>
      <w:r>
        <w:t>Software subscriptions were 76% of total software revenue, up 4 points year-over-year, as Chuck mentioned earlier. Remaining performance obligations, or RPO, at the end of Q2 were $28.2 billion, up 13%. RPO for product was up 17% and for service was up 10%. The continued growth in RPO demonstrates the strength of our portfolio of software and services and is another indicator of the broad recovery we see happening.</w:t>
      </w:r>
    </w:p>
    <w:p>
      <w:pPr>
        <w:spacing w:before="40"/>
      </w:pPr>
      <w:r>
        <w:t>In terms of orders in Q2, total product orders were up 1%, a significant improvement from Q1.  Looking at our geographies, the Americas was down 1%, EMEA was up 7% and APJC was down 5%. Total emerging markets were down 14%, with the BRICS plus Mexico down 11%.</w:t>
      </w:r>
    </w:p>
    <w:p>
      <w:pPr>
        <w:spacing w:before="40"/>
      </w:pPr>
      <w:r>
        <w:t>In our customer segments, public sector was up 10%, service provider was up 5% and commercial was up 1%, enterprise down 9%.</w:t>
      </w:r>
    </w:p>
    <w:p>
      <w:pPr>
        <w:spacing w:before="40"/>
      </w:pPr>
      <w:r>
        <w:t>Non-GAAP total gross margin was 66.9%, up 50 basis points; product gross margins were 66.6%, up 70 basis points; and service gross margin was 67.9%, up 20 basis points year-over-year. The growth in product gross margin was driven by positive product mix, including some software benefit and productivity improvements, partially offset by pricing.</w:t>
      </w:r>
    </w:p>
    <w:p>
      <w:pPr>
        <w:spacing w:before="40"/>
      </w:pPr>
      <w:r>
        <w:t>In terms of the bottom line from a GAAP perspective, Q2 net income was $2.5 billion and earnings per share was $0.60. We ended Q2 with total cash, cash equivalents and investments of $30.6 billion, up $600 million sequentially. Operating cash flow was $3 billion, down 22%, as expected, driven by a lower beginning receivables balance for the quarter, timing of payments and the restructuring payments.  We expect operating cash flow growth to normalize over the course of the fiscal year.</w:t>
      </w:r>
    </w:p>
    <w:p>
      <w:pPr>
        <w:spacing w:before="40"/>
      </w:pPr>
      <w:r>
        <w:t>From a capital allocation perspective, we returned $2.3 billion to shareholders during the quarter that was comprised of $1.5 billion for our quarterly dividend and $800 million of share repurchases. Year-to-date, we've returned $4.6 billion to shareholders, which represents 69% of our free cash flow.</w:t>
      </w:r>
    </w:p>
    <w:p>
      <w:pPr>
        <w:spacing w:before="40"/>
      </w:pPr>
      <w:r>
        <w:t>And today, we announced a $0.01 increase to the quarterly dividend to $0.37 per share, up 3% year-over-year. This dividend increase reflects the tenth consecutive year of increasing our dividend and reinforces our commitment to returning capital to our shareholders and our confidence in the strength and stability of our ongoing cash flows.</w:t>
      </w:r>
    </w:p>
    <w:p>
      <w:pPr>
        <w:spacing w:before="40"/>
      </w:pPr>
      <w:r>
        <w:t>We continue to invest organically and inorganically in our innovation pipeline. During Q2, we announced an amendment to the definitive merger agreement under which we previously agreed to acquire Acacia Communications. We expect to complete the Acacia acquisition in our fiscal Q3, subject to closing conditions, including Acacia's stockholder approval.</w:t>
      </w:r>
    </w:p>
    <w:p>
      <w:pPr>
        <w:spacing w:before="40"/>
      </w:pPr>
      <w:r>
        <w:t>In addition, we announced our intent to acquire IMImobile, the cloud communications, software and services company; and Slido, a provider of SaaS-based solutions to enhance our WebEx platform and our new cloud-native contact center offerings. These investments are consistent with our strategy of complementing our internal innovation and R&amp;D with targeted M&amp;A to allow us to further strengthen and differentiate our market position in our focused growth areas.</w:t>
      </w:r>
    </w:p>
    <w:p>
      <w:pPr>
        <w:spacing w:before="40"/>
      </w:pPr>
      <w:r>
        <w:t>To summarize, we executed well with strong margins and growth in non-GAAP net income and earnings per share growth. We're seeing returns on the investments we're making in innovation and driving the continued shift to more software and subscriptions, delivering long-term growth and shareholder value.</w:t>
      </w:r>
    </w:p>
    <w:p>
      <w:pPr>
        <w:spacing w:before="40"/>
      </w:pPr>
      <w:r>
        <w:t>Now let me reiterate our guidance for the third quarter of fiscal '21. This guidance is subject to the disclaimer regarding forward-looking information that Marilyn referred to earlier. Q3 does include an extra week, which occurs every 5 to 6 years. We've factored this extra week into our guidance for both revenue and expenses. Although it's difficult to forecast the impact of the extra week, we have assumed roughly 2% to 3% year-over-year impact on total revenue growth, along with approximately $185 million of incremental cost of sales and operating expenses.</w:t>
      </w:r>
    </w:p>
    <w:p>
      <w:pPr>
        <w:spacing w:before="40"/>
      </w:pPr>
      <w:r>
        <w:t>The guidance for Q3 is as follows: We expect revenue to be in the range of 3.5% to 5.5% growth year-over-year. We anticipate the non-GAAP gross margin to be in the range of 65% to 66%. The non-GAAP operating margin is expected to be in the range of 33% to 34% and the non-GAAP tax provision rate is expected to be 19%. Non-GAAP earnings per share is expected to range from $0.80 to $0.82.</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Scott. Michelle, let's go ahead and queue up the Q&amp;A.</w:t>
      </w:r>
    </w:p>
    <w:p>
      <w:pPr>
        <w:spacing w:before="240"/>
      </w:pPr>
      <w:r>
        <w:rPr>
          <w:b/>
        </w:rPr>
        <w:t>Operator</w:t>
      </w:r>
    </w:p>
    <w:p>
      <w:pPr>
        <w:spacing w:before="40"/>
      </w:pPr>
      <w:r>
        <w:t>Our first question comes from Meta Marshall from Morgan Stanley.</w:t>
      </w:r>
    </w:p>
    <w:p>
      <w:pPr>
        <w:spacing w:before="240"/>
      </w:pPr>
      <w:r>
        <w:rPr>
          <w:b/>
        </w:rPr>
        <w:t>Meta Marshall</w:t>
      </w:r>
      <w:r>
        <w:t xml:space="preserve">   </w:t>
      </w:r>
      <w:r>
        <w:rPr>
          <w:i/>
          <w:sz w:val="18"/>
        </w:rPr>
        <w:t>Morgan Stanley</w:t>
      </w:r>
    </w:p>
    <w:p>
      <w:pPr>
        <w:spacing w:before="40"/>
      </w:pPr>
      <w:r>
        <w:t>Great. Maybe to start off for me, I just wanted to get a sense of where you feel like organizations are in planning for a return to work and what the hybrid workplace looks like. And when do you think that investment will take place in that architecture versus kind of when employees return to the office?</w:t>
      </w:r>
    </w:p>
    <w:p>
      <w:pPr>
        <w:spacing w:before="240"/>
      </w:pPr>
      <w:r>
        <w:rPr>
          <w:b/>
        </w:rPr>
        <w:t>Charles Robbins</w:t>
      </w:r>
      <w:r>
        <w:t xml:space="preserve">   </w:t>
      </w:r>
      <w:r>
        <w:rPr>
          <w:i/>
          <w:sz w:val="18"/>
        </w:rPr>
        <w:t>Chairman &amp; CEO</w:t>
      </w:r>
    </w:p>
    <w:p>
      <w:pPr>
        <w:spacing w:before="40"/>
      </w:pPr>
      <w:r>
        <w:t>Yes. Meta, thank you. I think that the -- what we have been operating under is a premise that customers will probably begin to come back to the offices and we have been thinking sort of mid to late summer. I think if you're watching the news this morning, you heard some of the New York companies say that they may be September.</w:t>
      </w:r>
    </w:p>
    <w:p>
      <w:pPr>
        <w:spacing w:before="40"/>
      </w:pPr>
      <w:r>
        <w:t>But I would suspect that as companies look to prepare their offices for the return, in our case, we've seen significant uptake in WiFi 6, as an example, as they've begun to get ready for that return. We believe that, that will require switching infrastructure as people come back to the office and begin to put load on those wireless networks.</w:t>
      </w:r>
    </w:p>
    <w:p>
      <w:pPr>
        <w:spacing w:before="40"/>
      </w:pPr>
      <w:r>
        <w:t>We also believe that every meeting in the future is going to be a hybrid meeting, even when people are back in the office. You'll have people in the office and you'll have people remote. And in order to accommodate that, we suspect most of our customers will be putting video units in every conference room they have, which, again, will also accommodate the hybrid work model but will also drive bandwidth requirements, which could lead to switching infrastructure.</w:t>
      </w:r>
    </w:p>
    <w:p>
      <w:pPr>
        <w:spacing w:before="40"/>
      </w:pPr>
      <w:r>
        <w:t>So that's the way we see it playing out over the next few months. And we would expect that with some of the solutions we have around worker safety in the collaboration portfolio and the WiFi 6 build-outs that we'll continue to see some progress from our customers as they prepare to return.</w:t>
      </w:r>
    </w:p>
    <w:p>
      <w:pPr>
        <w:spacing w:before="240"/>
      </w:pPr>
      <w:r>
        <w:rPr>
          <w:b/>
        </w:rPr>
        <w:t>Operator</w:t>
      </w:r>
    </w:p>
    <w:p>
      <w:pPr>
        <w:spacing w:before="40"/>
      </w:pPr>
      <w:r>
        <w:t>Jim Suva from Citigroup Investment Research.</w:t>
      </w:r>
    </w:p>
    <w:p>
      <w:pPr>
        <w:spacing w:before="240"/>
      </w:pPr>
      <w:r>
        <w:rPr>
          <w:b/>
        </w:rPr>
        <w:t>Jim Suva</w:t>
      </w:r>
      <w:r>
        <w:t xml:space="preserve">   </w:t>
      </w:r>
      <w:r>
        <w:rPr>
          <w:i/>
          <w:sz w:val="18"/>
        </w:rPr>
        <w:t>Citigroup Inc.</w:t>
      </w:r>
    </w:p>
    <w:p>
      <w:pPr>
        <w:spacing w:before="40"/>
      </w:pPr>
      <w:r>
        <w:t>Looking at your guidance, I think some investors are asking a little bit about, hey, the revenue guidance is up year-over-year quite impressively, off a little bit of easy comps and also an extra week. But the EPS year-over-year, there's not much leverage there. Are there additional costs? I think with less travel, why wouldn't there be more flow-through to the bottom line of earnings per share?</w:t>
      </w:r>
    </w:p>
    <w:p>
      <w:pPr>
        <w:spacing w:before="240"/>
      </w:pPr>
      <w:r>
        <w:rPr>
          <w:b/>
        </w:rPr>
        <w:t>Richard Herren</w:t>
      </w:r>
      <w:r>
        <w:t xml:space="preserve">   </w:t>
      </w:r>
      <w:r>
        <w:rPr>
          <w:i/>
          <w:sz w:val="18"/>
        </w:rPr>
        <w:t>Former Executive Advisor</w:t>
      </w:r>
    </w:p>
    <w:p>
      <w:pPr>
        <w:spacing w:before="40"/>
      </w:pPr>
      <w:r>
        <w:t>Yes. Thanks, Jim, for the question. And I think there's a couple of things you have to bear in mind. Not only does the extra week in Q3 bring along with it additional revenue, it brings along additional spend as well. And we touched on this in the opening commentary, it's about $185 million -- our expectation is about $185 million of additional spend.</w:t>
      </w:r>
    </w:p>
    <w:p>
      <w:pPr>
        <w:spacing w:before="40"/>
      </w:pPr>
      <w:r>
        <w:t>Coming through -- when you compare year-on-year coming through from last year, we also have comp plans reset. So as you'd expect, commissions and bonuses are on a different track this year than they were last year. And FX, the weakness of the dollar is having an effect on us as well.  And so when you add those up, that's what drops through to the COGS and the OpEx line.</w:t>
      </w:r>
    </w:p>
    <w:p>
      <w:pPr>
        <w:spacing w:before="40"/>
      </w:pPr>
      <w:r>
        <w:t>We are on track just to get ahead of maybe what your next question would have been. We're on track with the $1 billion of savings that we talked about through the restructuring. That continues to go well. Almost all of that is behind us at this point. But there's some year-on-year things that are factoring into our spend rate for this year -- for this coming quarter.</w:t>
      </w:r>
    </w:p>
    <w:p>
      <w:pPr>
        <w:spacing w:before="240"/>
      </w:pPr>
      <w:r>
        <w:rPr>
          <w:b/>
        </w:rPr>
        <w:t>Operator</w:t>
      </w:r>
    </w:p>
    <w:p>
      <w:pPr>
        <w:spacing w:before="40"/>
      </w:pPr>
      <w:r>
        <w:t>Ittai Kidron from Oppenheimer.</w:t>
      </w:r>
    </w:p>
    <w:p>
      <w:pPr>
        <w:spacing w:before="240"/>
      </w:pPr>
      <w:r>
        <w:rPr>
          <w:b/>
        </w:rPr>
        <w:t>Ittai Kidron</w:t>
      </w:r>
      <w:r>
        <w:t xml:space="preserve">   </w:t>
      </w:r>
      <w:r>
        <w:rPr>
          <w:i/>
          <w:sz w:val="18"/>
        </w:rPr>
        <w:t>Oppenheimer &amp; Co. Inc.</w:t>
      </w:r>
    </w:p>
    <w:p>
      <w:pPr>
        <w:spacing w:before="40"/>
      </w:pPr>
      <w:r>
        <w:t>Good luck, Scott, in your new role. I guess I have a couple of questions. First, on the decline 9% in orders on enterprise. Chuck, can you give us a little bit more color? It seems like a significant lag relative to the others? When do you expect that to normalize and improve?</w:t>
      </w:r>
    </w:p>
    <w:p>
      <w:pPr>
        <w:spacing w:before="40"/>
      </w:pPr>
      <w:r>
        <w:t>And then perhaps a second question, more of a bigger picture one for you, Chuck. It's been clearly a very difficult year all around. Maybe you can give us a little bit more -- the bigger picture perspective that you have here about the company. In what ways Cisco here and now different in the way it operates and thinks and moves going forward versus the Cisco of a year ago just before heading into the pandemic? I'm trying to understand kind of the lessons learned and how they're implemented and impacting the company. And how should we think about you differently going forward?</w:t>
      </w:r>
    </w:p>
    <w:p>
      <w:pPr>
        <w:spacing w:before="240"/>
      </w:pPr>
      <w:r>
        <w:rPr>
          <w:b/>
        </w:rPr>
        <w:t>Charles Robbins</w:t>
      </w:r>
      <w:r>
        <w:t xml:space="preserve">   </w:t>
      </w:r>
      <w:r>
        <w:rPr>
          <w:i/>
          <w:sz w:val="18"/>
        </w:rPr>
        <w:t>Chairman &amp; CEO</w:t>
      </w:r>
    </w:p>
    <w:p>
      <w:pPr>
        <w:spacing w:before="40"/>
      </w:pPr>
      <w:r>
        <w:t>Yes. Ittai, thank you. And look, first of all, I think that if you look at the customer segments, we saw improvement across service provider, commercial and public sector. And we saw improvement in enterprise, although it's still negative year-over-year.</w:t>
      </w:r>
    </w:p>
    <w:p>
      <w:pPr>
        <w:spacing w:before="40"/>
      </w:pPr>
      <w:r>
        <w:t>But what I would tell you is from a vertical industry perspective, we did see positive movement from industries that are not directly impacted by the pandemic. Think financial services, think manufacturing, think technical services. And then those that are still in the midst of the pandemic continue to struggle, hospitality, retail, transportation, energy. And so I think from that perspective, it gives us confidence that as we come out of this thing that those industries that are being depressed by the pandemic will obviously look to the future and will recover as well.</w:t>
      </w:r>
    </w:p>
    <w:p>
      <w:pPr>
        <w:spacing w:before="40"/>
      </w:pPr>
      <w:r>
        <w:t>So the other thing that we've reflected on is that when we came out of the 2008 crisis, we saw commercial lead and then enterprise followed. And it's just been a really good sign. The U.S. commercial business this past quarter grew 6% from an orders perspective, which I think is a nice bounce. And obviously, it was 1% globally. But seeing that go positive gives us also confidence in the future of the enterprise following.</w:t>
      </w:r>
    </w:p>
    <w:p>
      <w:pPr>
        <w:spacing w:before="40"/>
      </w:pPr>
      <w:r>
        <w:t>As it relates to the bigger picture, I think we've talked a lot about giving our customers consumption flexibility. Earlier in my comments, I actually outlined 6 of the strategic pillars that we're all focused on. I'd say that we are super optimistic about the progress we've made in the web scale space. We continue to deliver on our software revenues, which were $3.6 billion this quarter, and again, 76% of it coming from software. And I think that will only increase.</w:t>
      </w:r>
    </w:p>
    <w:p>
      <w:pPr>
        <w:spacing w:before="40"/>
      </w:pPr>
      <w:r>
        <w:t>So I think that those 6 pillars, combined with more flexibility and consumption options for our customers and continued transition to software and a continued focus on web scale and other growth opportunities is what we're trying to do over the next 2 to 3 years.</w:t>
      </w:r>
    </w:p>
    <w:p>
      <w:pPr>
        <w:spacing w:before="240"/>
      </w:pPr>
      <w:r>
        <w:rPr>
          <w:b/>
        </w:rPr>
        <w:t>Operator</w:t>
      </w:r>
    </w:p>
    <w:p>
      <w:pPr>
        <w:spacing w:before="40"/>
      </w:pPr>
      <w:r>
        <w:t>Paul Silverstein from Cowen and Company.</w:t>
      </w:r>
    </w:p>
    <w:p>
      <w:pPr>
        <w:spacing w:before="240"/>
      </w:pPr>
      <w:r>
        <w:rPr>
          <w:b/>
        </w:rPr>
        <w:t>Paul Silverstein</w:t>
      </w:r>
      <w:r>
        <w:t xml:space="preserve">   </w:t>
      </w:r>
      <w:r>
        <w:rPr>
          <w:i/>
          <w:sz w:val="18"/>
        </w:rPr>
        <w:t>TD Cowen</w:t>
      </w:r>
    </w:p>
    <w:p>
      <w:pPr>
        <w:spacing w:before="40"/>
      </w:pPr>
      <w:r>
        <w:t>Scott, can you tell us what the rate of price degradation was? And in connection with that, any thoughts in terms of the margin structure of the company at both the gross and operating line as to both resiliency and even hopefully better as to upside in where you can drive that front?</w:t>
      </w:r>
    </w:p>
    <w:p>
      <w:pPr>
        <w:spacing w:before="240"/>
      </w:pPr>
      <w:r>
        <w:rPr>
          <w:b/>
        </w:rPr>
        <w:t>Richard Herren</w:t>
      </w:r>
      <w:r>
        <w:t xml:space="preserve">   </w:t>
      </w:r>
      <w:r>
        <w:rPr>
          <w:i/>
          <w:sz w:val="18"/>
        </w:rPr>
        <w:t>Former Executive Advisor</w:t>
      </w:r>
    </w:p>
    <w:p>
      <w:pPr>
        <w:spacing w:before="40"/>
      </w:pPr>
      <w:r>
        <w:t>Yes. Thanks, Paul. The pricing mix was really in line with what we've seen over the last several quarters. And you'll see this next week, obviously, in the Q, but I'll go ahead and give you the data point. It was 1.6% for the second quarter, slightly better actually than what we had seen in Q1 and actually modestly better than what we've seen over the trailing 4 quarters. So pricing mix was as expected during the second quarter.</w:t>
      </w:r>
    </w:p>
    <w:p>
      <w:pPr>
        <w:spacing w:before="40"/>
      </w:pPr>
      <w:r>
        <w:t>I think as you look longer term, gross margin is going to bounce around a little as it always does. I think part of what is factoring into our view of gross margin ahead is the benefit of a greater mix of software and services in there being somewhat offset by some of the supply chain concerns that we have right now that I think you've seen not just from us, but from everyone who's building products that contain a significant amount of semiconductor.</w:t>
      </w:r>
    </w:p>
    <w:p>
      <w:pPr>
        <w:spacing w:before="40"/>
      </w:pPr>
      <w:r>
        <w:t>So we're doing what you'd expect us to do on the supply chain front. We are contacting all of our key suppliers on that front. We're leveraging kind of the volume purchase that we have, extending that supply chain further out, all with a goal of ensuring we can protect customer shipments. So there's a little bit of a headwind coming in those lines from the -- just the supply -- the current supply chain.</w:t>
      </w:r>
    </w:p>
    <w:p>
      <w:pPr>
        <w:spacing w:before="240"/>
      </w:pPr>
      <w:r>
        <w:rPr>
          <w:b/>
        </w:rPr>
        <w:t>Paul Silverstein</w:t>
      </w:r>
      <w:r>
        <w:t xml:space="preserve">   </w:t>
      </w:r>
      <w:r>
        <w:rPr>
          <w:i/>
          <w:sz w:val="18"/>
        </w:rPr>
        <w:t>TD Cowen</w:t>
      </w:r>
    </w:p>
    <w:p>
      <w:pPr>
        <w:spacing w:before="40"/>
      </w:pPr>
      <w:r>
        <w:t>Scott, I trust that the supply chain commentary, that's a transitory issue that's going to pass. If we look beyond, assuming all goes back to normal, it sounds like if you net that out, there should be a positive trajectory at some point.</w:t>
      </w:r>
    </w:p>
    <w:p>
      <w:pPr>
        <w:spacing w:before="240"/>
      </w:pPr>
      <w:r>
        <w:rPr>
          <w:b/>
        </w:rPr>
        <w:t>Richard Herren</w:t>
      </w:r>
      <w:r>
        <w:t xml:space="preserve">   </w:t>
      </w:r>
      <w:r>
        <w:rPr>
          <w:i/>
          <w:sz w:val="18"/>
        </w:rPr>
        <w:t>Former Executive Advisor</w:t>
      </w:r>
    </w:p>
    <w:p>
      <w:pPr>
        <w:spacing w:before="40"/>
      </w:pPr>
      <w:r>
        <w:t>I think that's right. I mean we've talked about growing the percent of our business, and you've seen Cisco do a really nice job of growing the percent of the business coming from software and services. And obviously, that comes through at a higher margin.</w:t>
      </w:r>
    </w:p>
    <w:p>
      <w:pPr>
        <w:spacing w:before="240"/>
      </w:pPr>
      <w:r>
        <w:rPr>
          <w:b/>
        </w:rPr>
        <w:t>Operator</w:t>
      </w:r>
    </w:p>
    <w:p>
      <w:pPr>
        <w:spacing w:before="40"/>
      </w:pPr>
      <w:r>
        <w:t>Pierre Ferragu from New Street Research.</w:t>
      </w:r>
    </w:p>
    <w:p>
      <w:pPr>
        <w:spacing w:before="240"/>
      </w:pPr>
      <w:r>
        <w:rPr>
          <w:b/>
        </w:rPr>
        <w:t>Pierre Ferragu</w:t>
      </w:r>
      <w:r>
        <w:t xml:space="preserve">   </w:t>
      </w:r>
      <w:r>
        <w:rPr>
          <w:i/>
          <w:sz w:val="18"/>
        </w:rPr>
        <w:t>New Street Research LLP</w:t>
      </w:r>
    </w:p>
    <w:p>
      <w:pPr>
        <w:spacing w:before="40"/>
      </w:pPr>
      <w:r>
        <w:t>Scott, I have a question for you on your gross margin. I was just checking my model and I think the 66.9% you reported this quarter is actually a record for as far back as my model goes. I think it goes back quite far. So congratulations for like a great start on that front.</w:t>
      </w:r>
    </w:p>
    <w:p>
      <w:pPr>
        <w:spacing w:before="40"/>
      </w:pPr>
      <w:r>
        <w:t>And my question is actually, how should we think about gross margin in this transition you want to accelerate and continue towards the cloud? Are we now in a phase where we should expect gross margins to head up over time with ups and downs, of course? But should we expect like margin -- structural margin expansion going along with your transformation?</w:t>
      </w:r>
    </w:p>
    <w:p>
      <w:pPr>
        <w:spacing w:before="240"/>
      </w:pPr>
      <w:r>
        <w:rPr>
          <w:b/>
        </w:rPr>
        <w:t>Richard Herren</w:t>
      </w:r>
      <w:r>
        <w:t xml:space="preserve">   </w:t>
      </w:r>
      <w:r>
        <w:rPr>
          <w:i/>
          <w:sz w:val="18"/>
        </w:rPr>
        <w:t>Former Executive Advisor</w:t>
      </w:r>
    </w:p>
    <w:p>
      <w:pPr>
        <w:spacing w:before="40"/>
      </w:pPr>
      <w:r>
        <w:t>Yes. Again, Pierre, your model must go back to our fiscal 2006 because this was the highest gross margin we reported since the second quarter of 2006. So you're right from that standpoint. And again, I would just -- in terms of where this goes longer term, I expect there to be a little bouncing around over the next couple of quarters given some of the supply chain concerns that  everyone that's building product based on semis and a slight headwind still from memory. But I think everyone in the market is going to see that same set of trends.</w:t>
      </w:r>
    </w:p>
    <w:p>
      <w:pPr>
        <w:spacing w:before="40"/>
      </w:pPr>
      <w:r>
        <w:t>Longer term, again, as we drive up the mix of software and services, that should have a positive impact on gross margins.</w:t>
      </w:r>
    </w:p>
    <w:p>
      <w:pPr>
        <w:spacing w:before="240"/>
      </w:pPr>
      <w:r>
        <w:rPr>
          <w:b/>
        </w:rPr>
        <w:t>Pierre Ferragu</w:t>
      </w:r>
      <w:r>
        <w:t xml:space="preserve">   </w:t>
      </w:r>
      <w:r>
        <w:rPr>
          <w:i/>
          <w:sz w:val="18"/>
        </w:rPr>
        <w:t>New Street Research LLP</w:t>
      </w:r>
    </w:p>
    <w:p>
      <w:pPr>
        <w:spacing w:before="40"/>
      </w:pPr>
      <w:r>
        <w:t>Great. And maybe if I have a quick follow-up on the same theme. You mentioned extending the transition. What's up next for grab for you to evolve in the product portfolio to increase the share of technology that you deliver as a service and cloud-based?</w:t>
      </w:r>
    </w:p>
    <w:p>
      <w:pPr>
        <w:spacing w:before="240"/>
      </w:pPr>
      <w:r>
        <w:rPr>
          <w:b/>
        </w:rPr>
        <w:t>Charles Robbins</w:t>
      </w:r>
      <w:r>
        <w:t xml:space="preserve">   </w:t>
      </w:r>
      <w:r>
        <w:rPr>
          <w:i/>
          <w:sz w:val="18"/>
        </w:rPr>
        <w:t>Chairman &amp; CEO</w:t>
      </w:r>
    </w:p>
    <w:p>
      <w:pPr>
        <w:spacing w:before="40"/>
      </w:pPr>
      <w:r>
        <w:t>Pierre, it's Chuck. I'll take that one. And Scott is pretty proud of the immediate impact he had by delivering the record gross margins being here a very short time.</w:t>
      </w:r>
    </w:p>
    <w:p>
      <w:pPr>
        <w:spacing w:before="240"/>
      </w:pPr>
      <w:r>
        <w:rPr>
          <w:b/>
        </w:rPr>
        <w:t>Pierre Ferragu</w:t>
      </w:r>
      <w:r>
        <w:t xml:space="preserve">   </w:t>
      </w:r>
      <w:r>
        <w:rPr>
          <w:i/>
          <w:sz w:val="18"/>
        </w:rPr>
        <w:t>New Street Research LLP</w:t>
      </w:r>
    </w:p>
    <w:p>
      <w:pPr>
        <w:spacing w:before="40"/>
      </w:pPr>
      <w:r>
        <w:t>I'm very impressed.</w:t>
      </w:r>
    </w:p>
    <w:p>
      <w:pPr>
        <w:spacing w:before="240"/>
      </w:pPr>
      <w:r>
        <w:rPr>
          <w:b/>
        </w:rPr>
        <w:t>Charles Robbins</w:t>
      </w:r>
      <w:r>
        <w:t xml:space="preserve">   </w:t>
      </w:r>
      <w:r>
        <w:rPr>
          <w:i/>
          <w:sz w:val="18"/>
        </w:rPr>
        <w:t>Chairman &amp; CEO</w:t>
      </w:r>
    </w:p>
    <w:p>
      <w:pPr>
        <w:spacing w:before="40"/>
      </w:pPr>
      <w:r>
        <w:t>Yes, exactly, high impact. So I think on the -- as you look at the as a service offerings, what we're going to do is take -- we're taking intellectual property we have in our core enterprise portfolio. We're delivering a lot of that as both cloud-delivered as well as cloud-managed. Think about what we've done with the whole discussion we've had over the years about the Meraki platform and how we bring those capabilities to the rest of the portfolio, taking technologies like SD-WAN and cloud security and integrating those together and delivering those as a service, which, frankly, are uniquely capability -- that's a unique capability that we have.</w:t>
      </w:r>
    </w:p>
    <w:p>
      <w:pPr>
        <w:spacing w:before="40"/>
      </w:pPr>
      <w:r>
        <w:t>And so I think those are areas where you'll see that continue to move forward. In addition to -- anything that we've sort of virtualized over the years, you can now deliver that as a service, anything that's pure software. So we're looking at every aspect of the portfolio.</w:t>
      </w:r>
    </w:p>
    <w:p>
      <w:pPr>
        <w:spacing w:before="240"/>
      </w:pPr>
      <w:r>
        <w:rPr>
          <w:b/>
        </w:rPr>
        <w:t>Operator</w:t>
      </w:r>
    </w:p>
    <w:p>
      <w:pPr>
        <w:spacing w:before="40"/>
      </w:pPr>
      <w:r>
        <w:t>Jeff KVaal from Wolfe Research.</w:t>
      </w:r>
    </w:p>
    <w:p>
      <w:pPr>
        <w:spacing w:before="240"/>
      </w:pPr>
      <w:r>
        <w:rPr>
          <w:b/>
        </w:rPr>
        <w:t>Jeffrey Kvaal</w:t>
      </w:r>
      <w:r>
        <w:t xml:space="preserve">   </w:t>
      </w:r>
      <w:r>
        <w:rPr>
          <w:i/>
          <w:sz w:val="18"/>
        </w:rPr>
        <w:t>Wolfe Research</w:t>
      </w:r>
    </w:p>
    <w:p>
      <w:pPr>
        <w:spacing w:before="40"/>
      </w:pPr>
      <w:r>
        <w:t>Yes. I'm hoping to ask two, I guess. First is, I'm wondering, could you help us understand better the dynamics involved in the web scale progress, which product lines and what type of applications are you into? Is that a Silicon One story? And then secondly, I was just wondering if you could help us with the expectation for the durability of the public sector strengths.</w:t>
      </w:r>
    </w:p>
    <w:p>
      <w:pPr>
        <w:spacing w:before="240"/>
      </w:pPr>
      <w:r>
        <w:rPr>
          <w:b/>
        </w:rPr>
        <w:t>Charles Robbins</w:t>
      </w:r>
      <w:r>
        <w:t xml:space="preserve">   </w:t>
      </w:r>
      <w:r>
        <w:rPr>
          <w:i/>
          <w:sz w:val="18"/>
        </w:rPr>
        <w:t>Chairman &amp; CEO</w:t>
      </w:r>
    </w:p>
    <w:p>
      <w:pPr>
        <w:spacing w:before="40"/>
      </w:pPr>
      <w:r>
        <w:t>Yes. Thanks, Jeff. So let me start with the second one. The durability of the public sector, I think 2 comments on this one. Clearly, there's stimulus that's flowing both in the U.S. and around the world, and I think that will continue for some period of time, obviously. And that's certainly helping.</w:t>
      </w:r>
    </w:p>
    <w:p>
      <w:pPr>
        <w:spacing w:before="40"/>
      </w:pPr>
      <w:r>
        <w:t>But the other thing that I think has occurred over the last year is that countries have realized that they have to invest in infrastructure and digital infrastructure and technology to be prepared for these sorts of crises in the future. So I think that notwithstanding stimulus, I think the spending we see post-pandemic will be greater than what we saw pre-pandemic. And in fact, some of these countries have come to the conclusion that they need to take more dependency on themselves and less on some of their allies given sort of what we've seen over the last few years. And so they're beefing up their technology investments from that perspective. So I think net, once the stimulus goes out, I still think you see a positive segment for a few years to come.</w:t>
      </w:r>
    </w:p>
    <w:p>
      <w:pPr>
        <w:spacing w:before="40"/>
      </w:pPr>
      <w:r>
        <w:t>On the web scale front, I'll just take a minute to explain. We actually gave more information today than we've given. And over the last few years, many of you have heard me say that this was a marathon, and we had a lot of work to do. And what has become clear to me over the last 5 quarters is that the work that our teams have put in over the last 5 years has begun to pay off. And so this quarter, we saw triple-digit growth year-over-year in our web scale portfolio, as I said in the earlier comments. The prior 4 quarters, I will tell you that the growth rates range from 17% to 74%. So it's been up for the last 5 quarters, as we've talked about.</w:t>
      </w:r>
    </w:p>
    <w:p>
      <w:pPr>
        <w:spacing w:before="40"/>
      </w:pPr>
      <w:r>
        <w:t>From a portfolio perspective, you asked, we're selling the 8000 series, which we announced in December of 2019. We're winning 400-gig franchises. We are selling some silicon. We're selling our Catalyst 9K candidly. We're selling the rest of the portfolio as well. And so it's been pretty broad-based relative to what we are selling them. But we feel good about the investments we've made, the hard work we've put in.</w:t>
      </w:r>
    </w:p>
    <w:p>
      <w:pPr>
        <w:spacing w:before="40"/>
      </w:pPr>
      <w:r>
        <w:t>And the last thing I'll tell you is that -- the other question you're probably going to ask is how material it is from a size perspective. And I'll tell you that last quarter that we just finished, it was 25% of our service provider segment. And over the last 4 quarters, it's averaged 21% of that SP segment. So it's gotten to a point where it's meaningful. So that's why we decided to give additional information today.</w:t>
      </w:r>
    </w:p>
    <w:p>
      <w:pPr>
        <w:spacing w:before="40"/>
      </w:pPr>
      <w:r>
        <w:t>Again, this business, much like the service provider business that we've talked about over the years will have -- will be big deal-driven, big customer-driven, so will have a tendency to be lumpy. But I think if you look at it over the course of 4 quarters, 6 quarters, 8 quarters, it's going to be -- it should continue to be positive.</w:t>
      </w:r>
    </w:p>
    <w:p>
      <w:pPr>
        <w:spacing w:before="240"/>
      </w:pPr>
      <w:r>
        <w:rPr>
          <w:b/>
        </w:rPr>
        <w:t>Operator</w:t>
      </w:r>
    </w:p>
    <w:p>
      <w:pPr>
        <w:spacing w:before="40"/>
      </w:pPr>
      <w:r>
        <w:t>Rod Hall from Goldman Sachs.</w:t>
      </w:r>
    </w:p>
    <w:p>
      <w:pPr>
        <w:spacing w:before="240"/>
      </w:pPr>
      <w:r>
        <w:rPr>
          <w:b/>
        </w:rPr>
        <w:t>Roderick Hall</w:t>
      </w:r>
      <w:r>
        <w:t xml:space="preserve">   </w:t>
      </w:r>
      <w:r>
        <w:rPr>
          <w:i/>
          <w:sz w:val="18"/>
        </w:rPr>
        <w:t>Goldman Sachs Group, Inc.</w:t>
      </w:r>
    </w:p>
    <w:p>
      <w:pPr>
        <w:spacing w:before="40"/>
      </w:pPr>
      <w:r>
        <w:t>Yes. I had 2 as well. One would be, I guess, one of the most surprising numbers in here is the service provider order growth rate of 5%. I think huge turnaround from last quarter. And I think you just gave me part of the answer to that, Chuck. But just curious if you could dig into that in a little bit more color, what drove that. Just a little bit unexpected for me.</w:t>
      </w:r>
    </w:p>
    <w:p>
      <w:pPr>
        <w:spacing w:before="40"/>
      </w:pPr>
      <w:r>
        <w:t>And then the second thing I wanted to ask, back to you, Scott, on the FX impact. Is there any way you could quantify those for us? Can you help us understand how the dollar move has affected, for instance, revenue growth year-over-year and maybe margins as well? Just anything you can help us with on quantification there.</w:t>
      </w:r>
    </w:p>
    <w:p>
      <w:pPr>
        <w:spacing w:before="240"/>
      </w:pPr>
      <w:r>
        <w:rPr>
          <w:b/>
        </w:rPr>
        <w:t>Charles Robbins</w:t>
      </w:r>
      <w:r>
        <w:t xml:space="preserve">   </w:t>
      </w:r>
      <w:r>
        <w:rPr>
          <w:i/>
          <w:sz w:val="18"/>
        </w:rPr>
        <w:t>Chairman &amp; CEO</w:t>
      </w:r>
    </w:p>
    <w:p>
      <w:pPr>
        <w:spacing w:before="40"/>
      </w:pPr>
      <w:r>
        <w:t>All right, Rod, I'll take the first one. On the SP space, so yes, if you look at what we saw in the quarter from an order perspective, we saw positive growth in cable, which represents about 15% of the segment. We saw triple-digit growth in web scale, which has represented 25% of the segment.</w:t>
      </w:r>
    </w:p>
    <w:p>
      <w:pPr>
        <w:spacing w:before="40"/>
      </w:pPr>
      <w:r>
        <w:t>And then our telco business was down, and that's roughly 60% of the business. And primarily, that is because of where we are in the stages with 5G. We have roughly 35 customers around the world that we're working on 5G solutions with mobile backhaul, with orchestration, with packet core. And so we're just early in that transition. And I think that particular sub-segment of SP will begin to show progress for us as we see the core backbone build-out, as we've been saying over the last few years. And the good news is we're seeing the backhaul stuff being built. We're seeing the packet core decisions get made, which means that the core network backbone decisions will be made and the fact that we are being -- having some positive success in the web scale space would give me a high degree of confidence that those same products will bode well in the service provider space.</w:t>
      </w:r>
    </w:p>
    <w:p>
      <w:pPr>
        <w:spacing w:before="40"/>
      </w:pPr>
      <w:r>
        <w:t>So I think this has been a tough segment for us for many, many years. And we're hopeful right now with the web scale success and then with the 5G build-outs underway that this could be a tailwind over the next few years for us.</w:t>
      </w:r>
    </w:p>
    <w:p>
      <w:pPr>
        <w:spacing w:before="240"/>
      </w:pPr>
      <w:r>
        <w:rPr>
          <w:b/>
        </w:rPr>
        <w:t>Richard Herren</w:t>
      </w:r>
      <w:r>
        <w:t xml:space="preserve">   </w:t>
      </w:r>
      <w:r>
        <w:rPr>
          <w:i/>
          <w:sz w:val="18"/>
        </w:rPr>
        <w:t>Former Executive Advisor</w:t>
      </w:r>
    </w:p>
    <w:p>
      <w:pPr>
        <w:spacing w:before="40"/>
      </w:pPr>
      <w:r>
        <w:t>And Rod, this is Scott. On the FX impact, as you know, in most markets, we price in USD. So there's a limited impact from FX on the top line. But of course, with the weaker dollar, we have employees worldwide. And obviously, you pay them in local currency. And so when you translate that back, it has -- it creates a bit of a headwind for us on the OpEx side. I'm hesitant to give you an exact figure on that, but just so you can understand the dynamics. That's the way it works. And it has created a headwind for us during the second quarter.</w:t>
      </w:r>
    </w:p>
    <w:p>
      <w:pPr>
        <w:spacing w:before="240"/>
      </w:pPr>
      <w:r>
        <w:rPr>
          <w:b/>
        </w:rPr>
        <w:t>Operator</w:t>
      </w:r>
    </w:p>
    <w:p>
      <w:pPr>
        <w:spacing w:before="40"/>
      </w:pPr>
      <w:r>
        <w:t>Tal Liani from Bank of America Securities.</w:t>
      </w:r>
    </w:p>
    <w:p>
      <w:pPr>
        <w:spacing w:before="240"/>
      </w:pPr>
      <w:r>
        <w:rPr>
          <w:b/>
        </w:rPr>
        <w:t>Tal Liani</w:t>
      </w:r>
      <w:r>
        <w:t xml:space="preserve">   </w:t>
      </w:r>
      <w:r>
        <w:rPr>
          <w:i/>
          <w:sz w:val="18"/>
        </w:rPr>
        <w:t>BofA Securities</w:t>
      </w:r>
    </w:p>
    <w:p>
      <w:pPr>
        <w:spacing w:before="40"/>
      </w:pPr>
      <w:r>
        <w:t>I have 2 questions. One is just clarification from my understanding, and I'll ask it in a general way. What's holding up the closure of Acacia and what will change now versus the delays we have seen so far? So that's the easy one.</w:t>
      </w:r>
    </w:p>
    <w:p>
      <w:pPr>
        <w:spacing w:before="40"/>
      </w:pPr>
      <w:r>
        <w:t>The second question is, I want to understand your outlook on a product basis rather than vertical. When we focus on legacy switches and routers, can you discuss the trends that you're seeing for the next 4 quarters or the next kind of calendar year, where is the change? Meaning, what are the areas where you see increase versus the previous 4 quarters?</w:t>
      </w:r>
    </w:p>
    <w:p>
      <w:pPr>
        <w:spacing w:before="240"/>
      </w:pPr>
      <w:r>
        <w:rPr>
          <w:b/>
        </w:rPr>
        <w:t>Charles Robbins</w:t>
      </w:r>
      <w:r>
        <w:t xml:space="preserve">   </w:t>
      </w:r>
      <w:r>
        <w:rPr>
          <w:i/>
          <w:sz w:val="18"/>
        </w:rPr>
        <w:t>Chairman &amp; CEO</w:t>
      </w:r>
    </w:p>
    <w:p>
      <w:pPr>
        <w:spacing w:before="40"/>
      </w:pPr>
      <w:r>
        <w:t>So Tal, I'm going to ask for clarification on the second one before I start. So are you talking about in the enterprise space? Or are you just talking about what do we feel good about from a product perspective over the next few quarters in general?</w:t>
      </w:r>
    </w:p>
    <w:p>
      <w:pPr>
        <w:spacing w:before="240"/>
      </w:pPr>
      <w:r>
        <w:rPr>
          <w:b/>
        </w:rPr>
        <w:t>Tal Liani</w:t>
      </w:r>
      <w:r>
        <w:t xml:space="preserve">   </w:t>
      </w:r>
      <w:r>
        <w:rPr>
          <w:i/>
          <w:sz w:val="18"/>
        </w:rPr>
        <w:t>BofA Securities</w:t>
      </w:r>
    </w:p>
    <w:p>
      <w:pPr>
        <w:spacing w:before="40"/>
      </w:pPr>
      <w:r>
        <w:t>Exactly. I'm trying to understand it at the product level rather than the vertical level.</w:t>
      </w:r>
    </w:p>
    <w:p>
      <w:pPr>
        <w:spacing w:before="240"/>
      </w:pPr>
      <w:r>
        <w:rPr>
          <w:b/>
        </w:rPr>
        <w:t>Charles Robbins</w:t>
      </w:r>
      <w:r>
        <w:t xml:space="preserve">   </w:t>
      </w:r>
      <w:r>
        <w:rPr>
          <w:i/>
          <w:sz w:val="18"/>
        </w:rPr>
        <w:t>Chairman &amp; CEO</w:t>
      </w:r>
    </w:p>
    <w:p>
      <w:pPr>
        <w:spacing w:before="40"/>
      </w:pPr>
      <w:r>
        <w:t>Yes, got you. Okay. So on the Acacia thing, I think it's quite clear what occurred. We didn't have China approval. We thought we did. We didn't have it in time. So we renegotiated the price because our contract with them had expired. And candidly, the performance they put up in the 18 months between our original deal and this deal was pretty astounding, so the price was not out of the question.</w:t>
      </w:r>
    </w:p>
    <w:p>
      <w:pPr>
        <w:spacing w:before="40"/>
      </w:pPr>
      <w:r>
        <w:t>And then we subsequently got Chinese approval, and I think, Scott, keep me honest, but I think they have to get shareholder approval and the proxies out. So we expect that, that should happen. It will happen during Q3, Tal. So China approval is done. There's no more approvals to get. It's just up to the shareholder vote at this point. So we think that is in pretty good shape.</w:t>
      </w:r>
    </w:p>
    <w:p>
      <w:pPr>
        <w:spacing w:before="40"/>
      </w:pPr>
      <w:r>
        <w:t>On the second front, let me just run through the portfolio, and I'll tell you sort of how I feel about everything right now. So I think the -- if you look at the mass scale infrastructure, the service provider portfolio, whatever you want to call it, where the 8000 is and some of the other stuff that's being built for 5G and for 400-gig in the mass scale data centers, I think that portfolio is in really good shape. And I would expect it to be a very positive contributor, not only over the next year, but over the next 2 to 3 years.</w:t>
      </w:r>
    </w:p>
    <w:p>
      <w:pPr>
        <w:spacing w:before="40"/>
      </w:pPr>
      <w:r>
        <w:t>I think that there's -- if I look at the campus switching infrastructure, I think with customers beginning to come back, they are going to look at upgrading. We've seen -- we saw significant growth last quarter in demand for WiFi 6. Just to give you a data point that we don't disclose anywhere, but we had -- I think our orders for WiFi grew 20% last quarter.</w:t>
      </w:r>
    </w:p>
    <w:p>
      <w:pPr>
        <w:spacing w:before="40"/>
      </w:pPr>
      <w:r>
        <w:t>And what typically happens is that when you  effectively put a lot of load on WiFi, like WiFi 6 is going to accommodate, it's going to require an underlying infrastructure upgrade to accommodate it. And when you add to that, the video load that will likely go on to these customers as they come back to the office and put video in every conference room and continue to use video the way they've used it during the pandemic, we think that will also be a driver. So I think we have the Catalyst 9K portfolio, the WiFi 6 portfolio, we feel good about as well.</w:t>
      </w:r>
    </w:p>
    <w:p>
      <w:pPr>
        <w:spacing w:before="40"/>
      </w:pPr>
      <w:r>
        <w:t>The SD-WAN technology continues to move forward. We're seeing good growth there. And I think as we deliver that technology as a service integrated with our cloud security, I think that's going to be a differentiator for us.</w:t>
      </w:r>
    </w:p>
    <w:p>
      <w:pPr>
        <w:spacing w:before="40"/>
      </w:pPr>
      <w:r>
        <w:t>Within the security portfolio, the teams are working on a couple of very differentiated tracks on strategy. I'd say that we need -- I'd say we need another 6 months or so to see how that evolves. But I feel good about what they plan to do. Our current portfolio is performing well, and they just need to execute. So we have to see that. I think the teams have done an amazing job on what they've brought forward with the WebEx platform.</w:t>
      </w:r>
    </w:p>
    <w:p>
      <w:pPr>
        <w:spacing w:before="40"/>
      </w:pPr>
      <w:r>
        <w:t>Again, you have to remember in the applications space when -- there's probably a view on that, that when it's not performing the way you would think -- you got to remember, all the phones are included in that space, too. So while WebEx was up double digits, as Scott said, you've also got the drag of the handset business that's in there as well. But I think the WebEx work and the pace of innovation, the feature velocity, the suite aspect that they're looking at, I think the teams are doing a really good job. And I think over the next year, you'll see us actually -- that portfolio will continue to improve, and I think we have a chance to take share back.</w:t>
      </w:r>
    </w:p>
    <w:p>
      <w:pPr>
        <w:spacing w:before="40"/>
      </w:pPr>
      <w:r>
        <w:t>What did I miss? And then we're working on things like full stack observability, which are somewhat nascent. We're working on our edge service strategy, which is somewhat nascent. But I feel like the team -- I think the portfolio is in probably as good a shape as it's been in a while, and we just have to execute.</w:t>
      </w:r>
    </w:p>
    <w:p>
      <w:pPr>
        <w:spacing w:before="240"/>
      </w:pPr>
      <w:r>
        <w:rPr>
          <w:b/>
        </w:rPr>
        <w:t>Operator</w:t>
      </w:r>
    </w:p>
    <w:p>
      <w:pPr>
        <w:spacing w:before="40"/>
      </w:pPr>
      <w:r>
        <w:t>Samik Chatterjee from JPMorgan.</w:t>
      </w:r>
    </w:p>
    <w:p>
      <w:pPr>
        <w:spacing w:before="240"/>
      </w:pPr>
      <w:r>
        <w:rPr>
          <w:b/>
        </w:rPr>
        <w:t>Samik Chatterjee</w:t>
      </w:r>
      <w:r>
        <w:t xml:space="preserve">   </w:t>
      </w:r>
      <w:r>
        <w:rPr>
          <w:i/>
          <w:sz w:val="18"/>
        </w:rPr>
        <w:t>JPMorgan Chase &amp; Co</w:t>
      </w:r>
    </w:p>
    <w:p>
      <w:pPr>
        <w:spacing w:before="40"/>
      </w:pPr>
      <w:r>
        <w:t>Chuck, just wanted to see if you can dig a bit deeper into the demand drivers for the security segment here, particularly, how have you seen customers respond to the recent events around SolarWinds. And if we would have expected a bit more momentum on the security segment here, is that more to come? Particularly, is it more going to be hardware or software that we should expect the demand from?</w:t>
      </w:r>
    </w:p>
    <w:p>
      <w:pPr>
        <w:spacing w:before="240"/>
      </w:pPr>
      <w:r>
        <w:rPr>
          <w:b/>
        </w:rPr>
        <w:t>Charles Robbins</w:t>
      </w:r>
      <w:r>
        <w:t xml:space="preserve">   </w:t>
      </w:r>
      <w:r>
        <w:rPr>
          <w:i/>
          <w:sz w:val="18"/>
        </w:rPr>
        <w:t>Chairman &amp; CEO</w:t>
      </w:r>
    </w:p>
    <w:p>
      <w:pPr>
        <w:spacing w:before="40"/>
      </w:pPr>
      <w:r>
        <w:t>Yes. I think that what we see across that portfolio is we had a really good quarter actually in network firewall and cloud security. So it was a good quarter across the board, across the portfolio. And I think what you'll see is that we're in the early phases, I think, of any positive impact that you would see from the SolarWinds build-out because most of the customers are going in to assess like where am I, what have I missed, what do I need, what caused me to miss what I missed. And then they're going to move from there. So I think we're sort of in the midst of that right now with a lot of our customers doing those kinds of assessments.</w:t>
      </w:r>
    </w:p>
    <w:p>
      <w:pPr>
        <w:spacing w:before="40"/>
      </w:pPr>
      <w:r>
        <w:t>But it's been -- from the early parts of the pandemic, when we saw VPN technology being absorbed as much as we could possibly build and then the network firewall and then combine that with the cloud security, it just -- it feels like customers are consuming whatever security they can consume right now to try to avoid those sorts of situations. So I would think that, that will continue to be positive for us.</w:t>
      </w:r>
    </w:p>
    <w:p>
      <w:pPr>
        <w:spacing w:before="240"/>
      </w:pPr>
      <w:r>
        <w:rPr>
          <w:b/>
        </w:rPr>
        <w:t>Operator</w:t>
      </w:r>
    </w:p>
    <w:p>
      <w:pPr>
        <w:spacing w:before="40"/>
      </w:pPr>
      <w:r>
        <w:t>Simon Leopold with Raymond James &amp; Associates.</w:t>
      </w:r>
    </w:p>
    <w:p>
      <w:pPr>
        <w:spacing w:before="240"/>
      </w:pPr>
      <w:r>
        <w:rPr>
          <w:b/>
        </w:rPr>
        <w:t>Simon Leopold</w:t>
      </w:r>
      <w:r>
        <w:t xml:space="preserve">   </w:t>
      </w:r>
      <w:r>
        <w:rPr>
          <w:i/>
          <w:sz w:val="18"/>
        </w:rPr>
        <w:t>Raymond James &amp; Associates, Inc.</w:t>
      </w:r>
    </w:p>
    <w:p>
      <w:pPr>
        <w:spacing w:before="40"/>
      </w:pPr>
      <w:r>
        <w:t>I wanted to ask first an easy one and then more of a thematic one. On the easy side, hopefully, is just wondering if the supply chain constraints, your ability to get components, if that cost you any revenue in the quarter, if you could quantify that.</w:t>
      </w:r>
    </w:p>
    <w:p>
      <w:pPr>
        <w:spacing w:before="40"/>
      </w:pPr>
      <w:r>
        <w:t>And then in terms of the broader trend, maybe you could help me understand how you see the campus environment developing. Because it sounds like you've highlighted a number of positives, getting back to work, long legs in the Cat 9K cycle, WiFi sounds good, but I have to imagine there are some offsets as well, maybe not as many people go back to work, legacy products rolling over. Just if you could build a bridge on what's going on in campus over the longer term.</w:t>
      </w:r>
    </w:p>
    <w:p>
      <w:pPr>
        <w:spacing w:before="240"/>
      </w:pPr>
      <w:r>
        <w:rPr>
          <w:b/>
        </w:rPr>
        <w:t>Charles Robbins</w:t>
      </w:r>
      <w:r>
        <w:t xml:space="preserve">   </w:t>
      </w:r>
      <w:r>
        <w:rPr>
          <w:i/>
          <w:sz w:val="18"/>
        </w:rPr>
        <w:t>Chairman &amp; CEO</w:t>
      </w:r>
    </w:p>
    <w:p>
      <w:pPr>
        <w:spacing w:before="40"/>
      </w:pPr>
      <w:r>
        <w:t>All right. Scott, you want to take supply chain?</w:t>
      </w:r>
    </w:p>
    <w:p>
      <w:pPr>
        <w:spacing w:before="240"/>
      </w:pPr>
      <w:r>
        <w:rPr>
          <w:b/>
        </w:rPr>
        <w:t>Richard Herren</w:t>
      </w:r>
      <w:r>
        <w:t xml:space="preserve">   </w:t>
      </w:r>
      <w:r>
        <w:rPr>
          <w:i/>
          <w:sz w:val="18"/>
        </w:rPr>
        <w:t>Former Executive Advisor</w:t>
      </w:r>
    </w:p>
    <w:p>
      <w:pPr>
        <w:spacing w:before="40"/>
      </w:pPr>
      <w:r>
        <w:t>Yes. We didn't really see any impact on our ability to get product out the door during the second quarter. The team has stayed on top of the supply chain scenario, and it's been evolving, as you know, throughout the quarter. As we look ahead at Q3, that is something that is factored into our guide, both in the -- our expectations on the top line and on the gross margin line. But it really hasn't been a -- in the second quarter at least, it hasn't been a significant headwind for us.</w:t>
      </w:r>
    </w:p>
    <w:p>
      <w:pPr>
        <w:spacing w:before="240"/>
      </w:pPr>
      <w:r>
        <w:rPr>
          <w:b/>
        </w:rPr>
        <w:t>Charles Robbins</w:t>
      </w:r>
      <w:r>
        <w:t xml:space="preserve">   </w:t>
      </w:r>
      <w:r>
        <w:rPr>
          <w:i/>
          <w:sz w:val="18"/>
        </w:rPr>
        <w:t>Chairman &amp; CEO</w:t>
      </w:r>
    </w:p>
    <w:p>
      <w:pPr>
        <w:spacing w:before="40"/>
      </w:pPr>
      <w:r>
        <w:t>Yes. I think that our teams are doing a good job on that, on trying to buy ahead, trying to build inventory. Our -- and I think that there's certainly some unknowns and it's certainly complex, but I think the teams have done a pretty good job navigating it and it is built into the guide.</w:t>
      </w:r>
    </w:p>
    <w:p>
      <w:pPr>
        <w:spacing w:before="40"/>
      </w:pPr>
      <w:r>
        <w:t>On the campus front, I think what I described is actually what I would expect for most customers. I think, Simon, the question you ask is a philosophical discussion that we have a lot in that when customers go back, what is it going to look like? Are more employees going to stay at home? Does that mean they're going to shrink their footprint? Does COVID stay with us? Do people now believe that they want to be -- they want to maintain somewhat of a social distance in the office even post-COVID until we really get well beyond it? And does that mean you need more footprint? What's the future of shared space? Are employees comfortable coming in and sitting in a shared space that someone else occupied the day before or do they want their own space when they come in so that they feel safe in it?</w:t>
      </w:r>
    </w:p>
    <w:p>
      <w:pPr>
        <w:spacing w:before="40"/>
      </w:pPr>
      <w:r>
        <w:t>And I think those are the kinds of things that we don't understand. But if I net it out, I don't think -- personally, this is my own opinion, based on customer discussions and everything else. I don't think that some of the earlier beliefs in the pandemic where the early days is like no one's going to go back to the office because we're actually productive at home. I think we sort of moved into that phase where people actually struggle mentally. People are -- it's -- they're not enjoying it. One of our employees said to me the other day, I don't mind the option of working from home. I don't like being forced to work from home.</w:t>
      </w:r>
    </w:p>
    <w:p>
      <w:pPr>
        <w:spacing w:before="40"/>
      </w:pPr>
      <w:r>
        <w:t>And so I really believe it's going to be hybrid where people are going to work from home. And everybody is sort of landing here where they work from home 3 days a week and then work from the office 2 days a week or vice versa. The question is, what accommodations does that lead to for customers based on employees' concern over space issues, concern over future pandemics or other concern? That's what we just don't know yet.</w:t>
      </w:r>
    </w:p>
    <w:p>
      <w:pPr>
        <w:spacing w:before="40"/>
      </w:pPr>
      <w:r>
        <w:t>But I do believe, based on what we've seen with WiFi 6, that tells me customers are getting ready. And they're upgrading the wireless infrastructure now. And in the commercial space, we've seen a fair amount of the follow-on with the switching. And hopefully, we'll see that in the enterprise space beyond this quarter.</w:t>
      </w:r>
    </w:p>
    <w:p>
      <w:pPr>
        <w:spacing w:before="240"/>
      </w:pPr>
      <w:r>
        <w:rPr>
          <w:b/>
        </w:rPr>
        <w:t>Operator</w:t>
      </w:r>
    </w:p>
    <w:p>
      <w:pPr>
        <w:spacing w:before="40"/>
      </w:pPr>
      <w:r>
        <w:t>Tim Long from Barclays.</w:t>
      </w:r>
    </w:p>
    <w:p>
      <w:pPr>
        <w:spacing w:before="240"/>
      </w:pPr>
      <w:r>
        <w:rPr>
          <w:b/>
        </w:rPr>
        <w:t>Timothy Long</w:t>
      </w:r>
      <w:r>
        <w:t xml:space="preserve">   </w:t>
      </w:r>
      <w:r>
        <w:rPr>
          <w:i/>
          <w:sz w:val="18"/>
        </w:rPr>
        <w:t>Barclays Bank</w:t>
      </w:r>
    </w:p>
    <w:p>
      <w:pPr>
        <w:spacing w:before="40"/>
      </w:pPr>
      <w:r>
        <w:t>Yes. Two, if I could as well. First, maybe Chuck, on the Cat 9k, still doing very well. Just curious what you think the impacts will be when some of the kind of earlier adopters licenses are coming due. So kind of what impact is that? Kind of what inning are we in there?</w:t>
      </w:r>
    </w:p>
    <w:p>
      <w:pPr>
        <w:spacing w:before="40"/>
      </w:pPr>
      <w:r>
        <w:t>And then second, on the cloud business. Curious kind of who you're winning against there. Is this against your traditional competitors? Are you starting to see any wins back from white box or are you just serving to maybe limit where white box can go with that cloud customer base?</w:t>
      </w:r>
    </w:p>
    <w:p>
      <w:pPr>
        <w:spacing w:before="240"/>
      </w:pPr>
      <w:r>
        <w:rPr>
          <w:b/>
        </w:rPr>
        <w:t>Charles Robbins</w:t>
      </w:r>
      <w:r>
        <w:t xml:space="preserve">   </w:t>
      </w:r>
      <w:r>
        <w:rPr>
          <w:i/>
          <w:sz w:val="18"/>
        </w:rPr>
        <w:t>Chairman &amp; CEO</w:t>
      </w:r>
    </w:p>
    <w:p>
      <w:pPr>
        <w:spacing w:before="40"/>
      </w:pPr>
      <w:r>
        <w:t>Tim, thanks. So on the Cat 9K, I think the way I would think about it is that the license -- I think you're really asking about the renewal side of that piece, which in this fiscal year is not significantly material. And I think I've said on a couple of calls before, it's really good, the size of it this year because it gives us a chance to test our processes and our renewal value proposition, all that stuff because it's meaningful in fiscal '22. So teams are working hard right now to try to get ahead of that and be ready for it.</w:t>
      </w:r>
    </w:p>
    <w:p>
      <w:pPr>
        <w:spacing w:before="40"/>
      </w:pPr>
      <w:r>
        <w:t>On the cloud front, what I would say is that we are -- when we announced in December of 2019, we had a launch -- the future of the Internet launch. We talked about that we would be -- we would sell our customers systems, integrated systems. We would sell them silicon or we would sell them white boxes, I mean, I'm sorry, our software. And we have all 3 of those scenarios actually playing out right now. So we have customers who have standardized on our systems for 400 gig. We have customers who are testing our silicon and actually putting it in white boxes, which is what we would expect them to do.</w:t>
      </w:r>
    </w:p>
    <w:p>
      <w:pPr>
        <w:spacing w:before="40"/>
      </w:pPr>
      <w:r>
        <w:t>We have some customers running our software stack on their hardware. And so -- and the people we're competing with, they would be quite evident to you, short of me calling them out. I think these are the traditional players that have been successful in that space. And we talked a lot back years ago about the fact that we missed the first wave, and we were going to work hard to be in a position when the 400-gig transition occurred and try to work our way back in and earn that business back, and I think the teams have begun to do that. So I'm really proud of what they've done.</w:t>
      </w:r>
    </w:p>
    <w:p>
      <w:pPr>
        <w:spacing w:before="240"/>
      </w:pPr>
      <w:r>
        <w:rPr>
          <w:b/>
        </w:rPr>
        <w:t>Operator</w:t>
      </w:r>
    </w:p>
    <w:p>
      <w:pPr>
        <w:spacing w:before="40"/>
      </w:pPr>
      <w:r>
        <w:t>Sami Badri from Crédit Suisse.</w:t>
      </w:r>
    </w:p>
    <w:p>
      <w:pPr>
        <w:spacing w:before="240"/>
      </w:pPr>
      <w:r>
        <w:rPr>
          <w:b/>
        </w:rPr>
        <w:t>Marilyn Mora</w:t>
      </w:r>
      <w:r>
        <w:t xml:space="preserve">   </w:t>
      </w:r>
      <w:r>
        <w:rPr>
          <w:i/>
          <w:sz w:val="18"/>
        </w:rPr>
        <w:t>Director of Global Investor Relations</w:t>
      </w:r>
    </w:p>
    <w:p>
      <w:pPr>
        <w:spacing w:before="40"/>
      </w:pPr>
      <w:r>
        <w:t>Sami, are you on mute?</w:t>
      </w:r>
    </w:p>
    <w:p>
      <w:pPr>
        <w:spacing w:before="240"/>
      </w:pPr>
      <w:r>
        <w:rPr>
          <w:b/>
        </w:rPr>
        <w:t>Ahmed Sami Badri</w:t>
      </w:r>
      <w:r>
        <w:t xml:space="preserve">   </w:t>
      </w:r>
      <w:r>
        <w:rPr>
          <w:i/>
          <w:sz w:val="18"/>
        </w:rPr>
        <w:t>Crédit Suisse AG</w:t>
      </w:r>
    </w:p>
    <w:p>
      <w:pPr>
        <w:spacing w:before="40"/>
      </w:pPr>
      <w:r>
        <w:t>I don't think so.</w:t>
      </w:r>
    </w:p>
    <w:p>
      <w:pPr>
        <w:spacing w:before="240"/>
      </w:pPr>
      <w:r>
        <w:rPr>
          <w:b/>
        </w:rPr>
        <w:t>Marilyn Mora</w:t>
      </w:r>
      <w:r>
        <w:t xml:space="preserve">   </w:t>
      </w:r>
      <w:r>
        <w:rPr>
          <w:i/>
          <w:sz w:val="18"/>
        </w:rPr>
        <w:t>Director of Global Investor Relations</w:t>
      </w:r>
    </w:p>
    <w:p>
      <w:pPr>
        <w:spacing w:before="40"/>
      </w:pPr>
      <w:r>
        <w:t>I can hear you now. We can't hear you before.</w:t>
      </w:r>
    </w:p>
    <w:p>
      <w:pPr>
        <w:spacing w:before="240"/>
      </w:pPr>
      <w:r>
        <w:rPr>
          <w:b/>
        </w:rPr>
        <w:t>Ahmed Sami Badri</w:t>
      </w:r>
      <w:r>
        <w:t xml:space="preserve">   </w:t>
      </w:r>
      <w:r>
        <w:rPr>
          <w:i/>
          <w:sz w:val="18"/>
        </w:rPr>
        <w:t>Crédit Suisse AG</w:t>
      </w:r>
    </w:p>
    <w:p>
      <w:pPr>
        <w:spacing w:before="40"/>
      </w:pPr>
      <w:r>
        <w:t>Okay, perfect. Sorry about that. First question is for Chuck. One thing that I think has not come up in this call is anything regarding 5G really. And for about year 3 in the telecommunications 5G cycle and at this point, a lot of people are just trying to understand what's really the effect to the equipment supply chain and how these telecommunication providers are going to consume equipment from those different vendors.</w:t>
      </w:r>
    </w:p>
    <w:p>
      <w:pPr>
        <w:spacing w:before="40"/>
      </w:pPr>
      <w:r>
        <w:t>And then the other question is for Scott. You do have some M&amp;A that has already closed in fiscal 3Q, and there are projections for other closures of deals in fiscal 3Q. Does any of the guide include acquired or inorganic revenues? And if you're prepared to give us a breakout of organic versus inorganic, that would be helpful.</w:t>
      </w:r>
    </w:p>
    <w:p>
      <w:pPr>
        <w:spacing w:before="240"/>
      </w:pPr>
      <w:r>
        <w:rPr>
          <w:b/>
        </w:rPr>
        <w:t>Charles Robbins</w:t>
      </w:r>
      <w:r>
        <w:t xml:space="preserve">   </w:t>
      </w:r>
      <w:r>
        <w:rPr>
          <w:i/>
          <w:sz w:val="18"/>
        </w:rPr>
        <w:t>Chairman &amp; CEO</w:t>
      </w:r>
    </w:p>
    <w:p>
      <w:pPr>
        <w:spacing w:before="40"/>
      </w:pPr>
      <w:r>
        <w:t>Let me take the 5G. I think what you're seeing right now is most of our customers that are working on 5G, they've been building out the radio networks, they've been building out packet core capabilities, they've been building out mobile backhaul. And in many cases, they're running these hybrid 4G, 5G backbones, with some exceptions where you have like a stand-alone 5G network that's been built.</w:t>
      </w:r>
    </w:p>
    <w:p>
      <w:pPr>
        <w:spacing w:before="40"/>
      </w:pPr>
      <w:r>
        <w:t>And in that case, what we participate in, in there, the packet core, for sure, mobile backhaul and some elements of orchestration. And  what we believe is that over the next couple of years as these providers begin to build out a stand-alone 5G backbones and, in many cases, to serve up enterprise services, that they will be making decisions on core upgrades to support the bandwidth and the traffic that's going to load those networks. And I think that's when we believe we will see this -- most of the benefit from the 5G build-out. So that's kind of where we are right now. And we're having good success in the areas that we participate based on where they are in the life cycle of these networks. Scott, do you want to touch on the M&amp;A question?</w:t>
      </w:r>
    </w:p>
    <w:p>
      <w:pPr>
        <w:spacing w:before="240"/>
      </w:pPr>
      <w:r>
        <w:rPr>
          <w:b/>
        </w:rPr>
        <w:t>Richard Herren</w:t>
      </w:r>
      <w:r>
        <w:t xml:space="preserve">   </w:t>
      </w:r>
      <w:r>
        <w:rPr>
          <w:i/>
          <w:sz w:val="18"/>
        </w:rPr>
        <w:t>Former Executive Advisor</w:t>
      </w:r>
    </w:p>
    <w:p>
      <w:pPr>
        <w:spacing w:before="40"/>
      </w:pPr>
      <w:r>
        <w:t>Sure. Sami, we did have a couple of acquisitions that closed during the second quarter, but they were both quite small, strategically important, but not meaningful in terms of adding to the Q3 guide. We've got some more meaningful ones that we do expect to close during the quarter. Obviously, Acacia would be meaningful. We've got IMImobile, which we expect to close during the quarter, which will have some level of impact on the guide. Neither of those are factored in at this point.</w:t>
      </w:r>
    </w:p>
    <w:p>
      <w:pPr>
        <w:spacing w:before="40"/>
      </w:pPr>
      <w:r>
        <w:t>So as we get those closed -- and at this point, it's not exactly certain when they'll close, which is why they're not currently factored into the guide. As those close, we'll give you some insight into what our expectations are for them.</w:t>
      </w:r>
    </w:p>
    <w:p>
      <w:pPr>
        <w:spacing w:before="240"/>
      </w:pPr>
      <w:r>
        <w:rPr>
          <w:b/>
        </w:rPr>
        <w:t>Charles Robbins</w:t>
      </w:r>
      <w:r>
        <w:t xml:space="preserve">   </w:t>
      </w:r>
      <w:r>
        <w:rPr>
          <w:i/>
          <w:sz w:val="18"/>
        </w:rPr>
        <w:t>Chairman &amp; CEO</w:t>
      </w:r>
    </w:p>
    <w:p>
      <w:pPr>
        <w:spacing w:before="40"/>
      </w:pPr>
      <w:r>
        <w:t>All right. Just to wrap up, I want to thank everybody for spending time with us today. And again, just hope that everybody stays safe as we work through what we're all hopeful is the beginning of the recovery. And I think that from a business perspective, we continue to feel like that is definitely the case that we are in the midst of a recovery, which gives us a lot of optimism.</w:t>
      </w:r>
    </w:p>
    <w:p>
      <w:pPr>
        <w:spacing w:before="40"/>
      </w:pPr>
      <w:r>
        <w:t>I'm proud of what our teams have done. I'm proud of the innovation that we have built during this complicated time. We have Cisco Live coming up at the end of March, where there'll be a lot of innovation that we'll be announcing. And based on that and some of the performance that we see and the continued improvement in our business, I remain fairly optimistic about where we are right now as we come through this pandemic. So we look forward to talking to all of you on the next call. And Marilyn, I'll turn it back over to you.</w:t>
      </w:r>
    </w:p>
    <w:p>
      <w:pPr>
        <w:spacing w:before="240"/>
      </w:pPr>
      <w:r>
        <w:rPr>
          <w:b/>
        </w:rPr>
        <w:t>Marilyn Mora</w:t>
      </w:r>
      <w:r>
        <w:t xml:space="preserve">   </w:t>
      </w:r>
      <w:r>
        <w:rPr>
          <w:i/>
          <w:sz w:val="18"/>
        </w:rPr>
        <w:t>Director of Global Investor Relations</w:t>
      </w:r>
    </w:p>
    <w:p>
      <w:pPr>
        <w:spacing w:before="40"/>
      </w:pPr>
      <w:r>
        <w:t>Thanks, Chuck. Cisco's next quarterly earnings conference call, which will reflect our fiscal 2021 third quarter results will be on Wednesday, May 19, 2021 at 1:30 p.m. Pacific Time, 4:30 p.m. Eastern Time. As a reminder, we will be presenting and hosting meetings at several investor conferences over the next few weeks, including the Goldman Sachs technology and internet conference tomorrow.</w:t>
      </w:r>
    </w:p>
    <w:p>
      <w:pPr>
        <w:spacing w:before="40"/>
      </w:pPr>
      <w:r>
        <w:t>Again, I'd like to remind the audience that in light of Regulation FD, Cisco's policy is not to comment on its financial guidance during the quarter unless it is done through an explicit public disclosure. We now plan to close the call. If you have any further questions, feel free to contact the Investor Relations day -- Investor Relations team. Have a great day.</w:t>
      </w:r>
    </w:p>
    <w:p>
      <w:pPr>
        <w:spacing w:before="240"/>
      </w:pPr>
      <w:r>
        <w:rPr>
          <w:b/>
        </w:rPr>
        <w:t>Operator</w:t>
      </w:r>
    </w:p>
    <w:p>
      <w:pPr>
        <w:spacing w:before="40"/>
      </w:pPr>
      <w:r>
        <w:t>Thank you for participating in today's conference call. If you would like to listen to the call in its entirety, you may call 1 (800) 391-9851. For participants dialing from outside the U.S., please dial (203) 369-3268.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