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1BA94" w14:textId="77777777" w:rsidR="00BB6C0C" w:rsidRDefault="00BB6C0C">
      <w:pPr>
        <w:rPr>
          <w:rFonts w:ascii="华文仿宋" w:eastAsia="华文仿宋" w:hAnsi="华文仿宋" w:cs="华文仿宋"/>
          <w:color w:val="000000"/>
          <w:szCs w:val="21"/>
        </w:rPr>
      </w:pPr>
    </w:p>
    <w:p w14:paraId="0B0F9603" w14:textId="77777777" w:rsidR="00BB6C0C" w:rsidRDefault="00BB6C0C"/>
    <w:p w14:paraId="6FFAA72F" w14:textId="77777777" w:rsidR="00BB6C0C" w:rsidRDefault="00BB6C0C"/>
    <w:p w14:paraId="7DECBBD1" w14:textId="77777777" w:rsidR="00BB6C0C" w:rsidRDefault="00BB6C0C"/>
    <w:p w14:paraId="7DEE49F7" w14:textId="1899A710" w:rsidR="00BB6C0C" w:rsidRDefault="00924BB9">
      <w:pPr>
        <w:jc w:val="center"/>
        <w:rPr>
          <w:rFonts w:ascii="仿宋" w:eastAsia="仿宋" w:hAnsi="仿宋"/>
          <w:b/>
          <w:spacing w:val="2"/>
          <w:w w:val="95"/>
          <w:kern w:val="0"/>
          <w:sz w:val="44"/>
          <w:szCs w:val="22"/>
        </w:rPr>
      </w:pPr>
      <w:r>
        <w:rPr>
          <w:noProof/>
        </w:rPr>
        <w:drawing>
          <wp:inline distT="0" distB="0" distL="0" distR="0" wp14:anchorId="59AACEDA" wp14:editId="4E8EF437">
            <wp:extent cx="5278120" cy="16941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120" cy="1694180"/>
                    </a:xfrm>
                    <a:prstGeom prst="rect">
                      <a:avLst/>
                    </a:prstGeom>
                  </pic:spPr>
                </pic:pic>
              </a:graphicData>
            </a:graphic>
          </wp:inline>
        </w:drawing>
      </w:r>
    </w:p>
    <w:p w14:paraId="2D11BBD4" w14:textId="77777777" w:rsidR="00BB6C0C" w:rsidRDefault="00BB6C0C">
      <w:pPr>
        <w:pStyle w:val="a5"/>
        <w:kinsoku w:val="0"/>
        <w:overflowPunct w:val="0"/>
        <w:spacing w:before="357"/>
        <w:jc w:val="center"/>
        <w:rPr>
          <w:rFonts w:ascii="仿宋" w:eastAsia="仿宋" w:hAnsi="仿宋"/>
          <w:b/>
          <w:spacing w:val="2"/>
          <w:w w:val="95"/>
          <w:kern w:val="0"/>
          <w:sz w:val="44"/>
          <w:szCs w:val="22"/>
        </w:rPr>
      </w:pPr>
    </w:p>
    <w:p w14:paraId="1C5F8AEF" w14:textId="77777777" w:rsidR="00BB6C0C" w:rsidRDefault="00BB6C0C">
      <w:pPr>
        <w:pStyle w:val="a5"/>
        <w:kinsoku w:val="0"/>
        <w:overflowPunct w:val="0"/>
        <w:spacing w:before="357"/>
        <w:jc w:val="center"/>
        <w:rPr>
          <w:rFonts w:ascii="仿宋" w:eastAsia="仿宋" w:hAnsi="仿宋"/>
          <w:b/>
          <w:spacing w:val="2"/>
          <w:w w:val="95"/>
          <w:kern w:val="0"/>
          <w:sz w:val="44"/>
          <w:szCs w:val="22"/>
        </w:rPr>
      </w:pPr>
    </w:p>
    <w:p w14:paraId="1861C147" w14:textId="77777777" w:rsidR="00BB6C0C" w:rsidRDefault="00430B3D">
      <w:pPr>
        <w:pStyle w:val="a5"/>
        <w:kinsoku w:val="0"/>
        <w:overflowPunct w:val="0"/>
        <w:spacing w:before="357"/>
        <w:jc w:val="center"/>
        <w:rPr>
          <w:rFonts w:ascii="华文仿宋" w:eastAsia="华文仿宋" w:hAnsi="华文仿宋" w:cs="华文仿宋"/>
          <w:b/>
          <w:bCs/>
          <w:color w:val="000000"/>
          <w:sz w:val="44"/>
          <w:szCs w:val="44"/>
        </w:rPr>
      </w:pPr>
      <w:r>
        <w:rPr>
          <w:rFonts w:ascii="华文仿宋" w:eastAsia="华文仿宋" w:hAnsi="华文仿宋" w:cs="华文仿宋" w:hint="eastAsia"/>
          <w:b/>
          <w:bCs/>
          <w:color w:val="000000"/>
          <w:sz w:val="44"/>
          <w:szCs w:val="44"/>
        </w:rPr>
        <w:t>民事委托代理合同</w:t>
      </w:r>
    </w:p>
    <w:p w14:paraId="79407B16" w14:textId="77777777" w:rsidR="00BB6C0C" w:rsidRDefault="00BB6C0C">
      <w:pPr>
        <w:pStyle w:val="a5"/>
        <w:kinsoku w:val="0"/>
        <w:overflowPunct w:val="0"/>
        <w:spacing w:before="357"/>
      </w:pPr>
    </w:p>
    <w:p w14:paraId="39BEE0F8" w14:textId="77777777" w:rsidR="00BB6C0C" w:rsidRDefault="00BB6C0C">
      <w:pPr>
        <w:pStyle w:val="a5"/>
        <w:kinsoku w:val="0"/>
        <w:overflowPunct w:val="0"/>
        <w:spacing w:before="357"/>
      </w:pPr>
    </w:p>
    <w:p w14:paraId="6AC96C2C" w14:textId="77777777" w:rsidR="00BB6C0C" w:rsidRDefault="00BB6C0C">
      <w:pPr>
        <w:pStyle w:val="a5"/>
        <w:kinsoku w:val="0"/>
        <w:overflowPunct w:val="0"/>
        <w:spacing w:before="357"/>
        <w:rPr>
          <w:b/>
        </w:rPr>
      </w:pPr>
    </w:p>
    <w:p w14:paraId="4C47CB45" w14:textId="77777777" w:rsidR="00BB6C0C" w:rsidRDefault="00BB6C0C">
      <w:pPr>
        <w:jc w:val="center"/>
      </w:pPr>
    </w:p>
    <w:p w14:paraId="794DF67F" w14:textId="77777777" w:rsidR="00BB6C0C" w:rsidRDefault="00BB6C0C">
      <w:pPr>
        <w:jc w:val="center"/>
      </w:pPr>
    </w:p>
    <w:p w14:paraId="3EF65D93" w14:textId="77777777" w:rsidR="00BB6C0C" w:rsidRDefault="00BB6C0C">
      <w:pPr>
        <w:jc w:val="center"/>
      </w:pPr>
    </w:p>
    <w:p w14:paraId="0C709890" w14:textId="77777777" w:rsidR="00BB6C0C" w:rsidRDefault="00BB6C0C"/>
    <w:p w14:paraId="56997CB7" w14:textId="77777777" w:rsidR="00BB6C0C" w:rsidRDefault="00BB6C0C">
      <w:pPr>
        <w:jc w:val="center"/>
      </w:pPr>
    </w:p>
    <w:p w14:paraId="59525F5B" w14:textId="77777777" w:rsidR="00BB6C0C" w:rsidRDefault="00BB6C0C">
      <w:pPr>
        <w:jc w:val="center"/>
      </w:pPr>
    </w:p>
    <w:p w14:paraId="48210EF5" w14:textId="77777777" w:rsidR="00BB6C0C" w:rsidRDefault="00BB6C0C"/>
    <w:p w14:paraId="3747B23C" w14:textId="77777777" w:rsidR="00BB6C0C" w:rsidRDefault="00430B3D">
      <w:pPr>
        <w:ind w:firstLineChars="200" w:firstLine="420"/>
        <w:jc w:val="center"/>
        <w:rPr>
          <w:rFonts w:ascii="华文仿宋" w:eastAsia="华文仿宋" w:hAnsi="华文仿宋" w:cs="华文仿宋"/>
          <w:color w:val="000000"/>
          <w:szCs w:val="21"/>
        </w:rPr>
      </w:pPr>
      <w:r>
        <w:rPr>
          <w:rFonts w:ascii="华文仿宋" w:eastAsia="华文仿宋" w:hAnsi="华文仿宋" w:cs="华文仿宋" w:hint="eastAsia"/>
          <w:color w:val="000000"/>
          <w:szCs w:val="21"/>
        </w:rPr>
        <w:t>地址：广东省深圳市前海深港合作区国际仲裁大厦第23层2306-2309号房　                  电话</w:t>
      </w:r>
      <w:r>
        <w:rPr>
          <w:rFonts w:ascii="华文仿宋" w:eastAsia="华文仿宋" w:hAnsi="华文仿宋" w:cs="华文仿宋"/>
          <w:color w:val="000000"/>
          <w:szCs w:val="21"/>
        </w:rPr>
        <w:t>：</w:t>
      </w:r>
      <w:r>
        <w:rPr>
          <w:rFonts w:ascii="华文仿宋" w:eastAsia="华文仿宋" w:hAnsi="华文仿宋" w:cs="华文仿宋" w:hint="eastAsia"/>
          <w:color w:val="000000"/>
          <w:szCs w:val="21"/>
        </w:rPr>
        <w:t>(86-755)26406483</w:t>
      </w:r>
      <w:r>
        <w:rPr>
          <w:rFonts w:ascii="华文仿宋" w:eastAsia="华文仿宋" w:hAnsi="华文仿宋" w:cs="华文仿宋"/>
          <w:color w:val="000000"/>
          <w:szCs w:val="21"/>
        </w:rPr>
        <w:t xml:space="preserve">   </w:t>
      </w:r>
    </w:p>
    <w:p w14:paraId="548D6A7B" w14:textId="77777777" w:rsidR="00BB6C0C" w:rsidRDefault="00430B3D">
      <w:pPr>
        <w:ind w:firstLineChars="200" w:firstLine="420"/>
        <w:jc w:val="center"/>
        <w:rPr>
          <w:rFonts w:ascii="华文仿宋" w:eastAsia="华文仿宋" w:hAnsi="华文仿宋" w:cs="华文仿宋"/>
          <w:color w:val="000000"/>
          <w:szCs w:val="21"/>
        </w:rPr>
      </w:pPr>
      <w:r>
        <w:rPr>
          <w:rFonts w:ascii="华文仿宋" w:eastAsia="华文仿宋" w:hAnsi="华文仿宋" w:cs="华文仿宋" w:hint="eastAsia"/>
          <w:color w:val="000000"/>
          <w:szCs w:val="21"/>
        </w:rPr>
        <w:t>网址：</w:t>
      </w:r>
      <w:hyperlink r:id="rId10" w:history="1">
        <w:r>
          <w:rPr>
            <w:rStyle w:val="af3"/>
            <w:rFonts w:ascii="华文仿宋" w:eastAsia="华文仿宋" w:hAnsi="华文仿宋" w:cs="华文仿宋" w:hint="eastAsia"/>
            <w:szCs w:val="21"/>
            <w:u w:val="none"/>
          </w:rPr>
          <w:t>www.zlflawoffice.com</w:t>
        </w:r>
      </w:hyperlink>
      <w:r>
        <w:rPr>
          <w:rFonts w:ascii="华文仿宋" w:eastAsia="华文仿宋" w:hAnsi="华文仿宋" w:cs="华文仿宋" w:hint="eastAsia"/>
          <w:color w:val="000000"/>
          <w:szCs w:val="21"/>
        </w:rPr>
        <w:t xml:space="preserve">　 </w:t>
      </w:r>
      <w:r>
        <w:rPr>
          <w:rFonts w:ascii="华文仿宋" w:eastAsia="华文仿宋" w:hAnsi="华文仿宋" w:cs="华文仿宋"/>
          <w:color w:val="000000"/>
          <w:szCs w:val="21"/>
        </w:rPr>
        <w:t xml:space="preserve">    </w:t>
      </w:r>
      <w:r>
        <w:rPr>
          <w:rFonts w:ascii="华文仿宋" w:eastAsia="华文仿宋" w:hAnsi="华文仿宋" w:cs="华文仿宋" w:hint="eastAsia"/>
          <w:color w:val="000000"/>
          <w:szCs w:val="21"/>
        </w:rPr>
        <w:t>邮编：518000</w:t>
      </w:r>
    </w:p>
    <w:p w14:paraId="503AE3D9" w14:textId="77777777" w:rsidR="00BB6C0C" w:rsidRDefault="00BB6C0C">
      <w:pPr>
        <w:ind w:firstLineChars="1100" w:firstLine="2310"/>
        <w:rPr>
          <w:rFonts w:ascii="华文仿宋" w:eastAsia="华文仿宋" w:hAnsi="华文仿宋" w:cs="华文仿宋"/>
          <w:color w:val="000000"/>
          <w:szCs w:val="21"/>
        </w:rPr>
      </w:pPr>
    </w:p>
    <w:p w14:paraId="7E43DCA3" w14:textId="77777777" w:rsidR="00BB6C0C" w:rsidRDefault="00BB6C0C">
      <w:pPr>
        <w:pStyle w:val="1"/>
        <w:spacing w:before="500" w:line="440" w:lineRule="exact"/>
        <w:rPr>
          <w:rFonts w:ascii="宋体" w:hAnsi="宋体"/>
        </w:rPr>
        <w:sectPr w:rsidR="00BB6C0C">
          <w:headerReference w:type="default" r:id="rId11"/>
          <w:footerReference w:type="default" r:id="rId12"/>
          <w:headerReference w:type="first" r:id="rId13"/>
          <w:pgSz w:w="11906" w:h="16838"/>
          <w:pgMar w:top="1440" w:right="1797" w:bottom="1440" w:left="1797" w:header="851" w:footer="992" w:gutter="0"/>
          <w:pgNumType w:start="1"/>
          <w:cols w:space="720"/>
          <w:titlePg/>
          <w:docGrid w:type="lines" w:linePitch="312"/>
        </w:sectPr>
      </w:pPr>
    </w:p>
    <w:p w14:paraId="0C744D22" w14:textId="77777777" w:rsidR="00BB6C0C" w:rsidRDefault="00BB6C0C">
      <w:pPr>
        <w:spacing w:beforeLines="50" w:before="156" w:after="50" w:line="400" w:lineRule="exact"/>
        <w:rPr>
          <w:rFonts w:ascii="华文仿宋" w:eastAsia="华文仿宋" w:hAnsi="华文仿宋" w:cs="华文仿宋"/>
          <w:b/>
          <w:bCs/>
          <w:color w:val="000000"/>
          <w:sz w:val="32"/>
          <w:szCs w:val="32"/>
        </w:rPr>
      </w:pPr>
    </w:p>
    <w:p w14:paraId="64BFC4D3" w14:textId="77777777" w:rsidR="00BB6C0C" w:rsidRDefault="00430B3D">
      <w:pPr>
        <w:spacing w:beforeLines="50" w:before="156" w:after="50" w:line="400" w:lineRule="exact"/>
        <w:jc w:val="center"/>
        <w:rPr>
          <w:rFonts w:ascii="华文仿宋" w:eastAsia="华文仿宋" w:hAnsi="华文仿宋" w:cs="华文仿宋"/>
          <w:color w:val="000000"/>
          <w:szCs w:val="21"/>
        </w:rPr>
      </w:pPr>
      <w:r>
        <w:rPr>
          <w:rFonts w:ascii="华文仿宋" w:eastAsia="华文仿宋" w:hAnsi="华文仿宋" w:cs="华文仿宋" w:hint="eastAsia"/>
          <w:b/>
          <w:bCs/>
          <w:color w:val="000000"/>
          <w:sz w:val="32"/>
          <w:szCs w:val="32"/>
        </w:rPr>
        <w:t>民事委托代理合同</w:t>
      </w:r>
      <w:proofErr w:type="gramStart"/>
      <w:r>
        <w:rPr>
          <w:rFonts w:ascii="华文仿宋" w:eastAsia="华文仿宋" w:hAnsi="华文仿宋" w:cs="华文仿宋" w:hint="eastAsia"/>
          <w:color w:val="000000"/>
          <w:szCs w:val="21"/>
        </w:rPr>
        <w:t xml:space="preserve">　　　　　　　　　　　</w:t>
      </w:r>
      <w:proofErr w:type="gramEnd"/>
      <w:r>
        <w:rPr>
          <w:rFonts w:ascii="华文仿宋" w:eastAsia="华文仿宋" w:hAnsi="华文仿宋" w:cs="华文仿宋" w:hint="eastAsia"/>
          <w:color w:val="000000"/>
          <w:szCs w:val="21"/>
        </w:rPr>
        <w:t xml:space="preserve">　</w:t>
      </w:r>
      <w:proofErr w:type="gramStart"/>
      <w:r>
        <w:rPr>
          <w:rFonts w:ascii="华文仿宋" w:eastAsia="华文仿宋" w:hAnsi="华文仿宋" w:cs="华文仿宋" w:hint="eastAsia"/>
          <w:color w:val="000000"/>
          <w:szCs w:val="21"/>
        </w:rPr>
        <w:t xml:space="preserve">　</w:t>
      </w:r>
      <w:proofErr w:type="gramEnd"/>
      <w:r>
        <w:rPr>
          <w:rFonts w:ascii="华文仿宋" w:eastAsia="华文仿宋" w:hAnsi="华文仿宋" w:cs="华文仿宋" w:hint="eastAsia"/>
          <w:color w:val="000000"/>
          <w:szCs w:val="21"/>
        </w:rPr>
        <w:t xml:space="preserve">　</w:t>
      </w:r>
      <w:proofErr w:type="gramStart"/>
      <w:r>
        <w:rPr>
          <w:rFonts w:ascii="华文仿宋" w:eastAsia="华文仿宋" w:hAnsi="华文仿宋" w:cs="华文仿宋" w:hint="eastAsia"/>
          <w:color w:val="000000"/>
          <w:szCs w:val="21"/>
        </w:rPr>
        <w:t xml:space="preserve">　</w:t>
      </w:r>
      <w:proofErr w:type="gramEnd"/>
      <w:r>
        <w:rPr>
          <w:rFonts w:ascii="华文仿宋" w:eastAsia="华文仿宋" w:hAnsi="华文仿宋" w:cs="华文仿宋" w:hint="eastAsia"/>
          <w:color w:val="000000"/>
          <w:szCs w:val="21"/>
        </w:rPr>
        <w:t xml:space="preserve">　</w:t>
      </w:r>
    </w:p>
    <w:p w14:paraId="2BEECAB0" w14:textId="77777777" w:rsidR="00BB6C0C" w:rsidRDefault="00BB6C0C">
      <w:pPr>
        <w:spacing w:beforeLines="50" w:before="156" w:after="50" w:line="400" w:lineRule="exact"/>
        <w:rPr>
          <w:rFonts w:ascii="华文仿宋" w:eastAsia="华文仿宋" w:hAnsi="华文仿宋" w:cs="华文仿宋"/>
          <w:b/>
          <w:bCs/>
          <w:color w:val="000000"/>
          <w:sz w:val="24"/>
        </w:rPr>
      </w:pPr>
    </w:p>
    <w:p w14:paraId="349A563F" w14:textId="58229324" w:rsidR="00CD5127" w:rsidRPr="006A07D1" w:rsidRDefault="00430B3D" w:rsidP="00632445">
      <w:pPr>
        <w:spacing w:beforeLines="50" w:before="156" w:after="50" w:line="400" w:lineRule="exact"/>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甲方：</w:t>
      </w:r>
      <w:r w:rsidR="00BD6006">
        <w:rPr>
          <w:rFonts w:ascii="华文仿宋" w:eastAsia="华文仿宋" w:hAnsi="华文仿宋" w:cs="华文仿宋"/>
          <w:b/>
          <w:bCs/>
          <w:color w:val="000000"/>
          <w:sz w:val="24"/>
        </w:rPr>
        <w:t xml:space="preserve"> </w:t>
      </w:r>
      <w:proofErr w:type="gramStart"/>
      <w:r w:rsidR="00924BB9">
        <w:rPr>
          <w:rFonts w:ascii="华文仿宋" w:eastAsia="华文仿宋" w:hAnsi="华文仿宋" w:cs="华文仿宋" w:hint="eastAsia"/>
          <w:b/>
          <w:bCs/>
          <w:color w:val="000000"/>
          <w:sz w:val="24"/>
        </w:rPr>
        <w:t>{{甲方姓名}}</w:t>
      </w:r>
      <w:proofErr w:type="gramEnd"/>
      <w:r w:rsidR="00924BB9">
        <w:rPr>
          <w:rFonts w:ascii="华文仿宋" w:eastAsia="华文仿宋" w:hAnsi="华文仿宋" w:cs="华文仿宋" w:hint="eastAsia"/>
          <w:b/>
          <w:bCs/>
          <w:color w:val="000000"/>
          <w:sz w:val="24"/>
        </w:rPr>
        <w:t/>
      </w:r>
    </w:p>
    <w:p w14:paraId="4A6DB3BE" w14:textId="0917703C" w:rsidR="00BB6C0C" w:rsidRDefault="00430B3D">
      <w:pPr>
        <w:spacing w:beforeLines="50" w:before="156" w:after="50" w:line="400" w:lineRule="exact"/>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乙方：中银-力图-</w:t>
      </w:r>
      <w:r w:rsidR="00E831FA">
        <w:rPr>
          <w:rFonts w:ascii="华文仿宋" w:eastAsia="华文仿宋" w:hAnsi="华文仿宋" w:cs="华文仿宋" w:hint="eastAsia"/>
          <w:b/>
          <w:bCs/>
          <w:color w:val="000000"/>
          <w:sz w:val="24"/>
        </w:rPr>
        <w:t>赵陈黄</w:t>
      </w:r>
      <w:r>
        <w:rPr>
          <w:rFonts w:ascii="华文仿宋" w:eastAsia="华文仿宋" w:hAnsi="华文仿宋" w:cs="华文仿宋" w:hint="eastAsia"/>
          <w:b/>
          <w:bCs/>
          <w:color w:val="000000"/>
          <w:sz w:val="24"/>
        </w:rPr>
        <w:t>（横琴·深圳）联营律师事务所</w:t>
      </w:r>
    </w:p>
    <w:p w14:paraId="6D954BC7" w14:textId="77777777" w:rsidR="00BB6C0C" w:rsidRDefault="00BB6C0C">
      <w:pPr>
        <w:spacing w:beforeLines="50" w:before="156" w:after="50" w:line="400" w:lineRule="exact"/>
        <w:rPr>
          <w:rFonts w:ascii="华文仿宋" w:eastAsia="华文仿宋" w:hAnsi="华文仿宋" w:cs="华文仿宋"/>
          <w:color w:val="000000"/>
          <w:sz w:val="24"/>
        </w:rPr>
      </w:pPr>
    </w:p>
    <w:p w14:paraId="1388F447" w14:textId="7B35B794"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甲方因与</w:t>
      </w:r>
      <w:bookmarkStart w:id="0" w:name="OLE_LINK1"/>
      <w:bookmarkStart w:id="1" w:name="OLE_LINK2"/>
      <w:r w:rsidR="00924BB9">
        <w:rPr>
          <w:rFonts w:ascii="华文仿宋" w:eastAsia="华文仿宋" w:hAnsi="华文仿宋" w:cs="华文仿宋" w:hint="eastAsia"/>
          <w:color w:val="000000"/>
          <w:sz w:val="24"/>
        </w:rPr>
        <w:t>刘国强、路洋</w:t>
      </w:r>
      <w:r w:rsidR="00E831FA">
        <w:rPr>
          <w:rFonts w:ascii="华文仿宋" w:eastAsia="华文仿宋" w:hAnsi="华文仿宋" w:cs="华文仿宋" w:hint="eastAsia"/>
          <w:color w:val="000000"/>
          <w:sz w:val="24"/>
        </w:rPr>
        <w:t/>
      </w:r>
      <w:bookmarkEnd w:id="0"/>
      <w:bookmarkEnd w:id="1"/>
      <w:r w:rsidR="00924BB9">
        <w:rPr>
          <w:rFonts w:ascii="华文仿宋" w:eastAsia="华文仿宋" w:hAnsi="华文仿宋" w:cs="华文仿宋" w:hint="eastAsia"/>
          <w:color w:val="000000"/>
          <w:sz w:val="24"/>
        </w:rPr>
        <w:t>{{案由}}</w:t>
      </w:r>
      <w:r w:rsidR="00BD6006">
        <w:rPr>
          <w:rFonts w:ascii="华文仿宋" w:eastAsia="华文仿宋" w:hAnsi="华文仿宋" w:cs="华文仿宋" w:hint="eastAsia"/>
          <w:color w:val="000000"/>
          <w:sz w:val="24"/>
        </w:rPr>
        <w:t/>
      </w:r>
      <w:r>
        <w:rPr>
          <w:rFonts w:ascii="华文仿宋" w:eastAsia="华文仿宋" w:hAnsi="华文仿宋" w:cs="华文仿宋" w:hint="eastAsia"/>
          <w:color w:val="000000"/>
          <w:sz w:val="24"/>
        </w:rPr>
        <w:t>案件（以下简称“本案”），根据《中华人民共和国律师法》《中华人民共和国民法典》等有关法律的规定，聘请乙方的律师作为本案的委托代理人。</w:t>
      </w:r>
    </w:p>
    <w:p w14:paraId="080FF953"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甲乙双方按照诚实信用原则，经协商一致，立此合同，共同遵守。</w:t>
      </w:r>
    </w:p>
    <w:p w14:paraId="67DC9B19" w14:textId="77777777" w:rsidR="00BB6C0C" w:rsidRDefault="00430B3D">
      <w:pPr>
        <w:numPr>
          <w:ilvl w:val="0"/>
          <w:numId w:val="1"/>
        </w:num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b/>
          <w:bCs/>
          <w:color w:val="000000"/>
          <w:sz w:val="24"/>
        </w:rPr>
        <w:t xml:space="preserve"> 案件基本情况</w:t>
      </w:r>
    </w:p>
    <w:p w14:paraId="153705E5" w14:textId="5FD5FA21" w:rsidR="00BB6C0C" w:rsidRDefault="00430B3D">
      <w:pPr>
        <w:numPr>
          <w:ilvl w:val="0"/>
          <w:numId w:val="2"/>
        </w:numPr>
        <w:spacing w:beforeLines="50" w:before="156" w:after="50" w:line="400" w:lineRule="exact"/>
        <w:ind w:firstLineChars="200" w:firstLine="480"/>
        <w:rPr>
          <w:rFonts w:ascii="仿宋_GB2312" w:eastAsia="仿宋_GB2312"/>
          <w:sz w:val="24"/>
        </w:rPr>
      </w:pPr>
      <w:r>
        <w:rPr>
          <w:rFonts w:ascii="华文仿宋" w:eastAsia="华文仿宋" w:hAnsi="华文仿宋" w:cs="华文仿宋" w:hint="eastAsia"/>
          <w:color w:val="000000"/>
          <w:sz w:val="24"/>
        </w:rPr>
        <w:t>对方当事人名称：</w:t>
      </w:r>
      <w:bookmarkStart w:id="2" w:name="_Hlk201050751"/>
      <w:r w:rsidR="003C02D5">
        <w:rPr>
          <w:rFonts w:ascii="仿宋_GB2312" w:eastAsia="仿宋_GB2312"/>
          <w:sz w:val="24"/>
        </w:rPr>
        <w:t xml:space="preserve"> </w:t>
      </w:r>
      <w:r w:rsidR="004310B3">
        <w:rPr>
          <w:rFonts w:ascii="华文仿宋" w:eastAsia="华文仿宋" w:hAnsi="华文仿宋" w:cs="华文仿宋" w:hint="eastAsia"/>
          <w:color w:val="000000"/>
          <w:sz w:val="24"/>
        </w:rPr>
        <w:t>{{对方当事人}}</w:t>
      </w:r>
    </w:p>
    <w:bookmarkEnd w:id="2"/>
    <w:p w14:paraId="7AE9E6AC" w14:textId="06061719" w:rsidR="00BB6C0C" w:rsidRPr="008E2AA4" w:rsidRDefault="00430B3D" w:rsidP="008E2AA4">
      <w:pPr>
        <w:numPr>
          <w:ilvl w:val="0"/>
          <w:numId w:val="2"/>
        </w:numPr>
        <w:spacing w:beforeLines="50" w:before="156" w:after="50" w:line="400" w:lineRule="exact"/>
        <w:ind w:firstLineChars="200" w:firstLine="480"/>
        <w:rPr>
          <w:rFonts w:ascii="华文仿宋" w:eastAsia="华文仿宋" w:hAnsi="华文仿宋" w:cs="华文仿宋"/>
          <w:color w:val="000000"/>
          <w:sz w:val="24"/>
        </w:rPr>
      </w:pPr>
      <w:r>
        <w:rPr>
          <w:rFonts w:ascii="华文仿宋" w:eastAsia="华文仿宋" w:hAnsi="华文仿宋" w:cs="华文仿宋" w:hint="eastAsia"/>
          <w:color w:val="000000"/>
          <w:sz w:val="24"/>
        </w:rPr>
        <w:t>案由：</w:t>
      </w:r>
      <w:r w:rsidR="003C02D5" w:rsidRPr="008E2AA4">
        <w:rPr>
          <w:rFonts w:ascii="华文仿宋" w:eastAsia="华文仿宋" w:hAnsi="华文仿宋" w:cs="华文仿宋"/>
          <w:color w:val="000000"/>
          <w:sz w:val="24"/>
        </w:rPr>
        <w:t xml:space="preserve"> </w:t>
      </w:r>
      <w:r w:rsidR="004310B3">
        <w:rPr>
          <w:rFonts w:ascii="华文仿宋" w:eastAsia="华文仿宋" w:hAnsi="华文仿宋" w:cs="华文仿宋" w:hint="eastAsia"/>
          <w:color w:val="000000"/>
          <w:sz w:val="24"/>
        </w:rPr>
        <w:t>{{案由}}</w:t>
      </w:r>
    </w:p>
    <w:p w14:paraId="7A43556F" w14:textId="21D5C8E1" w:rsidR="00BB6C0C" w:rsidRDefault="00430B3D">
      <w:pPr>
        <w:numPr>
          <w:ilvl w:val="0"/>
          <w:numId w:val="2"/>
        </w:numPr>
        <w:spacing w:beforeLines="50" w:before="156" w:after="50" w:line="400" w:lineRule="exact"/>
        <w:ind w:firstLineChars="200" w:firstLine="480"/>
        <w:rPr>
          <w:rFonts w:ascii="华文仿宋" w:eastAsia="华文仿宋" w:hAnsi="华文仿宋" w:cs="华文仿宋"/>
          <w:color w:val="000000"/>
          <w:sz w:val="24"/>
        </w:rPr>
      </w:pPr>
      <w:r>
        <w:rPr>
          <w:rFonts w:ascii="华文仿宋" w:eastAsia="华文仿宋" w:hAnsi="华文仿宋" w:cs="华文仿宋" w:hint="eastAsia"/>
          <w:color w:val="000000"/>
          <w:sz w:val="24"/>
        </w:rPr>
        <w:t>标的额：</w:t>
      </w:r>
      <w:r w:rsidR="004310B3">
        <w:rPr>
          <w:rFonts w:ascii="华文仿宋" w:eastAsia="华文仿宋" w:hAnsi="华文仿宋" w:cs="华文仿宋"/>
          <w:color w:val="000000"/>
          <w:sz w:val="24"/>
        </w:rPr>
        <w:t>{{标的额}}</w:t>
      </w:r>
    </w:p>
    <w:p w14:paraId="04317465" w14:textId="2E8912E2" w:rsidR="00BB6C0C" w:rsidRDefault="00430B3D">
      <w:pPr>
        <w:numPr>
          <w:ilvl w:val="0"/>
          <w:numId w:val="2"/>
        </w:numPr>
        <w:spacing w:beforeLines="50" w:before="156" w:after="50" w:line="400" w:lineRule="exact"/>
        <w:ind w:firstLineChars="200" w:firstLine="480"/>
        <w:rPr>
          <w:rFonts w:ascii="华文仿宋" w:eastAsia="华文仿宋" w:hAnsi="华文仿宋" w:cs="华文仿宋"/>
          <w:color w:val="000000"/>
          <w:sz w:val="24"/>
        </w:rPr>
      </w:pPr>
      <w:r>
        <w:rPr>
          <w:rFonts w:ascii="华文仿宋" w:eastAsia="华文仿宋" w:hAnsi="华文仿宋" w:cs="华文仿宋" w:hint="eastAsia"/>
          <w:color w:val="000000"/>
          <w:sz w:val="24"/>
        </w:rPr>
        <w:t>管辖法院</w:t>
      </w:r>
      <w:r w:rsidR="003D6C29">
        <w:rPr>
          <w:rFonts w:ascii="华文仿宋" w:eastAsia="华文仿宋" w:hAnsi="华文仿宋" w:cs="华文仿宋" w:hint="eastAsia"/>
          <w:color w:val="000000"/>
          <w:sz w:val="24"/>
        </w:rPr>
        <w:t>：</w:t>
      </w:r>
      <w:r w:rsidR="003C02D5">
        <w:rPr>
          <w:rFonts w:ascii="华文仿宋" w:eastAsia="华文仿宋" w:hAnsi="华文仿宋" w:cs="华文仿宋"/>
          <w:color w:val="000000"/>
          <w:sz w:val="24"/>
        </w:rPr>
        <w:t xml:space="preserve"> </w:t>
      </w:r>
      <w:r w:rsidR="004310B3">
        <w:rPr>
          <w:rFonts w:ascii="华文仿宋" w:eastAsia="华文仿宋" w:hAnsi="华文仿宋" w:cs="华文仿宋" w:hint="eastAsia"/>
          <w:color w:val="000000"/>
          <w:sz w:val="24"/>
        </w:rPr>
        <w:t>{{管辖法院}}</w:t>
      </w:r>
    </w:p>
    <w:p w14:paraId="784AFDE9" w14:textId="77777777" w:rsidR="00BB6C0C" w:rsidRDefault="00430B3D">
      <w:pPr>
        <w:spacing w:beforeLines="50" w:before="156" w:after="50" w:line="400" w:lineRule="exact"/>
        <w:ind w:leftChars="200" w:left="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第二条  委托代理事项</w:t>
      </w:r>
    </w:p>
    <w:p w14:paraId="6FFBCED3" w14:textId="12C9BCE9" w:rsidR="00BB6C0C" w:rsidRDefault="00430B3D">
      <w:pPr>
        <w:spacing w:beforeLines="50" w:before="156" w:after="50" w:line="460" w:lineRule="exact"/>
        <w:ind w:firstLine="420"/>
        <w:rPr>
          <w:rFonts w:ascii="仿宋" w:eastAsia="仿宋" w:hAnsi="仿宋" w:cs="仿宋"/>
          <w:color w:val="000000"/>
          <w:sz w:val="24"/>
        </w:rPr>
      </w:pPr>
      <w:r>
        <w:rPr>
          <w:rFonts w:ascii="仿宋" w:eastAsia="仿宋" w:hAnsi="仿宋" w:cs="仿宋" w:hint="eastAsia"/>
          <w:color w:val="000000"/>
          <w:sz w:val="24"/>
        </w:rPr>
        <w:t>乙方接受甲方委托，指派律师在本案中担任甲方的</w:t>
      </w:r>
      <w:r w:rsidR="004310B3">
        <w:rPr>
          <w:rFonts w:ascii="仿宋" w:eastAsia="仿宋" w:hAnsi="仿宋" w:cs="仿宋" w:hint="eastAsia"/>
          <w:color w:val="000000"/>
          <w:sz w:val="24"/>
        </w:rPr>
        <w:t>{{审级}}</w:t>
      </w:r>
      <w:r w:rsidR="00BD6006">
        <w:rPr>
          <w:rFonts w:ascii="仿宋" w:eastAsia="仿宋" w:hAnsi="仿宋" w:cs="仿宋" w:hint="eastAsia"/>
          <w:color w:val="000000"/>
          <w:sz w:val="24"/>
        </w:rPr>
        <w:t/>
      </w:r>
      <w:r w:rsidR="00141031">
        <w:rPr>
          <w:rFonts w:ascii="仿宋" w:eastAsia="仿宋" w:hAnsi="仿宋" w:cs="仿宋" w:hint="eastAsia"/>
          <w:color w:val="000000"/>
          <w:sz w:val="24"/>
        </w:rPr>
        <w:t>的代理</w:t>
      </w:r>
      <w:r>
        <w:rPr>
          <w:rFonts w:ascii="仿宋" w:eastAsia="仿宋" w:hAnsi="仿宋" w:cs="仿宋" w:hint="eastAsia"/>
          <w:color w:val="000000"/>
          <w:sz w:val="24"/>
        </w:rPr>
        <w:t>人</w:t>
      </w:r>
      <w:r w:rsidR="000D1374" w:rsidRPr="000D1374">
        <w:rPr>
          <w:rFonts w:ascii="仿宋" w:eastAsia="仿宋" w:hAnsi="仿宋" w:cs="仿宋" w:hint="eastAsia"/>
          <w:color w:val="000000"/>
          <w:sz w:val="24"/>
        </w:rPr>
        <w:t>。</w:t>
      </w:r>
      <w:r>
        <w:rPr>
          <w:rFonts w:ascii="仿宋" w:eastAsia="仿宋" w:hAnsi="仿宋" w:cs="仿宋" w:hint="eastAsia"/>
          <w:color w:val="000000"/>
          <w:sz w:val="24"/>
        </w:rPr>
        <w:t>具体委托事项</w:t>
      </w:r>
      <w:r w:rsidR="00A70BC0">
        <w:rPr>
          <w:rFonts w:ascii="仿宋" w:eastAsia="仿宋" w:hAnsi="仿宋" w:cs="仿宋" w:hint="eastAsia"/>
          <w:color w:val="000000"/>
          <w:sz w:val="24"/>
        </w:rPr>
        <w:t>见授权委托书。</w:t>
      </w:r>
    </w:p>
    <w:p w14:paraId="2E7EC920" w14:textId="77777777" w:rsidR="00BB6C0C" w:rsidRDefault="00430B3D">
      <w:pPr>
        <w:spacing w:beforeLines="50" w:before="156" w:after="50" w:line="460" w:lineRule="exact"/>
        <w:ind w:firstLine="420"/>
        <w:rPr>
          <w:rFonts w:ascii="仿宋" w:eastAsia="仿宋" w:hAnsi="仿宋" w:cs="仿宋"/>
          <w:b/>
          <w:bCs/>
          <w:color w:val="000000"/>
          <w:sz w:val="24"/>
        </w:rPr>
      </w:pPr>
      <w:r>
        <w:rPr>
          <w:rFonts w:ascii="仿宋" w:eastAsia="仿宋" w:hAnsi="仿宋" w:cs="仿宋" w:hint="eastAsia"/>
          <w:b/>
          <w:bCs/>
          <w:color w:val="000000"/>
          <w:sz w:val="24"/>
        </w:rPr>
        <w:t>第三条　委托代理权限</w:t>
      </w:r>
    </w:p>
    <w:p w14:paraId="50F69E06"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具体代理权限以甲方出具的《授权委托书》为准，《授权委托书》作为本合同不可分割的附件。</w:t>
      </w:r>
    </w:p>
    <w:p w14:paraId="20193E5F"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第四条　乙方的义务</w:t>
      </w:r>
    </w:p>
    <w:p w14:paraId="037A9576" w14:textId="0AD70A1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1、乙方指派</w:t>
      </w:r>
      <w:r w:rsidR="00D94503">
        <w:rPr>
          <w:rFonts w:ascii="华文仿宋" w:eastAsia="华文仿宋" w:hAnsi="华文仿宋" w:cs="华文仿宋" w:hint="eastAsia"/>
          <w:color w:val="000000"/>
          <w:sz w:val="24"/>
          <w:u w:val="single"/>
        </w:rPr>
        <w:t>黄海</w:t>
      </w:r>
      <w:r>
        <w:rPr>
          <w:rFonts w:ascii="华文仿宋" w:eastAsia="华文仿宋" w:hAnsi="华文仿宋" w:cs="华文仿宋" w:hint="eastAsia"/>
          <w:color w:val="000000"/>
          <w:sz w:val="24"/>
        </w:rPr>
        <w:t>律师团队在本案中担任甲方的代理人，甲方同意上述律师指派其他业务助理配合完成辅助工作，但乙方更换代理律师应取得甲方书面认可。</w:t>
      </w:r>
    </w:p>
    <w:p w14:paraId="10C48645"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2、乙方律师应当勤勉、尽责地完成第二条所列委托代理事项；</w:t>
      </w:r>
    </w:p>
    <w:p w14:paraId="5E5FB398"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3、乙方律师应当以其依据法律</w:t>
      </w:r>
      <w:proofErr w:type="gramStart"/>
      <w:r>
        <w:rPr>
          <w:rFonts w:ascii="华文仿宋" w:eastAsia="华文仿宋" w:hAnsi="华文仿宋" w:cs="华文仿宋" w:hint="eastAsia"/>
          <w:color w:val="000000"/>
          <w:sz w:val="24"/>
        </w:rPr>
        <w:t>作出</w:t>
      </w:r>
      <w:proofErr w:type="gramEnd"/>
      <w:r>
        <w:rPr>
          <w:rFonts w:ascii="华文仿宋" w:eastAsia="华文仿宋" w:hAnsi="华文仿宋" w:cs="华文仿宋" w:hint="eastAsia"/>
          <w:color w:val="000000"/>
          <w:sz w:val="24"/>
        </w:rPr>
        <w:t>的判断，向甲方进行法律风险提示，尽</w:t>
      </w:r>
      <w:r>
        <w:rPr>
          <w:rFonts w:ascii="华文仿宋" w:eastAsia="华文仿宋" w:hAnsi="华文仿宋" w:cs="华文仿宋" w:hint="eastAsia"/>
          <w:color w:val="000000"/>
          <w:sz w:val="24"/>
        </w:rPr>
        <w:lastRenderedPageBreak/>
        <w:t>最大努力维护甲方利益；</w:t>
      </w:r>
    </w:p>
    <w:p w14:paraId="1879C6B5"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4、乙方律师应当根据审理机关的要求，及时提交证据，按时出庭，并应甲方要求通报案件进展情况；</w:t>
      </w:r>
    </w:p>
    <w:p w14:paraId="12C8C43B"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5、乙方律师不得违反《律师执业规范》，在涉及甲方的对抗性案件中，未经甲方同意，不得同时担任与甲方具有法律上利益冲突的另一方的委托代理人；</w:t>
      </w:r>
    </w:p>
    <w:p w14:paraId="3B1CC0EF"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6、乙方律师对其获知的甲方的商业机密、个人稳私负有保密责任，非由法律规定或者甲方同意，不得向任何第三方披露；</w:t>
      </w:r>
    </w:p>
    <w:p w14:paraId="59225ED3"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7、乙方对甲方业务应当单独建档，应当保存完整的工作记录，对涉及甲方的原始证据、法律文件和财物应当妥善保管。</w:t>
      </w:r>
    </w:p>
    <w:p w14:paraId="169CA1DE"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第五条　甲方的义务</w:t>
      </w:r>
    </w:p>
    <w:p w14:paraId="11FA73A1"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1、甲方应当真实、详尽和及时地向乙方律师叙述案情，提供与委托代理事项有关的证据、文件及其它事实材料，并对证据材料的真实性、合法性负责。</w:t>
      </w:r>
    </w:p>
    <w:p w14:paraId="5032A0E2"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2、甲方应当积极、主动地配合乙方律师的工作，甲方对乙方律师提出的要求应当明确、合理。</w:t>
      </w:r>
    </w:p>
    <w:p w14:paraId="4152DD30"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3、除本合同另有约定外，甲方应当按时、足额向乙方支付律师代理费和工作费用。</w:t>
      </w:r>
    </w:p>
    <w:p w14:paraId="22FC412C"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4、甲方指定特定人员作为乙方律师的联系人，负责转达甲方的指示和要求，提供文件和资料等，甲方更换联系人应当通知委托代理人。</w:t>
      </w:r>
    </w:p>
    <w:p w14:paraId="425CFA71"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5、甲方有责任对委托代理事项做出独立的判断、决策，甲方根据乙方律师提供的法律意见、建议、方案所做出的决定而导致的损失，非因乙方律师过错造成的，由甲方自行承担。</w:t>
      </w:r>
    </w:p>
    <w:p w14:paraId="0400A981" w14:textId="2E2F04D6" w:rsidR="00BB6C0C" w:rsidRPr="006B7EE2" w:rsidRDefault="00430B3D">
      <w:pPr>
        <w:spacing w:beforeLines="50" w:before="156" w:after="50" w:line="400" w:lineRule="exact"/>
        <w:ind w:firstLine="420"/>
        <w:rPr>
          <w:rFonts w:ascii="华文仿宋" w:eastAsia="华文仿宋" w:hAnsi="华文仿宋" w:cs="华文仿宋"/>
          <w:b/>
          <w:color w:val="000000"/>
          <w:sz w:val="24"/>
        </w:rPr>
      </w:pPr>
      <w:r>
        <w:rPr>
          <w:rFonts w:ascii="华文仿宋" w:eastAsia="华文仿宋" w:hAnsi="华文仿宋" w:cs="华文仿宋" w:hint="eastAsia"/>
          <w:color w:val="000000"/>
          <w:sz w:val="24"/>
        </w:rPr>
        <w:t>6、甲方因调解、撤诉等原因造成的本合同无需或不能继续履行，均应视为乙方已全面履行本合同约定义务，甲方应依据本合同的约定全额支付代理费，但本合同另有规定或双方另有约定的除外。</w:t>
      </w:r>
    </w:p>
    <w:p w14:paraId="28737548"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第六条　律师代理费</w:t>
      </w:r>
    </w:p>
    <w:p w14:paraId="530FAD4D" w14:textId="7B6F0F75" w:rsidR="006B7EE2" w:rsidRDefault="00430B3D">
      <w:pPr>
        <w:spacing w:beforeLines="50" w:before="156" w:after="50" w:line="400" w:lineRule="exact"/>
        <w:ind w:firstLineChars="200" w:firstLine="480"/>
        <w:rPr>
          <w:rFonts w:ascii="华文仿宋" w:eastAsia="华文仿宋" w:hAnsi="华文仿宋" w:cs="华文仿宋" w:hint="eastAsia"/>
          <w:color w:val="000000"/>
          <w:sz w:val="24"/>
        </w:rPr>
      </w:pPr>
      <w:r>
        <w:rPr>
          <w:rFonts w:ascii="华文仿宋" w:eastAsia="华文仿宋" w:hAnsi="华文仿宋" w:cs="华文仿宋" w:hint="eastAsia"/>
          <w:color w:val="000000"/>
          <w:sz w:val="24"/>
        </w:rPr>
        <w:t>（一）根据《广东省物价局、司法厅律师服务收费管理实施办法》的规定，本案</w:t>
      </w:r>
      <w:r w:rsidR="004310B3">
        <w:rPr>
          <w:rFonts w:ascii="华文仿宋" w:eastAsia="华文仿宋" w:hAnsi="华文仿宋" w:cs="华文仿宋" w:hint="eastAsia"/>
          <w:color w:val="000000"/>
          <w:sz w:val="24"/>
        </w:rPr>
        <w:t>执行</w:t>
      </w:r>
      <w:r w:rsidR="006B7EE2">
        <w:rPr>
          <w:rFonts w:ascii="华文仿宋" w:eastAsia="华文仿宋" w:hAnsi="华文仿宋" w:cs="华文仿宋" w:hint="eastAsia"/>
          <w:color w:val="000000"/>
          <w:sz w:val="24"/>
        </w:rPr>
        <w:t>程序采取</w:t>
      </w:r>
      <w:r w:rsidR="004310B3">
        <w:rPr>
          <w:rFonts w:ascii="华文仿宋" w:eastAsia="华文仿宋" w:hAnsi="华文仿宋" w:cs="华文仿宋" w:hint="eastAsia"/>
          <w:color w:val="000000"/>
          <w:sz w:val="24"/>
        </w:rPr>
        <w:t>风险代理的收费方式，</w:t>
      </w:r>
      <w:r w:rsidR="006B7EE2">
        <w:rPr>
          <w:rFonts w:ascii="华文仿宋" w:eastAsia="华文仿宋" w:hAnsi="华文仿宋" w:cs="华文仿宋" w:hint="eastAsia"/>
          <w:color w:val="000000"/>
          <w:sz w:val="24"/>
        </w:rPr>
        <w:t>律师服务费为</w:t>
      </w:r>
      <w:r w:rsidR="004310B3">
        <w:rPr>
          <w:rFonts w:ascii="华文仿宋" w:eastAsia="华文仿宋" w:hAnsi="华文仿宋" w:cs="华文仿宋" w:hint="eastAsia"/>
          <w:color w:val="000000"/>
          <w:sz w:val="24"/>
        </w:rPr>
        <w:t>{{实际回款金额}}的3%</w:t>
      </w:r>
      <w:r w:rsidR="004310B3">
        <w:rPr>
          <w:rFonts w:ascii="华文仿宋" w:eastAsia="华文仿宋" w:hAnsi="华文仿宋" w:cs="华文仿宋"/>
          <w:color w:val="000000"/>
          <w:sz w:val="24"/>
        </w:rPr>
        <w:t/>
      </w:r>
      <w:r w:rsidR="004310B3">
        <w:rPr>
          <w:rFonts w:ascii="华文仿宋" w:eastAsia="华文仿宋" w:hAnsi="华文仿宋" w:cs="华文仿宋" w:hint="eastAsia"/>
          <w:color w:val="000000"/>
          <w:sz w:val="24"/>
        </w:rPr>
        <w:t>收取。甲方应在收到实际执行回款后7日内将律师费全额</w:t>
      </w:r>
      <w:bookmarkStart w:id="3" w:name="_GoBack"/>
      <w:bookmarkEnd w:id="3"/>
      <w:r w:rsidR="004310B3">
        <w:rPr>
          <w:rFonts w:ascii="华文仿宋" w:eastAsia="华文仿宋" w:hAnsi="华文仿宋" w:cs="华文仿宋" w:hint="eastAsia"/>
          <w:color w:val="000000"/>
          <w:sz w:val="24"/>
        </w:rPr>
        <w:t>一次性付给乙方。</w:t>
      </w:r>
    </w:p>
    <w:p w14:paraId="403F7998"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lastRenderedPageBreak/>
        <w:t>（二）乙方收款账号信息如下：</w:t>
      </w:r>
    </w:p>
    <w:p w14:paraId="5E288BDE"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开户行：招商银行股份有限公司深圳前海分行营业部</w:t>
      </w:r>
    </w:p>
    <w:p w14:paraId="548AA0B5" w14:textId="77777777" w:rsidR="00BB6C0C" w:rsidRDefault="00430B3D">
      <w:pPr>
        <w:spacing w:beforeLines="50" w:before="156" w:after="50" w:line="400" w:lineRule="exact"/>
        <w:ind w:firstLine="420"/>
        <w:rPr>
          <w:rFonts w:ascii="华文仿宋" w:eastAsia="华文仿宋" w:hAnsi="华文仿宋" w:cs="华文仿宋"/>
          <w:color w:val="000000"/>
          <w:sz w:val="24"/>
        </w:rPr>
      </w:pPr>
      <w:proofErr w:type="gramStart"/>
      <w:r>
        <w:rPr>
          <w:rFonts w:ascii="华文仿宋" w:eastAsia="华文仿宋" w:hAnsi="华文仿宋" w:cs="华文仿宋" w:hint="eastAsia"/>
          <w:color w:val="000000"/>
          <w:sz w:val="24"/>
        </w:rPr>
        <w:t>帐号</w:t>
      </w:r>
      <w:proofErr w:type="gramEnd"/>
      <w:r>
        <w:rPr>
          <w:rFonts w:ascii="华文仿宋" w:eastAsia="华文仿宋" w:hAnsi="华文仿宋" w:cs="华文仿宋" w:hint="eastAsia"/>
          <w:color w:val="000000"/>
          <w:sz w:val="24"/>
        </w:rPr>
        <w:t>：755955324710880</w:t>
      </w:r>
    </w:p>
    <w:p w14:paraId="65443085" w14:textId="141CD735"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名称：中银-力图-</w:t>
      </w:r>
      <w:r w:rsidR="00E831FA">
        <w:rPr>
          <w:rFonts w:ascii="华文仿宋" w:eastAsia="华文仿宋" w:hAnsi="华文仿宋" w:cs="华文仿宋" w:hint="eastAsia"/>
          <w:color w:val="000000"/>
          <w:sz w:val="24"/>
        </w:rPr>
        <w:t>赵陈黄</w:t>
      </w:r>
      <w:r>
        <w:rPr>
          <w:rFonts w:ascii="华文仿宋" w:eastAsia="华文仿宋" w:hAnsi="华文仿宋" w:cs="华文仿宋" w:hint="eastAsia"/>
          <w:color w:val="000000"/>
          <w:sz w:val="24"/>
        </w:rPr>
        <w:t>(横琴·深圳)联营律师事务所</w:t>
      </w:r>
    </w:p>
    <w:p w14:paraId="04064652"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第七条  工作费用</w:t>
      </w:r>
    </w:p>
    <w:p w14:paraId="7FC46FC2"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乙方律师办理甲方委托代理事项所发生的下列工作费用，经甲方书面同意后，应当由甲方承担：</w:t>
      </w:r>
    </w:p>
    <w:p w14:paraId="2E00599E"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1、相关行政、司法、鉴定、公证等部门收取的费用；</w:t>
      </w:r>
    </w:p>
    <w:p w14:paraId="5E7ACADA" w14:textId="2DB45792"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w:t>
      </w:r>
      <w:r w:rsidR="00C8724D" w:rsidRPr="00BD6006">
        <w:rPr>
          <w:rFonts w:ascii="华文仿宋" w:eastAsia="华文仿宋" w:hAnsi="华文仿宋" w:cs="华文仿宋" w:hint="eastAsia"/>
          <w:b/>
          <w:color w:val="000000"/>
          <w:sz w:val="24"/>
        </w:rPr>
        <w:t>深圳市</w:t>
      </w:r>
      <w:r>
        <w:rPr>
          <w:rFonts w:ascii="华文仿宋" w:eastAsia="华文仿宋" w:hAnsi="华文仿宋" w:cs="华文仿宋" w:hint="eastAsia"/>
          <w:color w:val="000000"/>
          <w:sz w:val="24"/>
        </w:rPr>
        <w:t>外的差旅费、食宿费；</w:t>
      </w:r>
    </w:p>
    <w:p w14:paraId="27C4FFD6"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3、征得甲方书面同意后支出的其它费用。</w:t>
      </w:r>
    </w:p>
    <w:p w14:paraId="4B978B22"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甲方按照乙方律师实报实销方式报销上述工作费用，报销以有关部门的正式发票为依据，乙方律师应当本着节俭的原则合理使用工作费用。</w:t>
      </w:r>
    </w:p>
    <w:p w14:paraId="0FC181C1"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 xml:space="preserve"> 第八条　合同的变更和解除</w:t>
      </w:r>
    </w:p>
    <w:p w14:paraId="0D9B79E5"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（一）甲乙双方经协商同意，可以变更或者解除本合同。</w:t>
      </w:r>
    </w:p>
    <w:p w14:paraId="20A0032F"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二）本合同签署后，如本案因增加诉讼/仲裁请求，或当事人一方提出反诉、反请求等重大诉讼事件导致代理事项明显增多的情况时，乙方有权要求增加律师服务费。新增部分的律师服务费依据《广东省物价局、司法厅律师服务收费管理实施办法》的规定由甲、乙双方协商确定。否则，</w:t>
      </w:r>
      <w:proofErr w:type="gramStart"/>
      <w:r>
        <w:rPr>
          <w:rFonts w:ascii="华文仿宋" w:eastAsia="华文仿宋" w:hAnsi="华文仿宋" w:cs="华文仿宋" w:hint="eastAsia"/>
          <w:color w:val="000000"/>
          <w:sz w:val="24"/>
        </w:rPr>
        <w:t>乙方仅</w:t>
      </w:r>
      <w:proofErr w:type="gramEnd"/>
      <w:r>
        <w:rPr>
          <w:rFonts w:ascii="华文仿宋" w:eastAsia="华文仿宋" w:hAnsi="华文仿宋" w:cs="华文仿宋" w:hint="eastAsia"/>
          <w:color w:val="000000"/>
          <w:sz w:val="24"/>
        </w:rPr>
        <w:t>在原委托范围内工作。</w:t>
      </w:r>
    </w:p>
    <w:p w14:paraId="35A6F65F"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（三）乙方有下列情形之一的，甲方有权解除合同：</w:t>
      </w:r>
    </w:p>
    <w:p w14:paraId="61465B40"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1、未经甲方书面同意，擅自更换代理律师的；</w:t>
      </w:r>
    </w:p>
    <w:p w14:paraId="63277DB1"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2、因乙方律师过错导致甲方合法权益蒙受损失的；</w:t>
      </w:r>
    </w:p>
    <w:p w14:paraId="7D0DC82A"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3、乙方或乙方律师的行为违反法律、法规规定或者违反律师执业规范的。</w:t>
      </w:r>
    </w:p>
    <w:p w14:paraId="14C4DD6F"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（四）甲方有下列情形之一的，乙方有权解除合同：</w:t>
      </w:r>
    </w:p>
    <w:p w14:paraId="5F6FADA2"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1、甲方的委托事项违反法律或者违反律师执业规范的；</w:t>
      </w:r>
    </w:p>
    <w:p w14:paraId="5A651689"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2、甲方有捏造事实、伪造证据或者隐瞒重要情节等情形的；</w:t>
      </w:r>
    </w:p>
    <w:p w14:paraId="731E7B2E"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3、甲方逾期十个工作日仍不向乙方支付律师代理费或者工作费用的。</w:t>
      </w:r>
    </w:p>
    <w:p w14:paraId="736885C0"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lastRenderedPageBreak/>
        <w:t>第九条　违约责任</w:t>
      </w:r>
    </w:p>
    <w:p w14:paraId="0BE00247"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（一）乙方无正当理由不提供第二条约定的法律服务，甲方有权要求乙方退还部分或者全部已付的律师费。</w:t>
      </w:r>
    </w:p>
    <w:p w14:paraId="2BC40415"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（二）乙方律师因工作延误、失职、失误，或者违反第四条约定的义务令甲方蒙受损失的，甲方有权扣除部分律师费并解除本合同，乙方应当在投保的执业保险范围内向甲方承担赔偿责任。</w:t>
      </w:r>
    </w:p>
    <w:p w14:paraId="19DD6C81"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（三）甲方无正当理由不支付代理费或者工作费用，或者无故终止合同，乙方有权要求甲方支付未付的代理费、未报销的工作费用以及延期支付的利息。</w:t>
      </w:r>
    </w:p>
    <w:p w14:paraId="5E98404B"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（四）甲方不得以如下非正当理由要求乙方退费：</w:t>
      </w:r>
    </w:p>
    <w:p w14:paraId="11E75644"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1、甲方单方面又委托其他律师事务所的律师代理的；</w:t>
      </w:r>
    </w:p>
    <w:p w14:paraId="72E51A15"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2、乙方完成委托代理事项后，甲方以乙方收费过高为由要求退费的；</w:t>
      </w:r>
    </w:p>
    <w:p w14:paraId="5A269E59"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3、其他非因乙方或者乙方律师的原因，甲方无故终止合同的。</w:t>
      </w:r>
    </w:p>
    <w:p w14:paraId="1695ACF4"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（五）乙方和甲方签署本协议前，已核实确认不存在或可能存在利益冲突。如在发生利益冲突的情况下，甲方有权撤销对乙方或经办律师的授权，并要求乙方返还已支付的律师费。</w:t>
      </w:r>
    </w:p>
    <w:p w14:paraId="0718C058"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b/>
          <w:bCs/>
          <w:color w:val="000000"/>
          <w:sz w:val="24"/>
        </w:rPr>
        <w:t>第十条　争议的解决</w:t>
      </w:r>
    </w:p>
    <w:p w14:paraId="5B97B02E"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1、甲方和乙方之间就律师费用和其他费用发生争议的，甲方可以直接与乙方进行协商。</w:t>
      </w:r>
    </w:p>
    <w:p w14:paraId="654EC819"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2、双方同意，有关本协议签订、履行而发生的任何争议，在无法通过协商解决和调解方式解决的情况下，任何一方均可向乙方住所地有管辖权的人民法院提起诉讼。</w:t>
      </w:r>
    </w:p>
    <w:p w14:paraId="1A5F5CCC"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第十一条　合同的生效</w:t>
      </w:r>
    </w:p>
    <w:p w14:paraId="5777BF4C"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本合同一式贰份，双方各执壹份，由双方签字盖章后生效，具有同等效力。</w:t>
      </w:r>
    </w:p>
    <w:p w14:paraId="27F2A180" w14:textId="77777777" w:rsidR="00BB6C0C" w:rsidRDefault="00430B3D">
      <w:pPr>
        <w:spacing w:beforeLines="50" w:before="156" w:after="50" w:line="400" w:lineRule="exact"/>
        <w:ind w:firstLine="420"/>
        <w:rPr>
          <w:rFonts w:ascii="华文仿宋" w:eastAsia="华文仿宋" w:hAnsi="华文仿宋" w:cs="华文仿宋"/>
          <w:b/>
          <w:bCs/>
          <w:color w:val="000000"/>
          <w:sz w:val="24"/>
        </w:rPr>
      </w:pPr>
      <w:r>
        <w:rPr>
          <w:rFonts w:ascii="华文仿宋" w:eastAsia="华文仿宋" w:hAnsi="华文仿宋" w:cs="华文仿宋" w:hint="eastAsia"/>
          <w:b/>
          <w:bCs/>
          <w:color w:val="000000"/>
          <w:sz w:val="24"/>
        </w:rPr>
        <w:t>第十二条  通知和送达</w:t>
      </w:r>
    </w:p>
    <w:p w14:paraId="222A6BA4" w14:textId="77777777" w:rsidR="00BB6C0C" w:rsidRDefault="00430B3D">
      <w:pPr>
        <w:spacing w:beforeLines="50" w:before="156" w:after="50" w:line="400" w:lineRule="exact"/>
        <w:ind w:firstLine="420"/>
        <w:rPr>
          <w:rFonts w:ascii="华文仿宋" w:eastAsia="华文仿宋" w:hAnsi="华文仿宋" w:cs="华文仿宋"/>
          <w:color w:val="000000"/>
          <w:sz w:val="24"/>
        </w:rPr>
      </w:pPr>
      <w:r>
        <w:rPr>
          <w:rFonts w:ascii="华文仿宋" w:eastAsia="华文仿宋" w:hAnsi="华文仿宋" w:cs="华文仿宋" w:hint="eastAsia"/>
          <w:color w:val="000000"/>
          <w:sz w:val="24"/>
        </w:rPr>
        <w:t>甲乙双方因履行本合同而相互发出或者提供的所有通知、文件、资料，均应发往本合同列明的地址。一方如果变更地址，应当书面通知对方。</w:t>
      </w:r>
    </w:p>
    <w:p w14:paraId="507038A3" w14:textId="15C14D24" w:rsidR="00BB6C0C" w:rsidRDefault="00430B3D">
      <w:pPr>
        <w:spacing w:beforeLines="50" w:before="156" w:after="50" w:line="400" w:lineRule="exact"/>
        <w:ind w:leftChars="228" w:left="479"/>
        <w:rPr>
          <w:rFonts w:ascii="华文仿宋" w:eastAsia="华文仿宋" w:hAnsi="华文仿宋" w:cs="华文仿宋"/>
          <w:color w:val="000000"/>
          <w:sz w:val="24"/>
        </w:rPr>
      </w:pPr>
      <w:r>
        <w:rPr>
          <w:rFonts w:ascii="华文仿宋" w:eastAsia="华文仿宋" w:hAnsi="华文仿宋" w:cs="华文仿宋" w:hint="eastAsia"/>
          <w:color w:val="000000"/>
          <w:sz w:val="24"/>
        </w:rPr>
        <w:t>甲方地址：</w:t>
      </w:r>
    </w:p>
    <w:p w14:paraId="7C3998AE" w14:textId="77777777" w:rsidR="00BB6C0C" w:rsidRDefault="00430B3D">
      <w:pPr>
        <w:spacing w:beforeLines="50" w:before="156" w:after="50" w:line="400" w:lineRule="exact"/>
        <w:ind w:leftChars="228" w:left="479"/>
        <w:rPr>
          <w:rFonts w:ascii="华文仿宋" w:eastAsia="华文仿宋" w:hAnsi="华文仿宋" w:cs="华文仿宋"/>
          <w:color w:val="000000"/>
          <w:sz w:val="24"/>
        </w:rPr>
      </w:pPr>
      <w:r>
        <w:rPr>
          <w:rFonts w:ascii="华文仿宋" w:eastAsia="华文仿宋" w:hAnsi="华文仿宋" w:cs="华文仿宋" w:hint="eastAsia"/>
          <w:color w:val="000000"/>
          <w:sz w:val="24"/>
        </w:rPr>
        <w:t>乙方地址：深圳市前海深港合作区前海国际仲裁大厦第23层2306-2309房</w:t>
      </w:r>
    </w:p>
    <w:p w14:paraId="48A358C0" w14:textId="77777777" w:rsidR="00BB6C0C" w:rsidRDefault="00430B3D">
      <w:pPr>
        <w:spacing w:beforeLines="50" w:before="156" w:after="50" w:line="400" w:lineRule="exact"/>
        <w:ind w:firstLine="420"/>
        <w:rPr>
          <w:rFonts w:ascii="华文仿宋" w:eastAsia="华文仿宋" w:hAnsi="华文仿宋" w:cs="华文仿宋"/>
          <w:b/>
          <w:color w:val="000000"/>
          <w:sz w:val="24"/>
        </w:rPr>
      </w:pPr>
      <w:r>
        <w:rPr>
          <w:rFonts w:ascii="华文仿宋" w:eastAsia="华文仿宋" w:hAnsi="华文仿宋" w:cs="华文仿宋" w:hint="eastAsia"/>
          <w:color w:val="000000"/>
          <w:sz w:val="24"/>
        </w:rPr>
        <w:lastRenderedPageBreak/>
        <w:t>通过传真方式的，在发出传真到达对方时视为送达；以邮寄方式的，挂号寄出或者投邮当日视为送达。</w:t>
      </w:r>
    </w:p>
    <w:p w14:paraId="3D909C3C" w14:textId="77777777" w:rsidR="00D94503" w:rsidRDefault="00D94503">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b/>
          <w:color w:val="000000"/>
          <w:sz w:val="24"/>
        </w:rPr>
        <w:br w:type="page"/>
      </w:r>
    </w:p>
    <w:p w14:paraId="6FC68582" w14:textId="691BD4F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lastRenderedPageBreak/>
        <w:t>（本页为《中银-力图-</w:t>
      </w:r>
      <w:r w:rsidR="00E831FA">
        <w:rPr>
          <w:rFonts w:ascii="华文仿宋" w:eastAsia="华文仿宋" w:hAnsi="华文仿宋" w:cs="华文仿宋" w:hint="eastAsia"/>
          <w:b/>
          <w:color w:val="000000"/>
          <w:sz w:val="24"/>
        </w:rPr>
        <w:t>赵陈黄</w:t>
      </w:r>
      <w:r>
        <w:rPr>
          <w:rFonts w:ascii="华文仿宋" w:eastAsia="华文仿宋" w:hAnsi="华文仿宋" w:cs="华文仿宋" w:hint="eastAsia"/>
          <w:b/>
          <w:color w:val="000000"/>
          <w:sz w:val="24"/>
        </w:rPr>
        <w:t>（横琴·深圳）联营律师事务所民事委托代理合同》签署页，无正文）</w:t>
      </w:r>
    </w:p>
    <w:p w14:paraId="2DFCB2A8" w14:textId="77777777" w:rsidR="00BB6C0C" w:rsidRDefault="00430B3D">
      <w:pPr>
        <w:spacing w:beforeLines="50" w:before="156" w:after="50" w:line="400" w:lineRule="exact"/>
        <w:ind w:firstLineChars="200" w:firstLine="480"/>
        <w:rPr>
          <w:rFonts w:ascii="华文仿宋" w:eastAsia="华文仿宋" w:hAnsi="华文仿宋" w:cs="华文仿宋"/>
          <w:b/>
          <w:color w:val="000000"/>
          <w:sz w:val="24"/>
        </w:rPr>
      </w:pPr>
      <w:r>
        <w:rPr>
          <w:rFonts w:ascii="华文仿宋" w:eastAsia="华文仿宋" w:hAnsi="华文仿宋" w:cs="华文仿宋" w:hint="eastAsia"/>
          <w:b/>
          <w:color w:val="000000"/>
          <w:sz w:val="24"/>
        </w:rPr>
        <w:t>本合同由甲乙双方共同签署。双方确认，在签署本合同时，双方已就全部条款进行了详细地说明和讨论，双方对合同的全部条款均无疑义，并对当事人有关权利义务和责任限制或免除条款的法律含义有准确无误的理解。</w:t>
      </w:r>
    </w:p>
    <w:p w14:paraId="525E9632" w14:textId="77777777" w:rsidR="00BB6C0C" w:rsidRDefault="00BB6C0C">
      <w:pPr>
        <w:spacing w:beforeLines="50" w:before="156" w:after="50" w:line="400" w:lineRule="exact"/>
        <w:rPr>
          <w:rFonts w:ascii="华文仿宋" w:eastAsia="华文仿宋" w:hAnsi="华文仿宋" w:cs="华文仿宋"/>
          <w:b/>
          <w:color w:val="000000"/>
          <w:sz w:val="24"/>
        </w:rPr>
      </w:pPr>
    </w:p>
    <w:tbl>
      <w:tblPr>
        <w:tblW w:w="8704" w:type="dxa"/>
        <w:tblLayout w:type="fixed"/>
        <w:tblCellMar>
          <w:left w:w="28" w:type="dxa"/>
          <w:right w:w="28" w:type="dxa"/>
        </w:tblCellMar>
        <w:tblLook w:val="04A0" w:firstRow="1" w:lastRow="0" w:firstColumn="1" w:lastColumn="0" w:noHBand="0" w:noVBand="1"/>
      </w:tblPr>
      <w:tblGrid>
        <w:gridCol w:w="8628"/>
        <w:gridCol w:w="76"/>
      </w:tblGrid>
      <w:tr w:rsidR="00BB6C0C" w14:paraId="342CEBA2" w14:textId="77777777">
        <w:tc>
          <w:tcPr>
            <w:tcW w:w="8628" w:type="dxa"/>
            <w:tcBorders>
              <w:bottom w:val="single" w:sz="12" w:space="0" w:color="auto"/>
            </w:tcBorders>
          </w:tcPr>
          <w:p w14:paraId="14B3F273" w14:textId="7727F038" w:rsidR="005520A9" w:rsidRPr="006A07D1" w:rsidRDefault="00430B3D" w:rsidP="005520A9">
            <w:pPr>
              <w:rPr>
                <w:rFonts w:ascii="仿宋" w:eastAsia="仿宋" w:hAnsi="仿宋"/>
                <w:sz w:val="28"/>
                <w:szCs w:val="28"/>
              </w:rPr>
            </w:pPr>
            <w:r>
              <w:rPr>
                <w:rFonts w:ascii="华文仿宋" w:eastAsia="华文仿宋" w:hAnsi="华文仿宋" w:cs="华文仿宋" w:hint="eastAsia"/>
                <w:b/>
                <w:color w:val="000000"/>
                <w:sz w:val="24"/>
              </w:rPr>
              <w:t>甲方：</w:t>
            </w:r>
            <w:r w:rsidR="005520A9" w:rsidRPr="00263FB9">
              <w:rPr>
                <w:rFonts w:ascii="仿宋" w:eastAsia="仿宋" w:hAnsi="仿宋"/>
                <w:sz w:val="28"/>
                <w:szCs w:val="28"/>
              </w:rPr>
              <w:t xml:space="preserve">  </w:t>
            </w:r>
          </w:p>
          <w:p w14:paraId="11B4DABA" w14:textId="7C098804" w:rsidR="00BB6C0C" w:rsidRPr="005520A9" w:rsidRDefault="00BB6C0C">
            <w:pPr>
              <w:spacing w:beforeLines="50" w:before="156" w:after="50" w:line="400" w:lineRule="exact"/>
              <w:rPr>
                <w:rFonts w:ascii="华文仿宋" w:eastAsia="华文仿宋" w:hAnsi="华文仿宋" w:cs="华文仿宋"/>
                <w:b/>
                <w:bCs/>
                <w:color w:val="000000"/>
                <w:sz w:val="24"/>
              </w:rPr>
            </w:pPr>
          </w:p>
          <w:p w14:paraId="6237CDE3" w14:textId="77777777" w:rsidR="00BB6C0C" w:rsidRDefault="00BB6C0C">
            <w:pPr>
              <w:spacing w:beforeLines="50" w:before="156" w:after="50" w:line="400" w:lineRule="exact"/>
              <w:rPr>
                <w:rFonts w:ascii="华文仿宋" w:eastAsia="华文仿宋" w:hAnsi="华文仿宋" w:cs="华文仿宋"/>
                <w:b/>
                <w:color w:val="000000"/>
                <w:sz w:val="24"/>
              </w:rPr>
            </w:pPr>
          </w:p>
          <w:p w14:paraId="11E25FC6" w14:textId="77777777" w:rsidR="00BB6C0C" w:rsidRDefault="00BB6C0C">
            <w:pPr>
              <w:spacing w:beforeLines="50" w:before="156" w:after="50" w:line="400" w:lineRule="exact"/>
              <w:ind w:firstLineChars="200" w:firstLine="480"/>
              <w:rPr>
                <w:rFonts w:ascii="华文仿宋" w:eastAsia="华文仿宋" w:hAnsi="华文仿宋" w:cs="华文仿宋"/>
                <w:b/>
                <w:color w:val="000000"/>
                <w:sz w:val="24"/>
              </w:rPr>
            </w:pPr>
          </w:p>
          <w:p w14:paraId="51466CC3" w14:textId="4D4CB039" w:rsidR="00BB6C0C" w:rsidRDefault="00430B3D">
            <w:pPr>
              <w:spacing w:beforeLines="50" w:before="156" w:after="50" w:line="400" w:lineRule="exact"/>
              <w:jc w:val="left"/>
              <w:rPr>
                <w:rFonts w:ascii="华文仿宋" w:eastAsia="华文仿宋" w:hAnsi="华文仿宋" w:cs="华文仿宋"/>
                <w:b/>
                <w:color w:val="000000"/>
                <w:sz w:val="24"/>
              </w:rPr>
            </w:pPr>
            <w:r>
              <w:rPr>
                <w:rFonts w:ascii="华文仿宋" w:eastAsia="华文仿宋" w:hAnsi="华文仿宋" w:cs="华文仿宋" w:hint="eastAsia"/>
                <w:b/>
                <w:color w:val="000000"/>
                <w:sz w:val="24"/>
              </w:rPr>
              <w:t>通讯地址：　　　　　　　　　　　　　　　　　　　　　　邮编：</w:t>
            </w:r>
          </w:p>
          <w:p w14:paraId="15C7470A"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电话：　　　　　　　　　　　传真：</w:t>
            </w:r>
          </w:p>
          <w:p w14:paraId="18FD0814"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电子邮箱：</w:t>
            </w:r>
          </w:p>
          <w:p w14:paraId="3E2B98A5"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签署日期：           年        月       日</w:t>
            </w:r>
          </w:p>
          <w:p w14:paraId="298BC051" w14:textId="77777777" w:rsidR="00BB6C0C" w:rsidRDefault="00BB6C0C">
            <w:pPr>
              <w:spacing w:beforeLines="50" w:before="156" w:after="50" w:line="400" w:lineRule="exact"/>
              <w:rPr>
                <w:rFonts w:ascii="华文仿宋" w:eastAsia="华文仿宋" w:hAnsi="华文仿宋" w:cs="华文仿宋"/>
                <w:b/>
                <w:color w:val="000000"/>
                <w:sz w:val="24"/>
              </w:rPr>
            </w:pPr>
          </w:p>
        </w:tc>
        <w:tc>
          <w:tcPr>
            <w:tcW w:w="76" w:type="dxa"/>
            <w:tcBorders>
              <w:bottom w:val="single" w:sz="12" w:space="0" w:color="auto"/>
            </w:tcBorders>
          </w:tcPr>
          <w:p w14:paraId="715DBD1D" w14:textId="77777777" w:rsidR="00BB6C0C" w:rsidRDefault="00BB6C0C">
            <w:pPr>
              <w:spacing w:beforeLines="50" w:before="156" w:after="50" w:line="400" w:lineRule="exact"/>
              <w:rPr>
                <w:rFonts w:ascii="华文仿宋" w:eastAsia="华文仿宋" w:hAnsi="华文仿宋" w:cs="华文仿宋"/>
                <w:b/>
                <w:color w:val="000000"/>
                <w:sz w:val="24"/>
              </w:rPr>
            </w:pPr>
          </w:p>
        </w:tc>
      </w:tr>
      <w:tr w:rsidR="00BB6C0C" w14:paraId="3336D0D6" w14:textId="77777777">
        <w:tc>
          <w:tcPr>
            <w:tcW w:w="8628" w:type="dxa"/>
            <w:tcBorders>
              <w:top w:val="single" w:sz="12" w:space="0" w:color="auto"/>
            </w:tcBorders>
          </w:tcPr>
          <w:p w14:paraId="3A58877C" w14:textId="50343401"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乙方：中银-力图-</w:t>
            </w:r>
            <w:r w:rsidR="00E831FA">
              <w:rPr>
                <w:rFonts w:ascii="华文仿宋" w:eastAsia="华文仿宋" w:hAnsi="华文仿宋" w:cs="华文仿宋" w:hint="eastAsia"/>
                <w:b/>
                <w:color w:val="000000"/>
                <w:sz w:val="24"/>
              </w:rPr>
              <w:t>赵陈黄</w:t>
            </w:r>
            <w:r>
              <w:rPr>
                <w:rFonts w:ascii="华文仿宋" w:eastAsia="华文仿宋" w:hAnsi="华文仿宋" w:cs="华文仿宋" w:hint="eastAsia"/>
                <w:b/>
                <w:color w:val="000000"/>
                <w:sz w:val="24"/>
              </w:rPr>
              <w:t>（横琴·深圳）联营律师事务所</w:t>
            </w:r>
          </w:p>
          <w:p w14:paraId="71526D85"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（盖章）</w:t>
            </w:r>
          </w:p>
          <w:p w14:paraId="0240807B" w14:textId="77777777" w:rsidR="00BB6C0C" w:rsidRDefault="00BB6C0C">
            <w:pPr>
              <w:spacing w:beforeLines="50" w:before="156" w:after="50" w:line="400" w:lineRule="exact"/>
              <w:ind w:firstLineChars="200" w:firstLine="480"/>
              <w:rPr>
                <w:rFonts w:ascii="华文仿宋" w:eastAsia="华文仿宋" w:hAnsi="华文仿宋" w:cs="华文仿宋"/>
                <w:b/>
                <w:color w:val="000000"/>
                <w:sz w:val="24"/>
              </w:rPr>
            </w:pPr>
          </w:p>
          <w:p w14:paraId="7F8D9737" w14:textId="77777777" w:rsidR="00BB6C0C" w:rsidRDefault="00BB6C0C">
            <w:pPr>
              <w:spacing w:beforeLines="50" w:before="156" w:after="50" w:line="400" w:lineRule="exact"/>
              <w:rPr>
                <w:rFonts w:ascii="华文仿宋" w:eastAsia="华文仿宋" w:hAnsi="华文仿宋" w:cs="华文仿宋"/>
                <w:b/>
                <w:color w:val="000000"/>
                <w:sz w:val="24"/>
              </w:rPr>
            </w:pPr>
          </w:p>
          <w:p w14:paraId="75EF2373"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通讯地址：深圳市前海深港合作区前海国际仲裁大厦第23层2306-2309房</w:t>
            </w:r>
            <w:proofErr w:type="gramStart"/>
            <w:r>
              <w:rPr>
                <w:rFonts w:ascii="华文仿宋" w:eastAsia="华文仿宋" w:hAnsi="华文仿宋" w:cs="华文仿宋" w:hint="eastAsia"/>
                <w:b/>
                <w:color w:val="000000"/>
                <w:sz w:val="24"/>
              </w:rPr>
              <w:t xml:space="preserve">　　　　</w:t>
            </w:r>
            <w:proofErr w:type="gramEnd"/>
            <w:r>
              <w:rPr>
                <w:rFonts w:ascii="华文仿宋" w:eastAsia="华文仿宋" w:hAnsi="华文仿宋" w:cs="华文仿宋" w:hint="eastAsia"/>
                <w:b/>
                <w:color w:val="000000"/>
                <w:sz w:val="24"/>
              </w:rPr>
              <w:t xml:space="preserve">       邮编：518000</w:t>
            </w:r>
          </w:p>
          <w:p w14:paraId="722FD71B"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电话：075</w:t>
            </w:r>
            <w:r>
              <w:rPr>
                <w:rFonts w:ascii="华文仿宋" w:eastAsia="华文仿宋" w:hAnsi="华文仿宋" w:cs="华文仿宋"/>
                <w:b/>
                <w:color w:val="000000"/>
                <w:sz w:val="24"/>
              </w:rPr>
              <w:t>5</w:t>
            </w:r>
            <w:r>
              <w:rPr>
                <w:rFonts w:ascii="华文仿宋" w:eastAsia="华文仿宋" w:hAnsi="华文仿宋" w:cs="华文仿宋" w:hint="eastAsia"/>
                <w:b/>
                <w:color w:val="000000"/>
                <w:sz w:val="24"/>
              </w:rPr>
              <w:t>-</w:t>
            </w:r>
            <w:r>
              <w:rPr>
                <w:rFonts w:ascii="华文仿宋" w:eastAsia="华文仿宋" w:hAnsi="华文仿宋" w:cs="华文仿宋"/>
                <w:b/>
                <w:color w:val="000000"/>
                <w:sz w:val="24"/>
              </w:rPr>
              <w:t>26406483</w:t>
            </w:r>
            <w:proofErr w:type="gramStart"/>
            <w:r>
              <w:rPr>
                <w:rFonts w:ascii="华文仿宋" w:eastAsia="华文仿宋" w:hAnsi="华文仿宋" w:cs="华文仿宋" w:hint="eastAsia"/>
                <w:b/>
                <w:color w:val="000000"/>
                <w:sz w:val="24"/>
              </w:rPr>
              <w:t xml:space="preserve">　　　　　　</w:t>
            </w:r>
            <w:proofErr w:type="gramEnd"/>
            <w:r>
              <w:rPr>
                <w:rFonts w:ascii="华文仿宋" w:eastAsia="华文仿宋" w:hAnsi="华文仿宋" w:cs="华文仿宋" w:hint="eastAsia"/>
                <w:b/>
                <w:color w:val="000000"/>
                <w:sz w:val="24"/>
              </w:rPr>
              <w:t>电子邮箱：</w:t>
            </w:r>
            <w:r>
              <w:rPr>
                <w:rFonts w:ascii="华文仿宋" w:eastAsia="华文仿宋" w:hAnsi="华文仿宋" w:cs="华文仿宋"/>
                <w:b/>
                <w:color w:val="000000"/>
                <w:sz w:val="24"/>
              </w:rPr>
              <w:t>sz</w:t>
            </w:r>
            <w:r>
              <w:rPr>
                <w:rFonts w:ascii="华文仿宋" w:eastAsia="华文仿宋" w:hAnsi="华文仿宋" w:cs="华文仿宋" w:hint="eastAsia"/>
                <w:b/>
                <w:color w:val="000000"/>
                <w:sz w:val="24"/>
              </w:rPr>
              <w:t>@zlflawoffice.com</w:t>
            </w:r>
            <w:r>
              <w:rPr>
                <w:rFonts w:ascii="华文仿宋" w:eastAsia="华文仿宋" w:hAnsi="华文仿宋" w:cs="华文仿宋" w:hint="eastAsia"/>
                <w:b/>
                <w:color w:val="000000"/>
                <w:sz w:val="24"/>
              </w:rPr>
              <w:tab/>
            </w:r>
            <w:r>
              <w:rPr>
                <w:rFonts w:ascii="华文仿宋" w:eastAsia="华文仿宋" w:hAnsi="华文仿宋" w:cs="华文仿宋" w:hint="eastAsia"/>
                <w:b/>
                <w:color w:val="000000"/>
                <w:sz w:val="24"/>
              </w:rPr>
              <w:tab/>
            </w:r>
          </w:p>
          <w:p w14:paraId="305C090A" w14:textId="77777777" w:rsidR="00BB6C0C" w:rsidRDefault="00430B3D">
            <w:pPr>
              <w:spacing w:beforeLines="50" w:before="156" w:after="50" w:line="400" w:lineRule="exact"/>
              <w:rPr>
                <w:rFonts w:ascii="华文仿宋" w:eastAsia="华文仿宋" w:hAnsi="华文仿宋" w:cs="华文仿宋"/>
                <w:b/>
                <w:color w:val="000000"/>
                <w:sz w:val="24"/>
              </w:rPr>
            </w:pPr>
            <w:r>
              <w:rPr>
                <w:rFonts w:ascii="华文仿宋" w:eastAsia="华文仿宋" w:hAnsi="华文仿宋" w:cs="华文仿宋" w:hint="eastAsia"/>
                <w:b/>
                <w:color w:val="000000"/>
                <w:sz w:val="24"/>
              </w:rPr>
              <w:t>签署日期：           年        月       日</w:t>
            </w:r>
            <w:r>
              <w:rPr>
                <w:rFonts w:ascii="华文仿宋" w:eastAsia="华文仿宋" w:hAnsi="华文仿宋" w:cs="华文仿宋" w:hint="eastAsia"/>
                <w:b/>
                <w:color w:val="000000"/>
                <w:sz w:val="24"/>
              </w:rPr>
              <w:tab/>
            </w:r>
            <w:r>
              <w:rPr>
                <w:rFonts w:ascii="华文仿宋" w:eastAsia="华文仿宋" w:hAnsi="华文仿宋" w:cs="华文仿宋" w:hint="eastAsia"/>
                <w:b/>
                <w:color w:val="000000"/>
                <w:sz w:val="24"/>
              </w:rPr>
              <w:tab/>
            </w:r>
          </w:p>
        </w:tc>
        <w:tc>
          <w:tcPr>
            <w:tcW w:w="76" w:type="dxa"/>
            <w:tcBorders>
              <w:top w:val="single" w:sz="12" w:space="0" w:color="auto"/>
            </w:tcBorders>
          </w:tcPr>
          <w:p w14:paraId="55D3A391" w14:textId="77777777" w:rsidR="00BB6C0C" w:rsidRDefault="00BB6C0C">
            <w:pPr>
              <w:spacing w:beforeLines="50" w:before="156" w:after="50" w:line="400" w:lineRule="exact"/>
              <w:ind w:firstLineChars="200" w:firstLine="480"/>
              <w:rPr>
                <w:rFonts w:ascii="华文仿宋" w:eastAsia="华文仿宋" w:hAnsi="华文仿宋" w:cs="华文仿宋"/>
                <w:b/>
                <w:color w:val="000000"/>
                <w:sz w:val="24"/>
              </w:rPr>
            </w:pPr>
          </w:p>
        </w:tc>
      </w:tr>
    </w:tbl>
    <w:p w14:paraId="58F66F71" w14:textId="77777777" w:rsidR="00BB6C0C" w:rsidRDefault="00BB6C0C">
      <w:pPr>
        <w:pStyle w:val="1"/>
        <w:spacing w:line="440" w:lineRule="exact"/>
        <w:rPr>
          <w:rFonts w:ascii="华文仿宋" w:eastAsia="华文仿宋" w:hAnsi="华文仿宋" w:cs="华文仿宋"/>
          <w:color w:val="000000"/>
          <w:sz w:val="24"/>
          <w:szCs w:val="24"/>
        </w:rPr>
      </w:pPr>
    </w:p>
    <w:sectPr w:rsidR="00BB6C0C">
      <w:footerReference w:type="even" r:id="rId14"/>
      <w:footerReference w:type="default" r:id="rId15"/>
      <w:footerReference w:type="first" r:id="rId16"/>
      <w:pgSz w:w="11906" w:h="16838"/>
      <w:pgMar w:top="1440" w:right="1800" w:bottom="1440" w:left="180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2EEC0" w14:textId="77777777" w:rsidR="00B816ED" w:rsidRDefault="00B816ED">
      <w:r>
        <w:separator/>
      </w:r>
    </w:p>
  </w:endnote>
  <w:endnote w:type="continuationSeparator" w:id="0">
    <w:p w14:paraId="32CA0614" w14:textId="77777777" w:rsidR="00B816ED" w:rsidRDefault="00B8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76794"/>
    </w:sdtPr>
    <w:sdtEndPr/>
    <w:sdtContent>
      <w:sdt>
        <w:sdtPr>
          <w:id w:val="7076795"/>
        </w:sdtPr>
        <w:sdtEndPr/>
        <w:sdtContent>
          <w:p w14:paraId="492C74BE" w14:textId="77777777" w:rsidR="00632445" w:rsidRDefault="00632445">
            <w:pPr>
              <w:pStyle w:val="ab"/>
              <w:jc w:val="center"/>
            </w:pPr>
            <w:r>
              <w:rPr>
                <w:b/>
                <w:sz w:val="24"/>
                <w:szCs w:val="24"/>
              </w:rPr>
              <w:fldChar w:fldCharType="begin"/>
            </w:r>
            <w:r>
              <w:rPr>
                <w:b/>
              </w:rPr>
              <w:instrText>PAGE</w:instrText>
            </w:r>
            <w:r>
              <w:rPr>
                <w:b/>
                <w:sz w:val="24"/>
                <w:szCs w:val="24"/>
              </w:rPr>
              <w:fldChar w:fldCharType="separate"/>
            </w:r>
            <w:r>
              <w:rPr>
                <w:b/>
              </w:rPr>
              <w:t>1</w:t>
            </w:r>
            <w:r>
              <w:rPr>
                <w:b/>
                <w:sz w:val="24"/>
                <w:szCs w:val="24"/>
              </w:rPr>
              <w:fldChar w:fldCharType="end"/>
            </w:r>
            <w:r>
              <w:rPr>
                <w:lang w:val="zh-CN"/>
              </w:rPr>
              <w:t xml:space="preserve">/ </w:t>
            </w:r>
            <w:r>
              <w:rPr>
                <w:b/>
                <w:sz w:val="24"/>
                <w:szCs w:val="24"/>
              </w:rPr>
              <w:fldChar w:fldCharType="begin"/>
            </w:r>
            <w:r>
              <w:rPr>
                <w:b/>
              </w:rPr>
              <w:instrText>NUMPAGES</w:instrText>
            </w:r>
            <w:r>
              <w:rPr>
                <w:b/>
                <w:sz w:val="24"/>
                <w:szCs w:val="24"/>
              </w:rPr>
              <w:fldChar w:fldCharType="separate"/>
            </w:r>
            <w:r>
              <w:rPr>
                <w:b/>
              </w:rPr>
              <w:t>7</w:t>
            </w:r>
            <w:r>
              <w:rPr>
                <w:b/>
                <w:sz w:val="24"/>
                <w:szCs w:val="24"/>
              </w:rPr>
              <w:fldChar w:fldCharType="end"/>
            </w:r>
          </w:p>
        </w:sdtContent>
      </w:sdt>
    </w:sdtContent>
  </w:sdt>
  <w:p w14:paraId="49876B40" w14:textId="77777777" w:rsidR="00632445" w:rsidRDefault="0063244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29DAC" w14:textId="77777777" w:rsidR="00632445" w:rsidRDefault="00632445">
    <w:pPr>
      <w:pStyle w:val="ab"/>
      <w:framePr w:wrap="around" w:vAnchor="text" w:hAnchor="margin" w:xAlign="center" w:y="1"/>
      <w:rPr>
        <w:rStyle w:val="af2"/>
      </w:rPr>
    </w:pPr>
    <w:r>
      <w:fldChar w:fldCharType="begin"/>
    </w:r>
    <w:r>
      <w:rPr>
        <w:rStyle w:val="af2"/>
      </w:rPr>
      <w:instrText xml:space="preserve">PAGE  </w:instrText>
    </w:r>
    <w:r>
      <w:fldChar w:fldCharType="end"/>
    </w:r>
  </w:p>
  <w:p w14:paraId="58E79D09" w14:textId="77777777" w:rsidR="00632445" w:rsidRDefault="0063244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BEFF8" w14:textId="77777777" w:rsidR="00632445" w:rsidRDefault="00632445">
    <w:pPr>
      <w:pStyle w:val="ab"/>
    </w:pPr>
    <w:r>
      <w:rPr>
        <w:noProof/>
      </w:rPr>
      <mc:AlternateContent>
        <mc:Choice Requires="wps">
          <w:drawing>
            <wp:anchor distT="0" distB="0" distL="114300" distR="114300" simplePos="0" relativeHeight="251659264" behindDoc="0" locked="0" layoutInCell="1" allowOverlap="1" wp14:anchorId="00A6E6D4" wp14:editId="1DF212C8">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5F223" w14:textId="77777777" w:rsidR="00632445" w:rsidRDefault="00632445">
                          <w:pPr>
                            <w:pStyle w:val="ab"/>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A6E6D4"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7C05F223" w14:textId="77777777" w:rsidR="00632445" w:rsidRDefault="00632445">
                    <w:pPr>
                      <w:pStyle w:val="ab"/>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BF7F2" w14:textId="77777777" w:rsidR="00632445" w:rsidRDefault="00632445">
    <w:pPr>
      <w:pStyle w:val="ab"/>
    </w:pPr>
    <w:r>
      <w:rPr>
        <w:noProof/>
      </w:rPr>
      <mc:AlternateContent>
        <mc:Choice Requires="wps">
          <w:drawing>
            <wp:anchor distT="0" distB="0" distL="114300" distR="114300" simplePos="0" relativeHeight="251660288" behindDoc="0" locked="0" layoutInCell="1" allowOverlap="1" wp14:anchorId="6AC74C3C" wp14:editId="7AC48D5F">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706993" w14:textId="77777777" w:rsidR="00632445" w:rsidRDefault="00632445">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C74C3C"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yVpI2MCAAARBQAADgAAAAAAAAAAAAAAAAAuAgAAZHJzL2Uyb0RvYy54&#10;bWxQSwECLQAUAAYACAAAACEAcarRudcAAAAFAQAADwAAAAAAAAAAAAAAAAC9BAAAZHJzL2Rvd25y&#10;ZXYueG1sUEsFBgAAAAAEAAQA8wAAAMEFAAAAAA==&#10;" filled="f" stroked="f" strokeweight=".5pt">
              <v:textbox style="mso-fit-shape-to-text:t" inset="0,0,0,0">
                <w:txbxContent>
                  <w:p w14:paraId="61706993" w14:textId="77777777" w:rsidR="00632445" w:rsidRDefault="00632445">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A1ED1" w14:textId="77777777" w:rsidR="00B816ED" w:rsidRDefault="00B816ED">
      <w:r>
        <w:separator/>
      </w:r>
    </w:p>
  </w:footnote>
  <w:footnote w:type="continuationSeparator" w:id="0">
    <w:p w14:paraId="605EE17F" w14:textId="77777777" w:rsidR="00B816ED" w:rsidRDefault="00B81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93FEE" w14:textId="77777777" w:rsidR="00632445" w:rsidRDefault="00632445">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2EC57" w14:textId="77777777" w:rsidR="00632445" w:rsidRDefault="00632445">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0042646"/>
    <w:multiLevelType w:val="singleLevel"/>
    <w:tmpl w:val="90042646"/>
    <w:lvl w:ilvl="0">
      <w:start w:val="1"/>
      <w:numFmt w:val="chineseCounting"/>
      <w:suff w:val="space"/>
      <w:lvlText w:val="第%1条"/>
      <w:lvlJc w:val="left"/>
      <w:rPr>
        <w:rFonts w:hint="eastAsia"/>
        <w:b/>
        <w:bCs/>
      </w:rPr>
    </w:lvl>
  </w:abstractNum>
  <w:abstractNum w:abstractNumId="1" w15:restartNumberingAfterBreak="0">
    <w:nsid w:val="039A1245"/>
    <w:multiLevelType w:val="singleLevel"/>
    <w:tmpl w:val="039A1245"/>
    <w:lvl w:ilvl="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U4MzYzNDAyMGQ3ZDk3YTMwMTQ2MzhjY2RkYzhiMzcifQ=="/>
  </w:docVars>
  <w:rsids>
    <w:rsidRoot w:val="003044A5"/>
    <w:rsid w:val="000005FE"/>
    <w:rsid w:val="0000215C"/>
    <w:rsid w:val="00005B60"/>
    <w:rsid w:val="0000760B"/>
    <w:rsid w:val="00012A1C"/>
    <w:rsid w:val="00017D49"/>
    <w:rsid w:val="00020079"/>
    <w:rsid w:val="0002291B"/>
    <w:rsid w:val="00027076"/>
    <w:rsid w:val="00041A4D"/>
    <w:rsid w:val="000550A4"/>
    <w:rsid w:val="000600F7"/>
    <w:rsid w:val="00062FA3"/>
    <w:rsid w:val="00070310"/>
    <w:rsid w:val="00073A38"/>
    <w:rsid w:val="0008302E"/>
    <w:rsid w:val="000842E1"/>
    <w:rsid w:val="00092DB9"/>
    <w:rsid w:val="000A1A78"/>
    <w:rsid w:val="000A5AB5"/>
    <w:rsid w:val="000A5DFE"/>
    <w:rsid w:val="000B0443"/>
    <w:rsid w:val="000C1EF3"/>
    <w:rsid w:val="000C3FA2"/>
    <w:rsid w:val="000D1374"/>
    <w:rsid w:val="000D2EEF"/>
    <w:rsid w:val="000D65F3"/>
    <w:rsid w:val="000E64B3"/>
    <w:rsid w:val="000F3306"/>
    <w:rsid w:val="000F35D1"/>
    <w:rsid w:val="000F7A74"/>
    <w:rsid w:val="00101427"/>
    <w:rsid w:val="00106846"/>
    <w:rsid w:val="001078FE"/>
    <w:rsid w:val="00107C74"/>
    <w:rsid w:val="00107CA6"/>
    <w:rsid w:val="00110CA9"/>
    <w:rsid w:val="001112F9"/>
    <w:rsid w:val="00111371"/>
    <w:rsid w:val="001176D4"/>
    <w:rsid w:val="001230E6"/>
    <w:rsid w:val="00123845"/>
    <w:rsid w:val="0014016D"/>
    <w:rsid w:val="00141031"/>
    <w:rsid w:val="0014477A"/>
    <w:rsid w:val="00146CBC"/>
    <w:rsid w:val="00153177"/>
    <w:rsid w:val="00166660"/>
    <w:rsid w:val="00180B20"/>
    <w:rsid w:val="0018239B"/>
    <w:rsid w:val="0018662B"/>
    <w:rsid w:val="00186D64"/>
    <w:rsid w:val="001926B2"/>
    <w:rsid w:val="00195870"/>
    <w:rsid w:val="00197BD6"/>
    <w:rsid w:val="00197E5A"/>
    <w:rsid w:val="001B6ABA"/>
    <w:rsid w:val="001B6DF9"/>
    <w:rsid w:val="001C520C"/>
    <w:rsid w:val="001D012A"/>
    <w:rsid w:val="001D0835"/>
    <w:rsid w:val="001D31C3"/>
    <w:rsid w:val="001D5EDF"/>
    <w:rsid w:val="001D7CDA"/>
    <w:rsid w:val="001E2929"/>
    <w:rsid w:val="001E5225"/>
    <w:rsid w:val="001F1B6E"/>
    <w:rsid w:val="001F5B45"/>
    <w:rsid w:val="00200448"/>
    <w:rsid w:val="002006C3"/>
    <w:rsid w:val="0020737F"/>
    <w:rsid w:val="002108D4"/>
    <w:rsid w:val="00227E7B"/>
    <w:rsid w:val="00244C49"/>
    <w:rsid w:val="002450BE"/>
    <w:rsid w:val="00267F10"/>
    <w:rsid w:val="002715E7"/>
    <w:rsid w:val="002715F7"/>
    <w:rsid w:val="00274822"/>
    <w:rsid w:val="00277E70"/>
    <w:rsid w:val="00280959"/>
    <w:rsid w:val="0028793A"/>
    <w:rsid w:val="0029070A"/>
    <w:rsid w:val="00291C86"/>
    <w:rsid w:val="002940E3"/>
    <w:rsid w:val="00296676"/>
    <w:rsid w:val="002A2F8F"/>
    <w:rsid w:val="002B4504"/>
    <w:rsid w:val="002B53CF"/>
    <w:rsid w:val="002C5515"/>
    <w:rsid w:val="002C603B"/>
    <w:rsid w:val="002C646C"/>
    <w:rsid w:val="002D3256"/>
    <w:rsid w:val="002E6041"/>
    <w:rsid w:val="002F0D1C"/>
    <w:rsid w:val="002F55E3"/>
    <w:rsid w:val="0030328B"/>
    <w:rsid w:val="003044A5"/>
    <w:rsid w:val="003066D7"/>
    <w:rsid w:val="0031071B"/>
    <w:rsid w:val="00322D03"/>
    <w:rsid w:val="003317AE"/>
    <w:rsid w:val="00334029"/>
    <w:rsid w:val="00335B49"/>
    <w:rsid w:val="00343FCD"/>
    <w:rsid w:val="003505F6"/>
    <w:rsid w:val="003522B7"/>
    <w:rsid w:val="003738A6"/>
    <w:rsid w:val="00380D2E"/>
    <w:rsid w:val="0038677E"/>
    <w:rsid w:val="00390ED1"/>
    <w:rsid w:val="003928A6"/>
    <w:rsid w:val="00397EB7"/>
    <w:rsid w:val="003B320E"/>
    <w:rsid w:val="003C02D5"/>
    <w:rsid w:val="003C6DC5"/>
    <w:rsid w:val="003D2666"/>
    <w:rsid w:val="003D6C29"/>
    <w:rsid w:val="003E2F02"/>
    <w:rsid w:val="003E586F"/>
    <w:rsid w:val="003F1FB8"/>
    <w:rsid w:val="00412207"/>
    <w:rsid w:val="00413E27"/>
    <w:rsid w:val="00422018"/>
    <w:rsid w:val="004270DE"/>
    <w:rsid w:val="00430B3D"/>
    <w:rsid w:val="004310B3"/>
    <w:rsid w:val="00433064"/>
    <w:rsid w:val="00456470"/>
    <w:rsid w:val="004622F7"/>
    <w:rsid w:val="004650CD"/>
    <w:rsid w:val="00466097"/>
    <w:rsid w:val="00467FD4"/>
    <w:rsid w:val="004772B0"/>
    <w:rsid w:val="004813F5"/>
    <w:rsid w:val="00481AB8"/>
    <w:rsid w:val="00491AC3"/>
    <w:rsid w:val="004C374E"/>
    <w:rsid w:val="004D25C6"/>
    <w:rsid w:val="004D4755"/>
    <w:rsid w:val="004E385D"/>
    <w:rsid w:val="00500D89"/>
    <w:rsid w:val="00516FCB"/>
    <w:rsid w:val="00521C91"/>
    <w:rsid w:val="00546780"/>
    <w:rsid w:val="00546E3F"/>
    <w:rsid w:val="00547736"/>
    <w:rsid w:val="00547F42"/>
    <w:rsid w:val="005501A5"/>
    <w:rsid w:val="005520A9"/>
    <w:rsid w:val="00555B1B"/>
    <w:rsid w:val="00556533"/>
    <w:rsid w:val="005646F0"/>
    <w:rsid w:val="005707E8"/>
    <w:rsid w:val="00570AFF"/>
    <w:rsid w:val="005724E1"/>
    <w:rsid w:val="00576197"/>
    <w:rsid w:val="00581FDD"/>
    <w:rsid w:val="00583136"/>
    <w:rsid w:val="00585A1F"/>
    <w:rsid w:val="00587101"/>
    <w:rsid w:val="00587B79"/>
    <w:rsid w:val="00595870"/>
    <w:rsid w:val="005A1E9B"/>
    <w:rsid w:val="005A68F7"/>
    <w:rsid w:val="005B233B"/>
    <w:rsid w:val="005B4D9A"/>
    <w:rsid w:val="005B68BB"/>
    <w:rsid w:val="005C1BBD"/>
    <w:rsid w:val="005C4CAF"/>
    <w:rsid w:val="005D0FA3"/>
    <w:rsid w:val="005E2EB6"/>
    <w:rsid w:val="005E35E0"/>
    <w:rsid w:val="005E5A8E"/>
    <w:rsid w:val="005E6E23"/>
    <w:rsid w:val="00612640"/>
    <w:rsid w:val="00612935"/>
    <w:rsid w:val="00615875"/>
    <w:rsid w:val="0061632C"/>
    <w:rsid w:val="00632445"/>
    <w:rsid w:val="0063383C"/>
    <w:rsid w:val="00637698"/>
    <w:rsid w:val="00650AA0"/>
    <w:rsid w:val="00666728"/>
    <w:rsid w:val="0067459D"/>
    <w:rsid w:val="0068035A"/>
    <w:rsid w:val="0068217C"/>
    <w:rsid w:val="00682876"/>
    <w:rsid w:val="00692905"/>
    <w:rsid w:val="006A07D1"/>
    <w:rsid w:val="006A4EA9"/>
    <w:rsid w:val="006B1390"/>
    <w:rsid w:val="006B13B3"/>
    <w:rsid w:val="006B40E2"/>
    <w:rsid w:val="006B7EE2"/>
    <w:rsid w:val="006C6AF0"/>
    <w:rsid w:val="006C7C44"/>
    <w:rsid w:val="006D2EE7"/>
    <w:rsid w:val="006D4A1C"/>
    <w:rsid w:val="006D5B1D"/>
    <w:rsid w:val="006D7C1D"/>
    <w:rsid w:val="006E36FA"/>
    <w:rsid w:val="006E7054"/>
    <w:rsid w:val="006F40AC"/>
    <w:rsid w:val="006F5A4F"/>
    <w:rsid w:val="007014B3"/>
    <w:rsid w:val="0071369C"/>
    <w:rsid w:val="00714D4A"/>
    <w:rsid w:val="007260A5"/>
    <w:rsid w:val="00727ADA"/>
    <w:rsid w:val="00730B46"/>
    <w:rsid w:val="00732634"/>
    <w:rsid w:val="007403E1"/>
    <w:rsid w:val="00741CF3"/>
    <w:rsid w:val="0075093F"/>
    <w:rsid w:val="007539A7"/>
    <w:rsid w:val="0076087C"/>
    <w:rsid w:val="00762CE7"/>
    <w:rsid w:val="00766F3A"/>
    <w:rsid w:val="00776302"/>
    <w:rsid w:val="00781D44"/>
    <w:rsid w:val="00785503"/>
    <w:rsid w:val="00787C49"/>
    <w:rsid w:val="007922C1"/>
    <w:rsid w:val="00794F13"/>
    <w:rsid w:val="00795BCB"/>
    <w:rsid w:val="007A0B51"/>
    <w:rsid w:val="007A346D"/>
    <w:rsid w:val="007B63C7"/>
    <w:rsid w:val="007C3B0F"/>
    <w:rsid w:val="007C424A"/>
    <w:rsid w:val="007C5241"/>
    <w:rsid w:val="007C5456"/>
    <w:rsid w:val="007C5800"/>
    <w:rsid w:val="007D3580"/>
    <w:rsid w:val="007D74A3"/>
    <w:rsid w:val="007E37BC"/>
    <w:rsid w:val="007F3647"/>
    <w:rsid w:val="007F3BBC"/>
    <w:rsid w:val="007F4065"/>
    <w:rsid w:val="007F71F2"/>
    <w:rsid w:val="00800C4F"/>
    <w:rsid w:val="008015E7"/>
    <w:rsid w:val="00802F90"/>
    <w:rsid w:val="008045CD"/>
    <w:rsid w:val="00806767"/>
    <w:rsid w:val="00814EB9"/>
    <w:rsid w:val="00825CCF"/>
    <w:rsid w:val="00845BA4"/>
    <w:rsid w:val="0084627A"/>
    <w:rsid w:val="00853490"/>
    <w:rsid w:val="00855AC6"/>
    <w:rsid w:val="00860224"/>
    <w:rsid w:val="00861083"/>
    <w:rsid w:val="008616FE"/>
    <w:rsid w:val="00865513"/>
    <w:rsid w:val="00867479"/>
    <w:rsid w:val="00876B50"/>
    <w:rsid w:val="00887431"/>
    <w:rsid w:val="00896375"/>
    <w:rsid w:val="008A3F8A"/>
    <w:rsid w:val="008B1394"/>
    <w:rsid w:val="008B30F4"/>
    <w:rsid w:val="008D0570"/>
    <w:rsid w:val="008D0CE1"/>
    <w:rsid w:val="008D1360"/>
    <w:rsid w:val="008D6D20"/>
    <w:rsid w:val="008E0406"/>
    <w:rsid w:val="008E1F63"/>
    <w:rsid w:val="008E2AA4"/>
    <w:rsid w:val="008E5F75"/>
    <w:rsid w:val="008F32AA"/>
    <w:rsid w:val="0090175C"/>
    <w:rsid w:val="0090194A"/>
    <w:rsid w:val="00906F4A"/>
    <w:rsid w:val="00913AA2"/>
    <w:rsid w:val="00922539"/>
    <w:rsid w:val="00922824"/>
    <w:rsid w:val="0092417A"/>
    <w:rsid w:val="00924BB9"/>
    <w:rsid w:val="0092752F"/>
    <w:rsid w:val="00933210"/>
    <w:rsid w:val="0095071F"/>
    <w:rsid w:val="00953965"/>
    <w:rsid w:val="009571DF"/>
    <w:rsid w:val="0096286C"/>
    <w:rsid w:val="009650A9"/>
    <w:rsid w:val="009658F3"/>
    <w:rsid w:val="00970533"/>
    <w:rsid w:val="0098701D"/>
    <w:rsid w:val="009876F5"/>
    <w:rsid w:val="00990D3A"/>
    <w:rsid w:val="00994601"/>
    <w:rsid w:val="009A6D24"/>
    <w:rsid w:val="009B0F46"/>
    <w:rsid w:val="009C0D0B"/>
    <w:rsid w:val="009C11BD"/>
    <w:rsid w:val="009C1BAC"/>
    <w:rsid w:val="009C5757"/>
    <w:rsid w:val="009D00A6"/>
    <w:rsid w:val="009D0415"/>
    <w:rsid w:val="009D2319"/>
    <w:rsid w:val="009E54B9"/>
    <w:rsid w:val="009E5E61"/>
    <w:rsid w:val="009E78E4"/>
    <w:rsid w:val="009F21C2"/>
    <w:rsid w:val="009F49E9"/>
    <w:rsid w:val="009F75F7"/>
    <w:rsid w:val="00A0439B"/>
    <w:rsid w:val="00A04EDA"/>
    <w:rsid w:val="00A31403"/>
    <w:rsid w:val="00A32D11"/>
    <w:rsid w:val="00A35861"/>
    <w:rsid w:val="00A3718A"/>
    <w:rsid w:val="00A40544"/>
    <w:rsid w:val="00A43B05"/>
    <w:rsid w:val="00A62E8D"/>
    <w:rsid w:val="00A673B5"/>
    <w:rsid w:val="00A70BC0"/>
    <w:rsid w:val="00A76756"/>
    <w:rsid w:val="00A76C13"/>
    <w:rsid w:val="00A850BF"/>
    <w:rsid w:val="00A9388F"/>
    <w:rsid w:val="00A96F6E"/>
    <w:rsid w:val="00A97144"/>
    <w:rsid w:val="00AA29BD"/>
    <w:rsid w:val="00AA531E"/>
    <w:rsid w:val="00AB0722"/>
    <w:rsid w:val="00AB403A"/>
    <w:rsid w:val="00AB5E29"/>
    <w:rsid w:val="00AC7EEA"/>
    <w:rsid w:val="00AD1CE6"/>
    <w:rsid w:val="00AE102C"/>
    <w:rsid w:val="00AE4405"/>
    <w:rsid w:val="00B1010A"/>
    <w:rsid w:val="00B14F3F"/>
    <w:rsid w:val="00B26E85"/>
    <w:rsid w:val="00B312B5"/>
    <w:rsid w:val="00B320C1"/>
    <w:rsid w:val="00B35AE7"/>
    <w:rsid w:val="00B36324"/>
    <w:rsid w:val="00B36794"/>
    <w:rsid w:val="00B37945"/>
    <w:rsid w:val="00B546DF"/>
    <w:rsid w:val="00B5518D"/>
    <w:rsid w:val="00B60BF5"/>
    <w:rsid w:val="00B647F5"/>
    <w:rsid w:val="00B7045F"/>
    <w:rsid w:val="00B74D50"/>
    <w:rsid w:val="00B765D8"/>
    <w:rsid w:val="00B816ED"/>
    <w:rsid w:val="00B8187F"/>
    <w:rsid w:val="00B81E06"/>
    <w:rsid w:val="00B92017"/>
    <w:rsid w:val="00B92F9A"/>
    <w:rsid w:val="00B96C2A"/>
    <w:rsid w:val="00B975FC"/>
    <w:rsid w:val="00BA709A"/>
    <w:rsid w:val="00BB1452"/>
    <w:rsid w:val="00BB6100"/>
    <w:rsid w:val="00BB6C0C"/>
    <w:rsid w:val="00BC54EB"/>
    <w:rsid w:val="00BD00D1"/>
    <w:rsid w:val="00BD02AA"/>
    <w:rsid w:val="00BD0F06"/>
    <w:rsid w:val="00BD6006"/>
    <w:rsid w:val="00BE0919"/>
    <w:rsid w:val="00BE2C82"/>
    <w:rsid w:val="00BF1E8B"/>
    <w:rsid w:val="00BF620F"/>
    <w:rsid w:val="00C02ED5"/>
    <w:rsid w:val="00C10296"/>
    <w:rsid w:val="00C11A84"/>
    <w:rsid w:val="00C12E2D"/>
    <w:rsid w:val="00C15B53"/>
    <w:rsid w:val="00C21AE8"/>
    <w:rsid w:val="00C30185"/>
    <w:rsid w:val="00C40696"/>
    <w:rsid w:val="00C543F6"/>
    <w:rsid w:val="00C70A61"/>
    <w:rsid w:val="00C72B31"/>
    <w:rsid w:val="00C76E34"/>
    <w:rsid w:val="00C821CA"/>
    <w:rsid w:val="00C8724D"/>
    <w:rsid w:val="00C92EAB"/>
    <w:rsid w:val="00C975B6"/>
    <w:rsid w:val="00CA22D4"/>
    <w:rsid w:val="00CA2C43"/>
    <w:rsid w:val="00CB1DC8"/>
    <w:rsid w:val="00CB69D1"/>
    <w:rsid w:val="00CC3E69"/>
    <w:rsid w:val="00CD5127"/>
    <w:rsid w:val="00CE5490"/>
    <w:rsid w:val="00CF2DE2"/>
    <w:rsid w:val="00D10789"/>
    <w:rsid w:val="00D12CD7"/>
    <w:rsid w:val="00D15B2D"/>
    <w:rsid w:val="00D25422"/>
    <w:rsid w:val="00D25DAD"/>
    <w:rsid w:val="00D2647D"/>
    <w:rsid w:val="00D32E62"/>
    <w:rsid w:val="00D42033"/>
    <w:rsid w:val="00D4357A"/>
    <w:rsid w:val="00D52C61"/>
    <w:rsid w:val="00D53B0C"/>
    <w:rsid w:val="00D53DE8"/>
    <w:rsid w:val="00D564B9"/>
    <w:rsid w:val="00D604D5"/>
    <w:rsid w:val="00D662EC"/>
    <w:rsid w:val="00D7577C"/>
    <w:rsid w:val="00D94503"/>
    <w:rsid w:val="00D960E1"/>
    <w:rsid w:val="00D96393"/>
    <w:rsid w:val="00DA4F6A"/>
    <w:rsid w:val="00DB6E78"/>
    <w:rsid w:val="00DC4096"/>
    <w:rsid w:val="00DC70B3"/>
    <w:rsid w:val="00DD15F7"/>
    <w:rsid w:val="00DD32EC"/>
    <w:rsid w:val="00DE4B0C"/>
    <w:rsid w:val="00DE4D63"/>
    <w:rsid w:val="00DF19EA"/>
    <w:rsid w:val="00E01B1E"/>
    <w:rsid w:val="00E03CCB"/>
    <w:rsid w:val="00E04795"/>
    <w:rsid w:val="00E46735"/>
    <w:rsid w:val="00E5062E"/>
    <w:rsid w:val="00E648AA"/>
    <w:rsid w:val="00E653B0"/>
    <w:rsid w:val="00E66885"/>
    <w:rsid w:val="00E678E5"/>
    <w:rsid w:val="00E80E5E"/>
    <w:rsid w:val="00E81984"/>
    <w:rsid w:val="00E82A7A"/>
    <w:rsid w:val="00E831FA"/>
    <w:rsid w:val="00E85A30"/>
    <w:rsid w:val="00E875A2"/>
    <w:rsid w:val="00E909A3"/>
    <w:rsid w:val="00E91EB8"/>
    <w:rsid w:val="00EA06C9"/>
    <w:rsid w:val="00EA7165"/>
    <w:rsid w:val="00EB0EFB"/>
    <w:rsid w:val="00EB6958"/>
    <w:rsid w:val="00EB6F13"/>
    <w:rsid w:val="00EC02EA"/>
    <w:rsid w:val="00EC14FB"/>
    <w:rsid w:val="00EC3877"/>
    <w:rsid w:val="00EC742A"/>
    <w:rsid w:val="00ED2E5F"/>
    <w:rsid w:val="00ED5E84"/>
    <w:rsid w:val="00EE3D45"/>
    <w:rsid w:val="00EE3D5F"/>
    <w:rsid w:val="00EE544A"/>
    <w:rsid w:val="00EE6360"/>
    <w:rsid w:val="00EF4133"/>
    <w:rsid w:val="00F02F5E"/>
    <w:rsid w:val="00F12A56"/>
    <w:rsid w:val="00F17E8F"/>
    <w:rsid w:val="00F30A78"/>
    <w:rsid w:val="00F352D7"/>
    <w:rsid w:val="00F438FC"/>
    <w:rsid w:val="00F43D32"/>
    <w:rsid w:val="00F47B64"/>
    <w:rsid w:val="00F54331"/>
    <w:rsid w:val="00F550E9"/>
    <w:rsid w:val="00F613F9"/>
    <w:rsid w:val="00F632A8"/>
    <w:rsid w:val="00F71CCE"/>
    <w:rsid w:val="00F727F1"/>
    <w:rsid w:val="00F73AB8"/>
    <w:rsid w:val="00F758A8"/>
    <w:rsid w:val="00F76C6D"/>
    <w:rsid w:val="00F80D07"/>
    <w:rsid w:val="00F818E9"/>
    <w:rsid w:val="00F8338D"/>
    <w:rsid w:val="00FA49E1"/>
    <w:rsid w:val="00FB0FB2"/>
    <w:rsid w:val="00FC10C2"/>
    <w:rsid w:val="00FC40D5"/>
    <w:rsid w:val="00FC5BFD"/>
    <w:rsid w:val="00FD5756"/>
    <w:rsid w:val="00FE388E"/>
    <w:rsid w:val="00FF0811"/>
    <w:rsid w:val="01E44FDB"/>
    <w:rsid w:val="034026E5"/>
    <w:rsid w:val="03634E4F"/>
    <w:rsid w:val="04025BED"/>
    <w:rsid w:val="07810055"/>
    <w:rsid w:val="0C727688"/>
    <w:rsid w:val="0F551CEA"/>
    <w:rsid w:val="0FF95EA6"/>
    <w:rsid w:val="12E54016"/>
    <w:rsid w:val="146F3C2E"/>
    <w:rsid w:val="1743268B"/>
    <w:rsid w:val="18BC3B0A"/>
    <w:rsid w:val="1A0107A8"/>
    <w:rsid w:val="1A9C424D"/>
    <w:rsid w:val="1F5628DE"/>
    <w:rsid w:val="213B164E"/>
    <w:rsid w:val="225418B2"/>
    <w:rsid w:val="23052BAC"/>
    <w:rsid w:val="237F7174"/>
    <w:rsid w:val="239F6B5C"/>
    <w:rsid w:val="23FA09B9"/>
    <w:rsid w:val="24F2238B"/>
    <w:rsid w:val="264428A3"/>
    <w:rsid w:val="267047E0"/>
    <w:rsid w:val="27D32292"/>
    <w:rsid w:val="285F42DC"/>
    <w:rsid w:val="294F69AE"/>
    <w:rsid w:val="2BBF492C"/>
    <w:rsid w:val="2BC366C8"/>
    <w:rsid w:val="33893700"/>
    <w:rsid w:val="34777301"/>
    <w:rsid w:val="35520AF6"/>
    <w:rsid w:val="36D253A3"/>
    <w:rsid w:val="421C1644"/>
    <w:rsid w:val="42E15FD0"/>
    <w:rsid w:val="431C0DEE"/>
    <w:rsid w:val="44512A9F"/>
    <w:rsid w:val="44DE4948"/>
    <w:rsid w:val="44DE708D"/>
    <w:rsid w:val="44E275E3"/>
    <w:rsid w:val="46E97F6B"/>
    <w:rsid w:val="4A27404C"/>
    <w:rsid w:val="4BC874CD"/>
    <w:rsid w:val="4CD45A3E"/>
    <w:rsid w:val="4F44241B"/>
    <w:rsid w:val="4F5368C9"/>
    <w:rsid w:val="500168D6"/>
    <w:rsid w:val="503C14CC"/>
    <w:rsid w:val="53DE6642"/>
    <w:rsid w:val="551E176E"/>
    <w:rsid w:val="554C4EA5"/>
    <w:rsid w:val="568A778C"/>
    <w:rsid w:val="56A60C81"/>
    <w:rsid w:val="56AB7FB5"/>
    <w:rsid w:val="57F55992"/>
    <w:rsid w:val="59734B45"/>
    <w:rsid w:val="5A344217"/>
    <w:rsid w:val="5B9A39EB"/>
    <w:rsid w:val="5CE30F1B"/>
    <w:rsid w:val="5CF40693"/>
    <w:rsid w:val="5D69550A"/>
    <w:rsid w:val="5E5D6E1A"/>
    <w:rsid w:val="5E775E71"/>
    <w:rsid w:val="5EC91897"/>
    <w:rsid w:val="60050F6C"/>
    <w:rsid w:val="622645B5"/>
    <w:rsid w:val="63F95B1F"/>
    <w:rsid w:val="64671BB7"/>
    <w:rsid w:val="674F5770"/>
    <w:rsid w:val="6A8B27B7"/>
    <w:rsid w:val="6C02290C"/>
    <w:rsid w:val="730168F4"/>
    <w:rsid w:val="740A4EF9"/>
    <w:rsid w:val="74BA70A4"/>
    <w:rsid w:val="75FE0B1B"/>
    <w:rsid w:val="780D1BF2"/>
    <w:rsid w:val="7924108D"/>
    <w:rsid w:val="7A3902E6"/>
    <w:rsid w:val="7ADD3367"/>
    <w:rsid w:val="7CD70340"/>
    <w:rsid w:val="7F6468CF"/>
    <w:rsid w:val="7F7B564E"/>
    <w:rsid w:val="7FFB46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114B0A"/>
  <w15:docId w15:val="{89CB33DD-5FF8-46F1-A927-B6BA4117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Body Text" w:semiHidden="1" w:uiPriority="99" w:unhideWhenUsed="1" w:qFormat="1"/>
    <w:lsdException w:name="Body Text Inden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uiPriority w:val="99"/>
    <w:semiHidden/>
    <w:unhideWhenUsed/>
    <w:qFormat/>
    <w:pPr>
      <w:spacing w:after="120"/>
    </w:pPr>
  </w:style>
  <w:style w:type="paragraph" w:styleId="a6">
    <w:name w:val="Body Text Indent"/>
    <w:basedOn w:val="a"/>
    <w:qFormat/>
    <w:pPr>
      <w:ind w:firstLine="579"/>
    </w:pPr>
    <w:rPr>
      <w:sz w:val="28"/>
      <w:szCs w:val="20"/>
    </w:rPr>
  </w:style>
  <w:style w:type="paragraph" w:styleId="a7">
    <w:name w:val="Plain Text"/>
    <w:basedOn w:val="a"/>
    <w:link w:val="a8"/>
    <w:qFormat/>
    <w:rPr>
      <w:rFonts w:ascii="宋体" w:hAnsi="Courier New"/>
      <w:szCs w:val="20"/>
    </w:rPr>
  </w:style>
  <w:style w:type="paragraph" w:styleId="a9">
    <w:name w:val="Balloon Text"/>
    <w:basedOn w:val="a"/>
    <w:link w:val="aa"/>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szCs w:val="18"/>
    </w:rPr>
  </w:style>
  <w:style w:type="paragraph" w:styleId="af">
    <w:name w:val="annotation subject"/>
    <w:basedOn w:val="a3"/>
    <w:next w:val="a3"/>
    <w:link w:val="af0"/>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qFormat/>
    <w:rPr>
      <w:color w:val="0000FF"/>
      <w:u w:val="single"/>
    </w:rPr>
  </w:style>
  <w:style w:type="character" w:styleId="af4">
    <w:name w:val="annotation reference"/>
    <w:basedOn w:val="a0"/>
    <w:qFormat/>
    <w:rPr>
      <w:sz w:val="21"/>
      <w:szCs w:val="21"/>
    </w:rPr>
  </w:style>
  <w:style w:type="character" w:customStyle="1" w:styleId="font11">
    <w:name w:val="font11"/>
    <w:qFormat/>
    <w:rPr>
      <w:color w:val="000000"/>
      <w:spacing w:val="450"/>
      <w:sz w:val="21"/>
      <w:szCs w:val="21"/>
      <w:u w:val="none"/>
    </w:rPr>
  </w:style>
  <w:style w:type="character" w:customStyle="1" w:styleId="a8">
    <w:name w:val="纯文本 字符"/>
    <w:link w:val="a7"/>
    <w:qFormat/>
    <w:rPr>
      <w:rFonts w:ascii="宋体" w:hAnsi="Courier New"/>
      <w:kern w:val="2"/>
      <w:sz w:val="21"/>
    </w:rPr>
  </w:style>
  <w:style w:type="character" w:customStyle="1" w:styleId="ac">
    <w:name w:val="页脚 字符"/>
    <w:link w:val="ab"/>
    <w:uiPriority w:val="99"/>
    <w:qFormat/>
    <w:rPr>
      <w:kern w:val="2"/>
      <w:sz w:val="18"/>
      <w:szCs w:val="18"/>
    </w:rPr>
  </w:style>
  <w:style w:type="character" w:customStyle="1" w:styleId="ae">
    <w:name w:val="页眉 字符"/>
    <w:link w:val="ad"/>
    <w:uiPriority w:val="99"/>
    <w:qFormat/>
    <w:rPr>
      <w:kern w:val="2"/>
      <w:sz w:val="18"/>
      <w:szCs w:val="18"/>
    </w:rPr>
  </w:style>
  <w:style w:type="character" w:customStyle="1" w:styleId="10">
    <w:name w:val="标题 1 字符"/>
    <w:link w:val="1"/>
    <w:qFormat/>
    <w:rPr>
      <w:b/>
      <w:kern w:val="44"/>
      <w:sz w:val="44"/>
    </w:rPr>
  </w:style>
  <w:style w:type="character" w:customStyle="1" w:styleId="aa">
    <w:name w:val="批注框文本 字符"/>
    <w:link w:val="a9"/>
    <w:qFormat/>
    <w:rPr>
      <w:kern w:val="2"/>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f0">
    <w:name w:val="批注主题 字符"/>
    <w:basedOn w:val="a4"/>
    <w:link w:val="af"/>
    <w:qFormat/>
    <w:rPr>
      <w:b/>
      <w:bCs/>
      <w:kern w:val="2"/>
      <w:sz w:val="21"/>
      <w:szCs w:val="24"/>
    </w:rPr>
  </w:style>
  <w:style w:type="paragraph" w:customStyle="1" w:styleId="1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www.zlflawoffice.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7C24CF-5790-4305-ADC7-27EC86A31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1</Pages>
  <Words>488</Words>
  <Characters>2783</Characters>
  <Application>Microsoft Office Word</Application>
  <DocSecurity>0</DocSecurity>
  <Lines>23</Lines>
  <Paragraphs>6</Paragraphs>
  <ScaleCrop>false</ScaleCrop>
  <Company>Microsoft</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合同编号：（2004）雅顾字第   号</dc:title>
  <dc:creator>Administrator</dc:creator>
  <cp:lastModifiedBy>HP</cp:lastModifiedBy>
  <cp:revision>64</cp:revision>
  <cp:lastPrinted>2026-03-17T05:14:00Z</cp:lastPrinted>
  <dcterms:created xsi:type="dcterms:W3CDTF">2021-12-17T03:36:00Z</dcterms:created>
  <dcterms:modified xsi:type="dcterms:W3CDTF">2026-03-17T05:14:00Z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FFE354285CA14F2FA5CBE538F19B58C7</vt:lpwstr>
  </property>
</Properties>
</file>