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4B4D7C" w14:textId="07F9B755" w:rsidR="00F37528" w:rsidRDefault="00FA67EF" w:rsidP="00FA67EF">
      <w:pPr>
        <w:pStyle w:val="Heading1"/>
      </w:pPr>
      <w:r>
        <w:t>Day 12: The Visionary — Analysis</w:t>
      </w:r>
    </w:p>
    <w:p w14:paraId="642EFC31" w14:textId="77777777" w:rsidR="00FA67EF" w:rsidRDefault="00FA67EF" w:rsidP="00FA67EF">
      <w:pPr>
        <w:rPr>
          <w:rFonts w:ascii="Calibri" w:hAnsi="Calibri" w:cs="Calibri"/>
          <w:sz w:val="22"/>
        </w:rPr>
      </w:pPr>
    </w:p>
    <w:p w14:paraId="5034F148" w14:textId="1A192E4D" w:rsidR="00FA67EF" w:rsidRDefault="00FA67EF" w:rsidP="00FA67EF">
      <w:pPr>
        <w:pStyle w:val="Heading2"/>
      </w:pPr>
      <w:r>
        <w:t>What It Teaches</w:t>
      </w:r>
    </w:p>
    <w:p w14:paraId="74226406" w14:textId="77CEE812" w:rsidR="00FA67EF" w:rsidRDefault="00FA67EF" w:rsidP="00FA67EF">
      <w:pPr>
        <w:rPr>
          <w:rFonts w:ascii="Calibri" w:hAnsi="Calibri" w:cs="Calibri"/>
          <w:sz w:val="22"/>
        </w:rPr>
      </w:pPr>
      <w:r>
        <w:rPr>
          <w:rFonts w:ascii="Calibri" w:hAnsi="Calibri" w:cs="Calibri"/>
          <w:sz w:val="22"/>
        </w:rPr>
        <w:t xml:space="preserve">Multimodal input: constructing a </w:t>
      </w:r>
      <w:r>
        <w:rPr>
          <w:rFonts w:ascii="Consolas" w:hAnsi="Consolas" w:cs="Calibri"/>
          <w:sz w:val="20"/>
        </w:rPr>
        <w:t>ChatMessageContentItemCollection</w:t>
      </w:r>
      <w:r>
        <w:rPr>
          <w:rFonts w:ascii="Calibri" w:hAnsi="Calibri" w:cs="Calibri"/>
          <w:sz w:val="22"/>
        </w:rPr>
        <w:t xml:space="preserve"> with a </w:t>
      </w:r>
      <w:r>
        <w:rPr>
          <w:rFonts w:ascii="Consolas" w:hAnsi="Consolas" w:cs="Calibri"/>
          <w:sz w:val="20"/>
        </w:rPr>
        <w:t>TextContent</w:t>
      </w:r>
      <w:r>
        <w:rPr>
          <w:rFonts w:ascii="Calibri" w:hAnsi="Calibri" w:cs="Calibri"/>
          <w:sz w:val="22"/>
        </w:rPr>
        <w:t xml:space="preserve"> instruction plus an </w:t>
      </w:r>
      <w:r>
        <w:rPr>
          <w:rFonts w:ascii="Consolas" w:hAnsi="Consolas" w:cs="Calibri"/>
          <w:sz w:val="20"/>
        </w:rPr>
        <w:t>ImageContent</w:t>
      </w:r>
      <w:r>
        <w:rPr>
          <w:rFonts w:ascii="Calibri" w:hAnsi="Calibri" w:cs="Calibri"/>
          <w:sz w:val="22"/>
        </w:rPr>
        <w:t xml:space="preserve"> pointing at an image URL, then asking the model to describe/extract data from the image. Good, concise introduction to multimodal chat message construction.</w:t>
      </w:r>
    </w:p>
    <w:p w14:paraId="2CD775DC" w14:textId="77777777" w:rsidR="00FA67EF" w:rsidRDefault="00FA67EF" w:rsidP="00FA67EF">
      <w:pPr>
        <w:rPr>
          <w:rFonts w:ascii="Calibri" w:hAnsi="Calibri" w:cs="Calibri"/>
          <w:sz w:val="22"/>
        </w:rPr>
      </w:pPr>
    </w:p>
    <w:p w14:paraId="596F33DD" w14:textId="1A25906F" w:rsidR="00FA67EF" w:rsidRDefault="00FA67EF" w:rsidP="00FA67EF">
      <w:pPr>
        <w:pStyle w:val="Heading2"/>
      </w:pPr>
      <w:r>
        <w:t>My Assessment</w:t>
      </w:r>
    </w:p>
    <w:p w14:paraId="068989BF" w14:textId="7F1F5C9B" w:rsidR="00FA67EF" w:rsidRDefault="00FA67EF" w:rsidP="00FA67EF">
      <w:pPr>
        <w:rPr>
          <w:rFonts w:ascii="Calibri" w:hAnsi="Calibri" w:cs="Calibri"/>
          <w:sz w:val="22"/>
        </w:rPr>
      </w:pPr>
      <w:r>
        <w:rPr>
          <w:rFonts w:ascii="Calibri" w:hAnsi="Calibri" w:cs="Calibri"/>
          <w:sz w:val="22"/>
        </w:rPr>
        <w:t>No docx exists yet for this project. The one real fragility risk: the demo image is pulled live from a third-party public URL (</w:t>
      </w:r>
      <w:r>
        <w:rPr>
          <w:rFonts w:ascii="Consolas" w:hAnsi="Consolas" w:cs="Calibri"/>
          <w:sz w:val="20"/>
        </w:rPr>
        <w:t>hustleescape.com</w:t>
      </w:r>
      <w:r>
        <w:rPr>
          <w:rFonts w:ascii="Calibri" w:hAnsi="Calibri" w:cs="Calibri"/>
          <w:sz w:val="22"/>
        </w:rPr>
        <w:t xml:space="preserve">). That's outside the project author's control — if the page or image is ever moved, renamed, or taken down, this demo silently breaks for every future viewer who clones the repo, with no obvious error message pointing at the real cause. For a recorded series meant to stay useful over time, it would be safer to ship a local sample image and load it as a base64 </w:t>
      </w:r>
      <w:r>
        <w:rPr>
          <w:rFonts w:ascii="Consolas" w:hAnsi="Consolas" w:cs="Calibri"/>
          <w:sz w:val="20"/>
        </w:rPr>
        <w:t>ImageContent</w:t>
      </w:r>
      <w:r>
        <w:rPr>
          <w:rFonts w:ascii="Calibri" w:hAnsi="Calibri" w:cs="Calibri"/>
          <w:sz w:val="22"/>
        </w:rPr>
        <w:t>, or at least fall back to one if the URL fetch fails.</w:t>
      </w:r>
    </w:p>
    <w:p w14:paraId="71F24706" w14:textId="77777777" w:rsidR="00FA67EF" w:rsidRDefault="00FA67EF" w:rsidP="00FA67EF">
      <w:pPr>
        <w:rPr>
          <w:rFonts w:ascii="Calibri" w:hAnsi="Calibri" w:cs="Calibri"/>
          <w:sz w:val="22"/>
        </w:rPr>
      </w:pPr>
    </w:p>
    <w:p w14:paraId="4D5B5513" w14:textId="43DB8A73" w:rsidR="00FA67EF" w:rsidRDefault="00FA67EF" w:rsidP="00FA67EF">
      <w:pPr>
        <w:pStyle w:val="Heading2"/>
      </w:pPr>
      <w:r>
        <w:t>Gemini Coupling &amp; Migration to OpenAI/Other LLMs</w:t>
      </w:r>
    </w:p>
    <w:p w14:paraId="3FF5889D" w14:textId="47413D80" w:rsidR="00FA67EF" w:rsidRDefault="00FA67EF" w:rsidP="00FA67EF">
      <w:pPr>
        <w:rPr>
          <w:rFonts w:ascii="Calibri" w:hAnsi="Calibri" w:cs="Calibri"/>
          <w:sz w:val="22"/>
        </w:rPr>
      </w:pPr>
      <w:r>
        <w:rPr>
          <w:rFonts w:ascii="Calibri" w:hAnsi="Calibri" w:cs="Calibri"/>
          <w:sz w:val="22"/>
        </w:rPr>
        <w:t xml:space="preserve">This is one of the better-designed migration stories in the series: </w:t>
      </w:r>
      <w:r>
        <w:rPr>
          <w:rFonts w:ascii="Consolas" w:hAnsi="Consolas" w:cs="Calibri"/>
          <w:sz w:val="20"/>
        </w:rPr>
        <w:t>TextContent</w:t>
      </w:r>
      <w:r>
        <w:rPr>
          <w:rFonts w:ascii="Calibri" w:hAnsi="Calibri" w:cs="Calibri"/>
          <w:sz w:val="22"/>
        </w:rPr>
        <w:t xml:space="preserve">, </w:t>
      </w:r>
      <w:r>
        <w:rPr>
          <w:rFonts w:ascii="Consolas" w:hAnsi="Consolas" w:cs="Calibri"/>
          <w:sz w:val="20"/>
        </w:rPr>
        <w:t>ImageContent</w:t>
      </w:r>
      <w:r>
        <w:rPr>
          <w:rFonts w:ascii="Calibri" w:hAnsi="Calibri" w:cs="Calibri"/>
          <w:sz w:val="22"/>
        </w:rPr>
        <w:t xml:space="preserve">, and </w:t>
      </w:r>
      <w:r>
        <w:rPr>
          <w:rFonts w:ascii="Consolas" w:hAnsi="Consolas" w:cs="Calibri"/>
          <w:sz w:val="20"/>
        </w:rPr>
        <w:t>ChatMessageContentItemCollection</w:t>
      </w:r>
      <w:r>
        <w:rPr>
          <w:rFonts w:ascii="Calibri" w:hAnsi="Calibri" w:cs="Calibri"/>
          <w:sz w:val="22"/>
        </w:rPr>
        <w:t xml:space="preserve"> are all Semantic Kernel abstractions, not Gemini-specific types — multimodal input isn't a Gemini-only concept in this code at all.</w:t>
      </w:r>
    </w:p>
    <w:p w14:paraId="53C1C436" w14:textId="77777777" w:rsidR="00FA67EF" w:rsidRDefault="00FA67EF" w:rsidP="00FA67EF">
      <w:pPr>
        <w:rPr>
          <w:rFonts w:ascii="Calibri" w:hAnsi="Calibri" w:cs="Calibri"/>
          <w:sz w:val="22"/>
        </w:rPr>
      </w:pPr>
    </w:p>
    <w:p w14:paraId="1B707E81" w14:textId="45B1E006" w:rsidR="00FA67EF" w:rsidRDefault="00FA67EF" w:rsidP="00FA67EF">
      <w:pPr>
        <w:rPr>
          <w:rFonts w:ascii="Calibri" w:hAnsi="Calibri" w:cs="Calibri"/>
          <w:sz w:val="22"/>
        </w:rPr>
      </w:pPr>
      <w:r>
        <w:rPr>
          <w:rFonts w:ascii="Calibri" w:hAnsi="Calibri" w:cs="Calibri"/>
          <w:sz w:val="22"/>
        </w:rPr>
        <w:t>Migration steps:</w:t>
      </w:r>
    </w:p>
    <w:p w14:paraId="22986862" w14:textId="097CCB99" w:rsidR="00FA67EF" w:rsidRDefault="00FA67EF" w:rsidP="00FA67EF">
      <w:pPr>
        <w:pStyle w:val="ListParagraph"/>
        <w:numPr>
          <w:ilvl w:val="0"/>
          <w:numId w:val="1"/>
        </w:numPr>
        <w:rPr>
          <w:rFonts w:ascii="Calibri" w:hAnsi="Calibri" w:cs="Calibri"/>
          <w:sz w:val="22"/>
        </w:rPr>
      </w:pPr>
      <w:r>
        <w:rPr>
          <w:rFonts w:ascii="Calibri" w:hAnsi="Calibri" w:cs="Calibri"/>
          <w:sz w:val="22"/>
        </w:rPr>
        <w:t>Standard connector swap (</w:t>
      </w:r>
      <w:r>
        <w:rPr>
          <w:rFonts w:ascii="Consolas" w:hAnsi="Consolas" w:cs="Calibri"/>
          <w:sz w:val="20"/>
        </w:rPr>
        <w:t>AddGoogleAIGeminiChatCompletion</w:t>
      </w:r>
      <w:r>
        <w:rPr>
          <w:rFonts w:ascii="Calibri" w:hAnsi="Calibri" w:cs="Calibri"/>
          <w:sz w:val="22"/>
        </w:rPr>
        <w:t xml:space="preserve"> → </w:t>
      </w:r>
      <w:r>
        <w:rPr>
          <w:rFonts w:ascii="Consolas" w:hAnsi="Consolas" w:cs="Calibri"/>
          <w:sz w:val="20"/>
        </w:rPr>
        <w:t>AddOpenAIChatCompletion</w:t>
      </w:r>
      <w:r>
        <w:rPr>
          <w:rFonts w:ascii="Calibri" w:hAnsi="Calibri" w:cs="Calibri"/>
          <w:sz w:val="22"/>
        </w:rPr>
        <w:t xml:space="preserve">, using a vision-capable model like </w:t>
      </w:r>
      <w:r>
        <w:rPr>
          <w:rFonts w:ascii="Consolas" w:hAnsi="Consolas" w:cs="Calibri"/>
          <w:sz w:val="20"/>
        </w:rPr>
        <w:t>gpt-4o</w:t>
      </w:r>
      <w:r>
        <w:rPr>
          <w:rFonts w:ascii="Calibri" w:hAnsi="Calibri" w:cs="Calibri"/>
          <w:sz w:val="22"/>
        </w:rPr>
        <w:t>).</w:t>
      </w:r>
    </w:p>
    <w:p w14:paraId="4C02E2A3" w14:textId="18553B76" w:rsidR="00FA67EF" w:rsidRDefault="00FA67EF" w:rsidP="00FA67EF">
      <w:pPr>
        <w:pStyle w:val="ListParagraph"/>
        <w:numPr>
          <w:ilvl w:val="0"/>
          <w:numId w:val="1"/>
        </w:numPr>
        <w:rPr>
          <w:rFonts w:ascii="Calibri" w:hAnsi="Calibri" w:cs="Calibri"/>
          <w:sz w:val="22"/>
        </w:rPr>
      </w:pPr>
      <w:r>
        <w:rPr>
          <w:rFonts w:ascii="Consolas" w:hAnsi="Consolas" w:cs="Calibri"/>
          <w:sz w:val="20"/>
        </w:rPr>
        <w:t>GeminiPromptExecutionSettings { Temperature = 0.4 }</w:t>
      </w:r>
      <w:r>
        <w:rPr>
          <w:rFonts w:ascii="Calibri" w:hAnsi="Calibri" w:cs="Calibri"/>
          <w:sz w:val="22"/>
        </w:rPr>
        <w:t xml:space="preserve"> → </w:t>
      </w:r>
      <w:r>
        <w:rPr>
          <w:rFonts w:ascii="Consolas" w:hAnsi="Consolas" w:cs="Calibri"/>
          <w:sz w:val="20"/>
        </w:rPr>
        <w:t>OpenAIPromptExecutionSettings { Temperature = 0.4 }</w:t>
      </w:r>
      <w:r>
        <w:rPr>
          <w:rFonts w:ascii="Calibri" w:hAnsi="Calibri" w:cs="Calibri"/>
          <w:sz w:val="22"/>
        </w:rPr>
        <w:t>.</w:t>
      </w:r>
    </w:p>
    <w:p w14:paraId="057FFF41" w14:textId="77777777" w:rsidR="00FA67EF" w:rsidRDefault="00FA67EF" w:rsidP="00FA67EF">
      <w:pPr>
        <w:rPr>
          <w:rFonts w:ascii="Calibri" w:hAnsi="Calibri" w:cs="Calibri"/>
          <w:sz w:val="22"/>
        </w:rPr>
      </w:pPr>
    </w:p>
    <w:p w14:paraId="59ED5A72" w14:textId="3C424C39" w:rsidR="00FA67EF" w:rsidRDefault="00FA67EF" w:rsidP="00FA67EF">
      <w:pPr>
        <w:rPr>
          <w:rFonts w:ascii="Calibri" w:hAnsi="Calibri" w:cs="Calibri"/>
          <w:sz w:val="22"/>
        </w:rPr>
      </w:pPr>
      <w:r>
        <w:rPr>
          <w:rFonts w:ascii="Calibri" w:hAnsi="Calibri" w:cs="Calibri"/>
          <w:sz w:val="22"/>
        </w:rPr>
        <w:t xml:space="preserve">No changes needed to the message-construction code at all. </w:t>
      </w:r>
      <w:r>
        <w:rPr>
          <w:rFonts w:ascii="Calibri" w:hAnsi="Calibri" w:cs="Calibri"/>
          <w:b/>
          <w:sz w:val="22"/>
        </w:rPr>
        <w:t>Portability: Trivial</w:t>
      </w:r>
      <w:r>
        <w:rPr>
          <w:rFonts w:ascii="Calibri" w:hAnsi="Calibri" w:cs="Calibri"/>
          <w:sz w:val="22"/>
        </w:rPr>
        <w:t>, provided the target OpenAI model supports vision input (most current ones do).</w:t>
      </w:r>
    </w:p>
    <w:p w14:paraId="13FFF702" w14:textId="77777777" w:rsidR="00FA67EF" w:rsidRDefault="00FA67EF" w:rsidP="00FA67EF">
      <w:pPr>
        <w:rPr>
          <w:rFonts w:ascii="Calibri" w:hAnsi="Calibri" w:cs="Calibri"/>
          <w:sz w:val="22"/>
        </w:rPr>
      </w:pPr>
    </w:p>
    <w:p w14:paraId="57183DE9" w14:textId="580BF01B" w:rsidR="00FA67EF" w:rsidRDefault="00FA67EF" w:rsidP="00FA67EF">
      <w:pPr>
        <w:pStyle w:val="Heading2"/>
      </w:pPr>
      <w:r>
        <w:t>Verdict</w:t>
      </w:r>
    </w:p>
    <w:p w14:paraId="74AB0967" w14:textId="6094B61E" w:rsidR="00FA67EF" w:rsidRDefault="00FA67EF" w:rsidP="00FA67EF">
      <w:pPr>
        <w:rPr>
          <w:rFonts w:ascii="Calibri" w:hAnsi="Calibri" w:cs="Calibri"/>
          <w:sz w:val="22"/>
        </w:rPr>
      </w:pPr>
      <w:r>
        <w:rPr>
          <w:rFonts w:ascii="Calibri" w:hAnsi="Calibri" w:cs="Calibri"/>
          <w:sz w:val="22"/>
        </w:rPr>
        <w:t>Good lesson and a strong migration example; the only real fix needed is de-risking the external image URL dependency before it becomes a broken demo down the line.</w:t>
      </w:r>
    </w:p>
    <w:p w14:paraId="6F13E665" w14:textId="77777777" w:rsidR="00FA67EF" w:rsidRPr="00FA67EF" w:rsidRDefault="00FA67EF" w:rsidP="00FA67EF">
      <w:pPr>
        <w:rPr>
          <w:rFonts w:ascii="Calibri" w:hAnsi="Calibri" w:cs="Calibri"/>
          <w:sz w:val="22"/>
        </w:rPr>
      </w:pPr>
    </w:p>
    <w:sectPr w:rsidR="00FA67EF" w:rsidRPr="00FA67E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E7702A"/>
    <w:multiLevelType w:val="singleLevel"/>
    <w:tmpl w:val="0409000F"/>
    <w:lvl w:ilvl="0">
      <w:start w:val="1"/>
      <w:numFmt w:val="decimal"/>
      <w:lvlText w:val="%1."/>
      <w:lvlJc w:val="left"/>
      <w:pPr>
        <w:ind w:left="720" w:hanging="360"/>
      </w:pPr>
    </w:lvl>
  </w:abstractNum>
  <w:num w:numId="1" w16cid:durableId="12735147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67EF"/>
    <w:rsid w:val="00100BD2"/>
    <w:rsid w:val="003E13C8"/>
    <w:rsid w:val="00891DA8"/>
    <w:rsid w:val="00F37528"/>
    <w:rsid w:val="00FA67E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EB664C"/>
  <w15:chartTrackingRefBased/>
  <w15:docId w15:val="{22D14AF9-D83B-4B97-A6AC-95C0970914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A67E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A67E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A67E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A67E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A67E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A67E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A67E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A67E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A67E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A67E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A67E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A67E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A67E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A67E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A67E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A67E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A67E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A67EF"/>
    <w:rPr>
      <w:rFonts w:eastAsiaTheme="majorEastAsia" w:cstheme="majorBidi"/>
      <w:color w:val="272727" w:themeColor="text1" w:themeTint="D8"/>
    </w:rPr>
  </w:style>
  <w:style w:type="paragraph" w:styleId="Title">
    <w:name w:val="Title"/>
    <w:basedOn w:val="Normal"/>
    <w:next w:val="Normal"/>
    <w:link w:val="TitleChar"/>
    <w:uiPriority w:val="10"/>
    <w:qFormat/>
    <w:rsid w:val="00FA67E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A67E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A67E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A67E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A67EF"/>
    <w:pPr>
      <w:spacing w:before="160"/>
      <w:jc w:val="center"/>
    </w:pPr>
    <w:rPr>
      <w:i/>
      <w:iCs/>
      <w:color w:val="404040" w:themeColor="text1" w:themeTint="BF"/>
    </w:rPr>
  </w:style>
  <w:style w:type="character" w:customStyle="1" w:styleId="QuoteChar">
    <w:name w:val="Quote Char"/>
    <w:basedOn w:val="DefaultParagraphFont"/>
    <w:link w:val="Quote"/>
    <w:uiPriority w:val="29"/>
    <w:rsid w:val="00FA67EF"/>
    <w:rPr>
      <w:i/>
      <w:iCs/>
      <w:color w:val="404040" w:themeColor="text1" w:themeTint="BF"/>
    </w:rPr>
  </w:style>
  <w:style w:type="paragraph" w:styleId="ListParagraph">
    <w:name w:val="List Paragraph"/>
    <w:basedOn w:val="Normal"/>
    <w:uiPriority w:val="34"/>
    <w:qFormat/>
    <w:rsid w:val="00FA67EF"/>
    <w:pPr>
      <w:ind w:left="720"/>
      <w:contextualSpacing/>
    </w:pPr>
  </w:style>
  <w:style w:type="character" w:styleId="IntenseEmphasis">
    <w:name w:val="Intense Emphasis"/>
    <w:basedOn w:val="DefaultParagraphFont"/>
    <w:uiPriority w:val="21"/>
    <w:qFormat/>
    <w:rsid w:val="00FA67EF"/>
    <w:rPr>
      <w:i/>
      <w:iCs/>
      <w:color w:val="0F4761" w:themeColor="accent1" w:themeShade="BF"/>
    </w:rPr>
  </w:style>
  <w:style w:type="paragraph" w:styleId="IntenseQuote">
    <w:name w:val="Intense Quote"/>
    <w:basedOn w:val="Normal"/>
    <w:next w:val="Normal"/>
    <w:link w:val="IntenseQuoteChar"/>
    <w:uiPriority w:val="30"/>
    <w:qFormat/>
    <w:rsid w:val="00FA67E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A67EF"/>
    <w:rPr>
      <w:i/>
      <w:iCs/>
      <w:color w:val="0F4761" w:themeColor="accent1" w:themeShade="BF"/>
    </w:rPr>
  </w:style>
  <w:style w:type="character" w:styleId="IntenseReference">
    <w:name w:val="Intense Reference"/>
    <w:basedOn w:val="DefaultParagraphFont"/>
    <w:uiPriority w:val="32"/>
    <w:qFormat/>
    <w:rsid w:val="00FA67E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270</Words>
  <Characters>1544</Characters>
  <Application>Microsoft Office Word</Application>
  <DocSecurity>0</DocSecurity>
  <Lines>12</Lines>
  <Paragraphs>3</Paragraphs>
  <ScaleCrop>false</ScaleCrop>
  <Company/>
  <LinksUpToDate>false</LinksUpToDate>
  <CharactersWithSpaces>1811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Bob Tryon</dc:creator>
  <cp:keywords/>
  <dc:description/>
  <cp:lastModifiedBy>Bob Tryon</cp:lastModifiedBy>
  <cp:revision>1</cp:revision>
  <dcterms:created xsi:type="dcterms:W3CDTF">2026-07-28T22:15:00Z</dcterms:created>
  <dcterms:modified xsi:type="dcterms:W3CDTF">2026-07-28T22:15:00Z</dcterms:modified>
</cp:coreProperties>
</file>