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7B55" w14:textId="51AA583A" w:rsidR="00F37528" w:rsidRDefault="005A15BB" w:rsidP="005A15BB">
      <w:pPr>
        <w:pStyle w:val="Heading1"/>
      </w:pPr>
      <w:r>
        <w:t>Day 8: Basic RAG Agent — Analysis</w:t>
      </w:r>
    </w:p>
    <w:p w14:paraId="2F3E6A6B" w14:textId="77777777" w:rsidR="005A15BB" w:rsidRDefault="005A15BB" w:rsidP="005A15BB">
      <w:pPr>
        <w:rPr>
          <w:rFonts w:ascii="Calibri" w:hAnsi="Calibri" w:cs="Calibri"/>
          <w:sz w:val="22"/>
        </w:rPr>
      </w:pPr>
    </w:p>
    <w:p w14:paraId="0110A4CF" w14:textId="768F53DD" w:rsidR="005A15BB" w:rsidRDefault="005A15BB" w:rsidP="005A15BB">
      <w:pPr>
        <w:pStyle w:val="Heading2"/>
      </w:pPr>
      <w:r>
        <w:t>What It Teaches</w:t>
      </w:r>
    </w:p>
    <w:p w14:paraId="286E3AC0" w14:textId="09FAD965" w:rsidR="005A15BB" w:rsidRDefault="005A15BB" w:rsidP="005A15B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Naive/manual RAG built from first principles: generate embeddings for a small knowledge base, embed the user's question, rank documents by hand-rolled cosine similarity, and stuff the single best match into a grounded prompt. Teaching it manually before ever showing a vector database is the right call — viewers should see what a vector DB is automating before they're handed one.</w:t>
      </w:r>
    </w:p>
    <w:p w14:paraId="07D50300" w14:textId="77777777" w:rsidR="005A15BB" w:rsidRDefault="005A15BB" w:rsidP="005A15BB">
      <w:pPr>
        <w:rPr>
          <w:rFonts w:ascii="Calibri" w:hAnsi="Calibri" w:cs="Calibri"/>
          <w:sz w:val="22"/>
        </w:rPr>
      </w:pPr>
    </w:p>
    <w:p w14:paraId="77B8FC82" w14:textId="0EBBF11B" w:rsidR="005A15BB" w:rsidRDefault="005A15BB" w:rsidP="005A15BB">
      <w:pPr>
        <w:pStyle w:val="Heading2"/>
      </w:pPr>
      <w:r>
        <w:t>My Assessment</w:t>
      </w:r>
    </w:p>
    <w:p w14:paraId="0C1034B3" w14:textId="0FA53DBF" w:rsidR="005A15BB" w:rsidRDefault="005A15BB" w:rsidP="005A15B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There's no dedicated docx for this project yet (the only one in the Day 1–17 range missing one), so there's nothing to cross-check against — worth producing one before this episode airs, since RAG is a big enough topic to deserve the same treatment as the others.</w:t>
      </w:r>
    </w:p>
    <w:p w14:paraId="689DB6DD" w14:textId="77777777" w:rsidR="005A15BB" w:rsidRDefault="005A15BB" w:rsidP="005A15BB">
      <w:pPr>
        <w:rPr>
          <w:rFonts w:ascii="Calibri" w:hAnsi="Calibri" w:cs="Calibri"/>
          <w:sz w:val="22"/>
        </w:rPr>
      </w:pPr>
    </w:p>
    <w:p w14:paraId="2EBA6DC7" w14:textId="0AF26309" w:rsidR="005A15BB" w:rsidRDefault="005A15BB" w:rsidP="005A15B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Structurally this project is also the outlier in the repo: every other project has a nested </w:t>
      </w:r>
      <w:r>
        <w:rPr>
          <w:rFonts w:ascii="Consolas" w:hAnsi="Consolas" w:cs="Calibri"/>
          <w:sz w:val="20"/>
        </w:rPr>
        <w:t>&lt;ProjectName&gt;/&lt;ProjectName&gt;.csproj</w:t>
      </w:r>
      <w:r>
        <w:rPr>
          <w:rFonts w:ascii="Calibri" w:hAnsi="Calibri" w:cs="Calibri"/>
          <w:sz w:val="22"/>
        </w:rPr>
        <w:t xml:space="preserve"> folder; Day 8 is just </w:t>
      </w:r>
      <w:r>
        <w:rPr>
          <w:rFonts w:ascii="Consolas" w:hAnsi="Consolas" w:cs="Calibri"/>
          <w:sz w:val="20"/>
        </w:rPr>
        <w:t>Day8-RagAgent/BasicRagAgent.csproj</w:t>
      </w:r>
      <w:r>
        <w:rPr>
          <w:rFonts w:ascii="Calibri" w:hAnsi="Calibri" w:cs="Calibri"/>
          <w:sz w:val="22"/>
        </w:rPr>
        <w:t xml:space="preserve"> with </w:t>
      </w:r>
      <w:r>
        <w:rPr>
          <w:rFonts w:ascii="Consolas" w:hAnsi="Consolas" w:cs="Calibri"/>
          <w:sz w:val="20"/>
        </w:rPr>
        <w:t>Program.cs</w:t>
      </w:r>
      <w:r>
        <w:rPr>
          <w:rFonts w:ascii="Calibri" w:hAnsi="Calibri" w:cs="Calibri"/>
          <w:sz w:val="22"/>
        </w:rPr>
        <w:t xml:space="preserve"> sitting at the root, and the internal namespace is still </w:t>
      </w:r>
      <w:r>
        <w:rPr>
          <w:rFonts w:ascii="Consolas" w:hAnsi="Consolas" w:cs="Calibri"/>
          <w:sz w:val="20"/>
        </w:rPr>
        <w:t>BasicRagAgent</w:t>
      </w:r>
      <w:r>
        <w:rPr>
          <w:rFonts w:ascii="Calibri" w:hAnsi="Calibri" w:cs="Calibri"/>
          <w:sz w:val="22"/>
        </w:rPr>
        <w:t xml:space="preserve"> even though the folder was renamed. Minor, but worth normalizing so the repo structure doesn't confuse anyone skimming the source alongside the video.</w:t>
      </w:r>
    </w:p>
    <w:p w14:paraId="6D151C42" w14:textId="77777777" w:rsidR="005A15BB" w:rsidRDefault="005A15BB" w:rsidP="005A15BB">
      <w:pPr>
        <w:rPr>
          <w:rFonts w:ascii="Calibri" w:hAnsi="Calibri" w:cs="Calibri"/>
          <w:sz w:val="22"/>
        </w:rPr>
      </w:pPr>
    </w:p>
    <w:p w14:paraId="775D57DA" w14:textId="6AE3E7BD" w:rsidR="005A15BB" w:rsidRDefault="005A15BB" w:rsidP="005A15B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Actual bug: </w:t>
      </w:r>
      <w:r>
        <w:rPr>
          <w:rFonts w:ascii="Consolas" w:hAnsi="Consolas" w:cs="Calibri"/>
          <w:sz w:val="20"/>
        </w:rPr>
        <w:t>Console.WriteLine("$[RAG RETRIEVAL] Found relevant document: {bestMatch?.Text}");</w:t>
      </w:r>
      <w:r>
        <w:rPr>
          <w:rFonts w:ascii="Calibri" w:hAnsi="Calibri" w:cs="Calibri"/>
          <w:sz w:val="22"/>
        </w:rPr>
        <w:t xml:space="preserve"> — the </w:t>
      </w:r>
      <w:r>
        <w:rPr>
          <w:rFonts w:ascii="Consolas" w:hAnsi="Consolas" w:cs="Calibri"/>
          <w:sz w:val="20"/>
        </w:rPr>
        <w:t>$</w:t>
      </w:r>
      <w:r>
        <w:rPr>
          <w:rFonts w:ascii="Calibri" w:hAnsi="Calibri" w:cs="Calibri"/>
          <w:sz w:val="22"/>
        </w:rPr>
        <w:t xml:space="preserve"> is placed </w:t>
      </w:r>
      <w:r>
        <w:rPr>
          <w:rFonts w:ascii="Calibri" w:hAnsi="Calibri" w:cs="Calibri"/>
          <w:i/>
          <w:sz w:val="22"/>
        </w:rPr>
        <w:t>inside</w:t>
      </w:r>
      <w:r>
        <w:rPr>
          <w:rFonts w:ascii="Calibri" w:hAnsi="Calibri" w:cs="Calibri"/>
          <w:sz w:val="22"/>
        </w:rPr>
        <w:t xml:space="preserve"> the string literal instead of prefixed before the opening quote, so string interpolation never happens; the console will literally print </w:t>
      </w:r>
      <w:r>
        <w:rPr>
          <w:rFonts w:ascii="Consolas" w:hAnsi="Consolas" w:cs="Calibri"/>
          <w:sz w:val="20"/>
        </w:rPr>
        <w:t>$[RAG RETRIEVAL] Found relevant document: {bestMatch?.Text}</w:t>
      </w:r>
      <w:r>
        <w:rPr>
          <w:rFonts w:ascii="Calibri" w:hAnsi="Calibri" w:cs="Calibri"/>
          <w:sz w:val="22"/>
        </w:rPr>
        <w:t xml:space="preserve"> instead of the actual matched text. This is a highly visible bug for a demo whose entire point is showing what was retrieved.</w:t>
      </w:r>
    </w:p>
    <w:p w14:paraId="1E434DCD" w14:textId="77777777" w:rsidR="005A15BB" w:rsidRDefault="005A15BB" w:rsidP="005A15BB">
      <w:pPr>
        <w:rPr>
          <w:rFonts w:ascii="Calibri" w:hAnsi="Calibri" w:cs="Calibri"/>
          <w:sz w:val="22"/>
        </w:rPr>
      </w:pPr>
    </w:p>
    <w:p w14:paraId="5186B014" w14:textId="739B7135" w:rsidR="005A15BB" w:rsidRDefault="005A15BB" w:rsidP="005A15B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 </w:t>
      </w:r>
      <w:r>
        <w:rPr>
          <w:rFonts w:ascii="Consolas" w:hAnsi="Consolas" w:cs="Calibri"/>
          <w:sz w:val="20"/>
        </w:rPr>
        <w:t>.csproj</w:t>
      </w:r>
      <w:r>
        <w:rPr>
          <w:rFonts w:ascii="Calibri" w:hAnsi="Calibri" w:cs="Calibri"/>
          <w:sz w:val="22"/>
        </w:rPr>
        <w:t xml:space="preserve"> also references </w:t>
      </w:r>
      <w:r>
        <w:rPr>
          <w:rFonts w:ascii="Consolas" w:hAnsi="Consolas" w:cs="Calibri"/>
          <w:sz w:val="20"/>
        </w:rPr>
        <w:t>Google.GenAI</w:t>
      </w:r>
      <w:r>
        <w:rPr>
          <w:rFonts w:ascii="Calibri" w:hAnsi="Calibri" w:cs="Calibri"/>
          <w:sz w:val="22"/>
        </w:rPr>
        <w:t xml:space="preserve"> (the raw Google GenAI SDK) directly, but it's never used anywhere in </w:t>
      </w:r>
      <w:r>
        <w:rPr>
          <w:rFonts w:ascii="Consolas" w:hAnsi="Consolas" w:cs="Calibri"/>
          <w:sz w:val="20"/>
        </w:rPr>
        <w:t>Program.cs</w:t>
      </w:r>
      <w:r>
        <w:rPr>
          <w:rFonts w:ascii="Calibri" w:hAnsi="Calibri" w:cs="Calibri"/>
          <w:sz w:val="22"/>
        </w:rPr>
        <w:t xml:space="preserve"> — everything goes through </w:t>
      </w:r>
      <w:r>
        <w:rPr>
          <w:rFonts w:ascii="Consolas" w:hAnsi="Consolas" w:cs="Calibri"/>
          <w:sz w:val="20"/>
        </w:rPr>
        <w:t>Microsoft.SemanticKernel</w:t>
      </w:r>
      <w:r>
        <w:rPr>
          <w:rFonts w:ascii="Calibri" w:hAnsi="Calibri" w:cs="Calibri"/>
          <w:sz w:val="22"/>
        </w:rPr>
        <w:t xml:space="preserve">'s </w:t>
      </w:r>
      <w:r>
        <w:rPr>
          <w:rFonts w:ascii="Consolas" w:hAnsi="Consolas" w:cs="Calibri"/>
          <w:sz w:val="20"/>
        </w:rPr>
        <w:t>IEmbeddingGenerator</w:t>
      </w:r>
      <w:r>
        <w:rPr>
          <w:rFonts w:ascii="Calibri" w:hAnsi="Calibri" w:cs="Calibri"/>
          <w:sz w:val="22"/>
        </w:rPr>
        <w:t xml:space="preserve"> abstraction instead. That's a dead package reference that should be removed.</w:t>
      </w:r>
    </w:p>
    <w:p w14:paraId="65125393" w14:textId="77777777" w:rsidR="005A15BB" w:rsidRDefault="005A15BB" w:rsidP="005A15BB">
      <w:pPr>
        <w:rPr>
          <w:rFonts w:ascii="Calibri" w:hAnsi="Calibri" w:cs="Calibri"/>
          <w:sz w:val="22"/>
        </w:rPr>
      </w:pPr>
    </w:p>
    <w:p w14:paraId="7783B9A5" w14:textId="1375E196" w:rsidR="005A15BB" w:rsidRDefault="005A15BB" w:rsidP="005A15BB">
      <w:pPr>
        <w:pStyle w:val="Heading2"/>
      </w:pPr>
      <w:r>
        <w:t>Gemini Coupling &amp; Migration to OpenAI/Other LLMs</w:t>
      </w:r>
    </w:p>
    <w:p w14:paraId="5CD38374" w14:textId="3AFD73AB" w:rsidR="005A15BB" w:rsidRDefault="005A15BB" w:rsidP="005A15B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Two connector registrations here: </w:t>
      </w:r>
      <w:r>
        <w:rPr>
          <w:rFonts w:ascii="Consolas" w:hAnsi="Consolas" w:cs="Calibri"/>
          <w:sz w:val="20"/>
        </w:rPr>
        <w:t>AddGoogleAIGeminiChatCompletion</w:t>
      </w:r>
      <w:r>
        <w:rPr>
          <w:rFonts w:ascii="Calibri" w:hAnsi="Calibri" w:cs="Calibri"/>
          <w:sz w:val="22"/>
        </w:rPr>
        <w:t xml:space="preserve"> and </w:t>
      </w:r>
      <w:r>
        <w:rPr>
          <w:rFonts w:ascii="Consolas" w:hAnsi="Consolas" w:cs="Calibri"/>
          <w:sz w:val="20"/>
        </w:rPr>
        <w:t>AddGoogleAIEmbeddingGenerator("gemini-embedding-001", ...)</w:t>
      </w:r>
      <w:r>
        <w:rPr>
          <w:rFonts w:ascii="Calibri" w:hAnsi="Calibri" w:cs="Calibri"/>
          <w:sz w:val="22"/>
        </w:rPr>
        <w:t>.</w:t>
      </w:r>
    </w:p>
    <w:p w14:paraId="6A5B4B49" w14:textId="77777777" w:rsidR="005A15BB" w:rsidRDefault="005A15BB" w:rsidP="005A15BB">
      <w:pPr>
        <w:rPr>
          <w:rFonts w:ascii="Calibri" w:hAnsi="Calibri" w:cs="Calibri"/>
          <w:sz w:val="22"/>
        </w:rPr>
      </w:pPr>
    </w:p>
    <w:p w14:paraId="5CCCC649" w14:textId="36DFB73C" w:rsidR="005A15BB" w:rsidRDefault="005A15BB" w:rsidP="005A15B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791C04BF" w14:textId="4A6FE18C" w:rsidR="005A15BB" w:rsidRDefault="005A15BB" w:rsidP="005A15B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Chat: standard swap to </w:t>
      </w:r>
      <w:r>
        <w:rPr>
          <w:rFonts w:ascii="Consolas" w:hAnsi="Consolas" w:cs="Calibri"/>
          <w:sz w:val="20"/>
        </w:rPr>
        <w:t>AddOpenAIChatCompletion</w:t>
      </w:r>
      <w:r>
        <w:rPr>
          <w:rFonts w:ascii="Calibri" w:hAnsi="Calibri" w:cs="Calibri"/>
          <w:sz w:val="22"/>
        </w:rPr>
        <w:t>.</w:t>
      </w:r>
    </w:p>
    <w:p w14:paraId="67C9DB95" w14:textId="56219BD4" w:rsidR="005A15BB" w:rsidRDefault="005A15BB" w:rsidP="005A15B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Embeddings: </w:t>
      </w:r>
      <w:r>
        <w:rPr>
          <w:rFonts w:ascii="Consolas" w:hAnsi="Consolas" w:cs="Calibri"/>
          <w:sz w:val="20"/>
        </w:rPr>
        <w:t>AddGoogleAIEmbeddingGenerator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AddOpenAITextEmbeddingGeneration("text-embedding-3-small", apiKey)</w:t>
      </w:r>
      <w:r>
        <w:rPr>
          <w:rFonts w:ascii="Calibri" w:hAnsi="Calibri" w:cs="Calibri"/>
          <w:sz w:val="22"/>
        </w:rPr>
        <w:t xml:space="preserve"> (or Azure equivalent). Both expose the same </w:t>
      </w:r>
      <w:r>
        <w:rPr>
          <w:rFonts w:ascii="Consolas" w:hAnsi="Consolas" w:cs="Calibri"/>
          <w:sz w:val="20"/>
        </w:rPr>
        <w:t>Microsoft.Extensions.AI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onsolas" w:hAnsi="Consolas" w:cs="Calibri"/>
          <w:sz w:val="20"/>
        </w:rPr>
        <w:t>IEmbeddingGenerator&lt;string, Embedding&lt;float&gt;&gt;</w:t>
      </w:r>
      <w:r>
        <w:rPr>
          <w:rFonts w:ascii="Calibri" w:hAnsi="Calibri" w:cs="Calibri"/>
          <w:sz w:val="22"/>
        </w:rPr>
        <w:t xml:space="preserve"> interface, so </w:t>
      </w:r>
      <w:r>
        <w:rPr>
          <w:rFonts w:ascii="Consolas" w:hAnsi="Consolas" w:cs="Calibri"/>
          <w:sz w:val="20"/>
        </w:rPr>
        <w:t>CalculateCosineSimilarity</w:t>
      </w:r>
      <w:r>
        <w:rPr>
          <w:rFonts w:ascii="Calibri" w:hAnsi="Calibri" w:cs="Calibri"/>
          <w:sz w:val="22"/>
        </w:rPr>
        <w:t xml:space="preserve"> and the retrieval logic need zero changes.</w:t>
      </w:r>
    </w:p>
    <w:p w14:paraId="31719C29" w14:textId="30C69D53" w:rsidR="005A15BB" w:rsidRDefault="005A15BB" w:rsidP="005A15B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Worth calling out on camera: embedding </w:t>
      </w:r>
      <w:r>
        <w:rPr>
          <w:rFonts w:ascii="Calibri" w:hAnsi="Calibri" w:cs="Calibri"/>
          <w:i/>
          <w:sz w:val="22"/>
        </w:rPr>
        <w:t>dimensionality</w:t>
      </w:r>
      <w:r>
        <w:rPr>
          <w:rFonts w:ascii="Calibri" w:hAnsi="Calibri" w:cs="Calibri"/>
          <w:sz w:val="22"/>
        </w:rPr>
        <w:t xml:space="preserve"> changes between providers (Gemini's </w:t>
      </w:r>
      <w:r>
        <w:rPr>
          <w:rFonts w:ascii="Consolas" w:hAnsi="Consolas" w:cs="Calibri"/>
          <w:sz w:val="20"/>
        </w:rPr>
        <w:t>gemini-embedding-001</w:t>
      </w:r>
      <w:r>
        <w:rPr>
          <w:rFonts w:ascii="Calibri" w:hAnsi="Calibri" w:cs="Calibri"/>
          <w:sz w:val="22"/>
        </w:rPr>
        <w:t xml:space="preserve"> vs OpenAI's </w:t>
      </w:r>
      <w:r>
        <w:rPr>
          <w:rFonts w:ascii="Consolas" w:hAnsi="Consolas" w:cs="Calibri"/>
          <w:sz w:val="20"/>
        </w:rPr>
        <w:t>text-embedding-3-small</w:t>
      </w:r>
      <w:r>
        <w:rPr>
          <w:rFonts w:ascii="Calibri" w:hAnsi="Calibri" w:cs="Calibri"/>
          <w:sz w:val="22"/>
        </w:rPr>
        <w:t>). It doesn't matter here since nothing is persisted, but it's exactly the kind of detail that bites people once they add a real vector store — a good teaching moment to plant now, before Day 23's Hybrid RAG revisits this.</w:t>
      </w:r>
    </w:p>
    <w:p w14:paraId="43BC9B56" w14:textId="77777777" w:rsidR="005A15BB" w:rsidRDefault="005A15BB" w:rsidP="005A15BB">
      <w:pPr>
        <w:rPr>
          <w:rFonts w:ascii="Calibri" w:hAnsi="Calibri" w:cs="Calibri"/>
          <w:sz w:val="22"/>
        </w:rPr>
      </w:pPr>
    </w:p>
    <w:p w14:paraId="56AC026E" w14:textId="1FE62528" w:rsidR="005A15BB" w:rsidRDefault="005A15BB" w:rsidP="005A15BB">
      <w:pPr>
        <w:pStyle w:val="Heading2"/>
      </w:pPr>
      <w:r>
        <w:t>Verdict</w:t>
      </w:r>
    </w:p>
    <w:p w14:paraId="4A7830AB" w14:textId="7FEFFC64" w:rsidR="005A15BB" w:rsidRDefault="005A15BB" w:rsidP="005A15B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Good concept, needs a docx, a couple of small bug fixes, and a dead-package cleanup before it's ready.</w:t>
      </w:r>
    </w:p>
    <w:p w14:paraId="3D219E20" w14:textId="77777777" w:rsidR="005A15BB" w:rsidRPr="005A15BB" w:rsidRDefault="005A15BB" w:rsidP="005A15BB">
      <w:pPr>
        <w:rPr>
          <w:rFonts w:ascii="Calibri" w:hAnsi="Calibri" w:cs="Calibri"/>
          <w:sz w:val="22"/>
        </w:rPr>
      </w:pPr>
    </w:p>
    <w:sectPr w:rsidR="005A15BB" w:rsidRPr="005A1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91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2919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BB"/>
    <w:rsid w:val="00100BD2"/>
    <w:rsid w:val="003E13C8"/>
    <w:rsid w:val="005A15BB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DAB8"/>
  <w15:chartTrackingRefBased/>
  <w15:docId w15:val="{D913CB9E-123F-4B24-ADB0-86779E28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