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9E2802C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)2ɸ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115BF37A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C4AA2DB" w14:textId="0D544893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A0CF332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DDAA29A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λw=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1B07249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91D28D2" w14:textId="43DADAEB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0D121D0F" w:rsidR="001716C3" w:rsidRDefault="001716C3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AF188AB" w14:textId="2D35C501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Nous pouvons combiner des termes de cet expressions comme suit : </w:t>
      </w:r>
    </w:p>
    <w:p w14:paraId="02D38AB0" w14:textId="77777777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CAC86F8" w14:textId="02A26139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 xml:space="preserve">a 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A787497" w14:textId="4CD87886" w:rsidR="004266F1" w:rsidRDefault="004266F1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 Où </w:t>
      </w:r>
    </w:p>
    <w:p w14:paraId="0782245F" w14:textId="78062F87" w:rsidR="00435A2B" w:rsidRPr="00435A2B" w:rsidRDefault="004266F1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λ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sub>
              </m:sSub>
            </m:e>
          </m:d>
        </m:oMath>
      </m:oMathPara>
    </w:p>
    <w:p w14:paraId="0BA12F58" w14:textId="68D751A6" w:rsidR="00301903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51C6316" w14:textId="282CDA0C" w:rsidR="00435A2B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Au lieu de travailler avec le paramètre w, nous pouvons travailler avec le paramètre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  <w:r>
        <w:rPr>
          <w:rFonts w:ascii="Cambria Math" w:hAnsi="Cambria Math"/>
          <w:iCs/>
          <w:lang w:val="fr-CA"/>
        </w:rPr>
        <w:t xml:space="preserve">, et le </w:t>
      </w:r>
      <w:proofErr w:type="spellStart"/>
      <w:r>
        <w:rPr>
          <w:rFonts w:ascii="Cambria Math" w:hAnsi="Cambria Math"/>
          <w:iCs/>
          <w:lang w:val="fr-CA"/>
        </w:rPr>
        <w:t>susbtituer</w:t>
      </w:r>
      <w:proofErr w:type="spellEnd"/>
      <w:r>
        <w:rPr>
          <w:rFonts w:ascii="Cambria Math" w:hAnsi="Cambria Math"/>
          <w:iCs/>
          <w:lang w:val="fr-CA"/>
        </w:rPr>
        <w:t xml:space="preserve"> dans J(w), ce qui donnerait</w:t>
      </w:r>
      <w:r w:rsidR="00957944">
        <w:rPr>
          <w:rFonts w:ascii="Cambria Math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</m:oMath>
      <w:r w:rsidR="00957944">
        <w:rPr>
          <w:rFonts w:ascii="Cambria Math" w:eastAsiaTheme="minorEastAsia" w:hAnsi="Cambria Math"/>
          <w:iCs/>
          <w:lang w:val="fr-CA"/>
        </w:rPr>
        <w:t xml:space="preserve"> et que nous </w:t>
      </w:r>
      <w:proofErr w:type="spellStart"/>
      <w:r w:rsidR="00957944">
        <w:rPr>
          <w:rFonts w:ascii="Cambria Math" w:eastAsiaTheme="minorEastAsia" w:hAnsi="Cambria Math"/>
          <w:iCs/>
          <w:lang w:val="fr-CA"/>
        </w:rPr>
        <w:t>nommeront</w:t>
      </w:r>
      <w:proofErr w:type="spellEnd"/>
      <w:r w:rsidR="00957944">
        <w:rPr>
          <w:rFonts w:ascii="Cambria Math" w:eastAsiaTheme="minorEastAsia" w:hAnsi="Cambria Math"/>
          <w:iCs/>
          <w:lang w:val="fr-CA"/>
        </w:rPr>
        <w:t> J(a) et se décrit comme</w:t>
      </w:r>
      <w:r>
        <w:rPr>
          <w:rFonts w:ascii="Cambria Math" w:hAnsi="Cambria Math"/>
          <w:iCs/>
          <w:lang w:val="fr-CA"/>
        </w:rPr>
        <w:t xml:space="preserve"> ceci :</w:t>
      </w:r>
    </w:p>
    <w:p w14:paraId="50E7F771" w14:textId="6E0C7D98" w:rsidR="004266F1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82545C5" w14:textId="514702CC" w:rsidR="00D2320C" w:rsidRPr="00213247" w:rsidRDefault="00D2320C" w:rsidP="00D232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lang w:val="fr-CA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) 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a)</m:t>
            </m:r>
          </m:e>
        </m:nary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4FC95BB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C1D53ED" w14:textId="2A160A4B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908EAF8" w14:textId="42395475" w:rsidR="0091599C" w:rsidRPr="00213247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changement matriciel</w:t>
      </w:r>
    </w:p>
    <w:p w14:paraId="7056F5D3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3218AD6" w14:textId="484FC7B0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21CBB7B1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F52D140" w14:textId="709C95E5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</m:d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607D4170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04442C0" w14:textId="18460AEA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distributivité</w:t>
      </w:r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703B1E5C" w14:textId="61E9332C" w:rsidR="004266F1" w:rsidRDefault="004266F1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5D03C3" w14:textId="05D2C44E" w:rsidR="0091599C" w:rsidRDefault="0091599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 xml:space="preserve">Où </w:t>
      </w:r>
      <m:oMath>
        <m:r>
          <w:rPr>
            <w:rFonts w:ascii="Cambria Math" w:eastAsiaTheme="minorEastAsia" w:hAnsi="Cambria Math"/>
            <w:lang w:val="fr-CA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</w:p>
    <w:p w14:paraId="01C196EB" w14:textId="576B3AEC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Si nous définissons la matrice de Gram comme suit : </w:t>
      </w:r>
      <m:oMath>
        <m:r>
          <w:rPr>
            <w:rFonts w:ascii="Cambria Math" w:eastAsiaTheme="minorEastAsia" w:hAnsi="Cambria Math"/>
            <w:lang w:val="fr-CA"/>
          </w:rPr>
          <m:t>K= 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  <w:r w:rsidR="00F66C6C">
        <w:rPr>
          <w:rFonts w:ascii="Cambria Math" w:eastAsiaTheme="minorEastAsia" w:hAnsi="Cambria Math"/>
          <w:iCs/>
          <w:lang w:val="fr-CA"/>
        </w:rPr>
        <w:t xml:space="preserve">, laquelle est une matrice </w:t>
      </w:r>
      <w:proofErr w:type="spellStart"/>
      <w:r w:rsidR="00F66C6C">
        <w:rPr>
          <w:rFonts w:ascii="Cambria Math" w:eastAsiaTheme="minorEastAsia" w:hAnsi="Cambria Math"/>
          <w:iCs/>
          <w:lang w:val="fr-CA"/>
        </w:rPr>
        <w:t>NxN</w:t>
      </w:r>
      <w:proofErr w:type="spellEnd"/>
      <w:r w:rsidR="00F66C6C">
        <w:rPr>
          <w:rFonts w:ascii="Cambria Math" w:eastAsiaTheme="minorEastAsia" w:hAnsi="Cambria Math"/>
          <w:iCs/>
          <w:lang w:val="fr-CA"/>
        </w:rPr>
        <w:t xml:space="preserve"> avec comme éléments : </w:t>
      </w:r>
    </w:p>
    <w:p w14:paraId="47C0538A" w14:textId="1A2B98DC" w:rsidR="00F66C6C" w:rsidRDefault="008B2D3E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A"/>
                </w:rPr>
                <m:t>T</m:t>
              </m:r>
            </m:sup>
          </m:sSup>
          <m:r>
            <w:rPr>
              <w:rFonts w:ascii="Cambria Math" w:hAnsi="Cambria Math"/>
              <w:lang w:val="fr-CA"/>
            </w:rPr>
            <m:t>ɸ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sub>
              </m:sSub>
            </m:e>
          </m:d>
        </m:oMath>
      </m:oMathPara>
    </w:p>
    <w:p w14:paraId="0E0CE2CD" w14:textId="1F657996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7804BF59" w14:textId="77777777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La formule suivante devient : </w:t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BED988B" w14:textId="0311C994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12F6424B" w14:textId="5A96FF08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DC2B609" w14:textId="79632540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Pour trouver les maximum et minimum, nous devons mettre le gradient J(a) à 0, ce qui donne :</w:t>
      </w:r>
    </w:p>
    <w:p w14:paraId="6B98FC16" w14:textId="670BD14D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5BAD7C5" w14:textId="45E74CB3" w:rsidR="00F66C6C" w:rsidRPr="00A56A5F" w:rsidRDefault="00F66C6C" w:rsidP="00F66C6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KKa-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Ka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A56A5F" w:rsidRPr="00A56A5F">
        <w:rPr>
          <w:rFonts w:ascii="Cambria Math" w:eastAsiaTheme="minorEastAsia" w:hAnsi="Cambria Math"/>
          <w:iCs/>
          <w:lang w:val="fr-CA"/>
        </w:rPr>
        <w:t>dé</w:t>
      </w:r>
      <w:r w:rsidR="00A56A5F">
        <w:rPr>
          <w:rFonts w:ascii="Cambria Math" w:eastAsiaTheme="minorEastAsia" w:hAnsi="Cambria Math"/>
          <w:iCs/>
          <w:lang w:val="fr-CA"/>
        </w:rPr>
        <w:t>finition</w:t>
      </w:r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C15E196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E7C37EC" w14:textId="790272FA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KK-Kt+λ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2C709D41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74D98F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K-t+λ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71602F00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1F7F69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K+λ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=t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1EBA3ACD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96E7B8C" w14:textId="0A72B161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4B6953CF" w14:textId="641A32BE" w:rsidR="00F66C6C" w:rsidRDefault="00F66C6C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5C198C4C" w14:textId="17A94E09" w:rsidR="00C23C27" w:rsidRDefault="00C23C27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Si nous </w:t>
      </w:r>
      <w:proofErr w:type="spellStart"/>
      <w:r>
        <w:rPr>
          <w:rFonts w:ascii="Cambria Math" w:hAnsi="Cambria Math"/>
          <w:iCs/>
          <w:lang w:val="fr-CA"/>
        </w:rPr>
        <w:t>subtituons</w:t>
      </w:r>
      <w:proofErr w:type="spellEnd"/>
      <w:r>
        <w:rPr>
          <w:rFonts w:ascii="Cambria Math" w:hAnsi="Cambria Math"/>
          <w:iCs/>
          <w:lang w:val="fr-CA"/>
        </w:rPr>
        <w:t xml:space="preserve"> cette expression dans le modèle de régression linéaire, nous trouvons que :</w:t>
      </w:r>
    </w:p>
    <w:p w14:paraId="3F4951F2" w14:textId="3AE4CEF0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Pr="00C23C27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Pr="00C23C27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</w:p>
    <w:p w14:paraId="6D9399E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21552CF" w14:textId="2F3981D3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5BA85C9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4F639AB" w14:textId="77777777" w:rsidR="00C23C27" w:rsidRPr="00A56A5F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B53372D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27894D7" w14:textId="5FF466A3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K+λ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 xml:space="preserve">t 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 de a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8617DE1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F2704C4" w14:textId="77777777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 xml:space="preserve"> Φɸ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6881494" w14:textId="6CF97DA2" w:rsidR="00C864E6" w:rsidRPr="00C864E6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864E6">
        <w:rPr>
          <w:rFonts w:ascii="Cambria Math" w:eastAsiaTheme="minorEastAsia" w:hAnsi="Cambria Math"/>
          <w:i/>
          <w:iCs/>
          <w:lang w:val="fr-CA"/>
        </w:rPr>
        <w:tab/>
      </w:r>
    </w:p>
    <w:p w14:paraId="10D973E2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C864E6">
        <w:rPr>
          <w:rFonts w:ascii="Cambria Math" w:eastAsiaTheme="minorEastAsia" w:hAnsi="Cambria Math"/>
          <w:iCs/>
          <w:lang w:val="fr-CA"/>
        </w:rPr>
        <w:t xml:space="preserve">Puisque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nm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>, n</w:t>
      </w:r>
      <w:r>
        <w:rPr>
          <w:rFonts w:ascii="Cambria Math" w:hAnsi="Cambria Math"/>
          <w:iCs/>
          <w:lang w:val="fr-CA"/>
        </w:rPr>
        <w:t xml:space="preserve">ous pourrions définir un vecteur tel que : k(x) avec n élément tel 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, x)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  <w:r>
        <w:rPr>
          <w:rFonts w:ascii="Cambria Math" w:hAnsi="Cambria Math"/>
          <w:iCs/>
          <w:lang w:val="fr-CA"/>
        </w:rPr>
        <w:t xml:space="preserve">Nous aurons donc l’expression suivante et finale : </w:t>
      </w:r>
    </w:p>
    <w:p w14:paraId="74F575DB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405AAA46" w14:textId="07B73E46" w:rsidR="00C864E6" w:rsidRP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 k(x)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K+λ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t</m:t>
          </m:r>
        </m:oMath>
      </m:oMathPara>
    </w:p>
    <w:p w14:paraId="1BDCB376" w14:textId="7CDD79E6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79A6A0F" w14:textId="4F1669F1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>CQFD</w:t>
      </w:r>
    </w:p>
    <w:p w14:paraId="29EB15F3" w14:textId="3AB5C51F" w:rsidR="002C457B" w:rsidRDefault="002C457B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50BBF81D" w14:textId="1DDF5DA3" w:rsidR="002C457B" w:rsidRDefault="002C457B" w:rsidP="002C457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Nous devons prouver que l’expression suivante est un noyau valide, sachant que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</m:oMath>
      <w:r>
        <w:rPr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>
        <w:rPr>
          <w:lang w:val="fr-CA"/>
        </w:rPr>
        <w:t xml:space="preserve"> sont des noyaux valides : </w:t>
      </w:r>
    </w:p>
    <w:p w14:paraId="1F080ADF" w14:textId="77777777" w:rsidR="002C457B" w:rsidRPr="002C457B" w:rsidRDefault="002C457B" w:rsidP="002C457B">
      <w:pPr>
        <w:spacing w:after="0" w:line="240" w:lineRule="auto"/>
        <w:rPr>
          <w:lang w:val="fr-CA"/>
        </w:rPr>
      </w:pPr>
    </w:p>
    <w:p w14:paraId="0FB08939" w14:textId="438DFB57" w:rsidR="009D7A0A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  <m:r>
          <w:rPr>
            <w:rFonts w:ascii="Cambria Math"/>
            <w:lang w:val="fr-CA"/>
          </w:rPr>
          <m:t xml:space="preserve">= </m:t>
        </m:r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</m:oMath>
    </w:p>
    <w:p w14:paraId="69F5AE07" w14:textId="77777777" w:rsidR="00E50AA6" w:rsidRPr="00E50AA6" w:rsidRDefault="00E50AA6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/>
          <w:iCs/>
          <w:lang w:val="fr-CA"/>
        </w:rPr>
      </w:pPr>
    </w:p>
    <w:p w14:paraId="5A801012" w14:textId="77777777" w:rsidR="007C28D9" w:rsidRDefault="007C28D9" w:rsidP="008B2D3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>
        <w:rPr>
          <w:rFonts w:ascii="Cambria Math" w:eastAsiaTheme="minorEastAsia" w:hAnsi="Cambria Math"/>
          <w:i/>
          <w:lang w:val="fr-CA"/>
        </w:rPr>
        <w:tab/>
      </w:r>
      <w:r>
        <w:rPr>
          <w:rFonts w:ascii="Cambria Math" w:eastAsiaTheme="minorEastAsia" w:hAnsi="Cambria Math"/>
          <w:i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</m:oMath>
    </w:p>
    <w:p w14:paraId="0C8F82E4" w14:textId="77777777" w:rsidR="007B01FC" w:rsidRDefault="007B01FC" w:rsidP="007B01F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55F8823A" w14:textId="173A10D3" w:rsidR="00F65974" w:rsidRDefault="005A5C46" w:rsidP="005A5C4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ab/>
      </w:r>
      <w:r>
        <w:rPr>
          <w:rFonts w:ascii="Cambria Math" w:hAnsi="Cambria Math"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a(</m:t>
        </m:r>
        <m:r>
          <w:rPr>
            <w:rFonts w:ascii="Cambria Math" w:hAnsi="Cambria Math"/>
            <w:lang w:val="fr-CA"/>
          </w:rPr>
          <m:t>k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/>
            <w:lang w:val="fr-CA"/>
          </w:rPr>
          <m:t>)</m:t>
        </m:r>
        <m:r>
          <w:rPr>
            <w:rFonts w:ascii="Cambria Math"/>
            <w:lang w:val="fr-CA"/>
          </w:rPr>
          <m:t>+</m:t>
        </m:r>
        <m:r>
          <w:rPr>
            <w:rFonts w:ascii="Cambria Math"/>
            <w:lang w:val="fr-CA"/>
          </w:rPr>
          <m:t>b(</m:t>
        </m:r>
        <m:r>
          <w:rPr>
            <w:rFonts w:ascii="Cambria Math" w:hAnsi="Cambria Math"/>
            <w:lang w:val="fr-CA"/>
          </w:rPr>
          <m:t>k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fr-CA"/>
          </w:rPr>
          <m:t>)</m:t>
        </m:r>
      </m:oMath>
      <w:r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 w:rsidR="00F65974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F65974">
        <w:rPr>
          <w:rFonts w:ascii="Cambria Math" w:eastAsiaTheme="minorEastAsia" w:hAnsi="Cambria Math"/>
          <w:iCs/>
          <w:lang w:val="fr-CA"/>
        </w:rPr>
        <w:t xml:space="preserve"> concaténation,</w:t>
      </w:r>
    </w:p>
    <w:p w14:paraId="11D4F547" w14:textId="48AC5B5E" w:rsidR="005A5C46" w:rsidRPr="00E50AA6" w:rsidRDefault="00F65974" w:rsidP="005A5C4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les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noyaux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</m:oMath>
      <w:r>
        <w:rPr>
          <w:rFonts w:ascii="Cambria Math" w:eastAsiaTheme="minorEastAsia" w:hAnsi="Cambria Math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</m:oMath>
      <w:r>
        <w:rPr>
          <w:rFonts w:ascii="Cambria Math" w:eastAsiaTheme="minorEastAsia" w:hAnsi="Cambria Math"/>
          <w:lang w:val="fr-CA"/>
        </w:rPr>
        <w:t xml:space="preserve"> sont des portions du noyau k</w:t>
      </w:r>
    </w:p>
    <w:p w14:paraId="31D251E7" w14:textId="1FE535EA" w:rsidR="005A5C46" w:rsidRDefault="005A5C46" w:rsidP="005A5C4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D68B27B" w14:textId="4AB63976" w:rsidR="00A83488" w:rsidRPr="00E50AA6" w:rsidRDefault="00A83488" w:rsidP="00A8348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(</m:t>
        </m:r>
        <m:r>
          <w:rPr>
            <w:rFonts w:ascii="Cambria Math" w:hAnsi="Cambria Math"/>
            <w:lang w:val="fr-CA"/>
          </w:rPr>
          <m:t>a</m:t>
        </m:r>
        <m:r>
          <w:rPr>
            <w:rFonts w:ascii="Cambria Math" w:hAnsi="Cambria Math"/>
            <w:lang w:val="fr-CA"/>
          </w:rPr>
          <m:t>+b)</m:t>
        </m:r>
        <m:r>
          <w:rPr>
            <w:rFonts w:ascii="Cambria Math" w:hAnsi="Cambria Math"/>
            <w:lang w:val="fr-CA"/>
          </w:rPr>
          <m:t>(</m:t>
        </m:r>
        <m:r>
          <w:rPr>
            <w:rFonts w:ascii="Cambria Math" w:hAnsi="Cambria Math"/>
            <w:lang w:val="fr-CA"/>
          </w:rPr>
          <m:t>k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/>
            <w:lang w:val="fr-CA"/>
          </w:rPr>
          <m:t>)</m:t>
        </m:r>
      </m:oMath>
      <w:r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w:r>
        <w:rPr>
          <w:rFonts w:ascii="Cambria Math" w:eastAsiaTheme="minorEastAsia" w:hAnsi="Cambria Math"/>
          <w:iCs/>
          <w:lang w:val="fr-CA"/>
        </w:rPr>
        <w:t>associativité</w:t>
      </w:r>
      <w:r>
        <w:rPr>
          <w:rFonts w:ascii="Cambria Math" w:eastAsiaTheme="minorEastAsia" w:hAnsi="Cambria Math"/>
          <w:iCs/>
          <w:lang w:val="fr-CA"/>
        </w:rPr>
        <w:t xml:space="preserve"> </w:t>
      </w:r>
    </w:p>
    <w:p w14:paraId="001D0B89" w14:textId="77777777" w:rsidR="00A80798" w:rsidRDefault="00A80798" w:rsidP="00A8079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E320AC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A5818CA" w14:textId="6EDA551A" w:rsidR="002C457B" w:rsidRDefault="009C5CC8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="00A80798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="00A80798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 w:hAnsi="Cambria Math"/>
            <w:lang w:val="fr-CA"/>
          </w:rPr>
          <m:t>=c</m:t>
        </m:r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</m:oMath>
    </w:p>
    <w:p w14:paraId="124EF7C5" w14:textId="57323135" w:rsidR="0069090C" w:rsidRDefault="0069090C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3B96964C" w14:textId="5A7E05A6" w:rsidR="008D765E" w:rsidRDefault="00F65974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 xml:space="preserve">Ainsi, </w:t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 xml:space="preserve"> est un noyau valide</w:t>
      </w:r>
      <w:bookmarkStart w:id="0" w:name="_GoBack"/>
      <w:bookmarkEnd w:id="0"/>
    </w:p>
    <w:p w14:paraId="3FDA73C6" w14:textId="4A9FFCAF" w:rsidR="00E20E87" w:rsidRPr="00F65974" w:rsidRDefault="009C5CC8" w:rsidP="00F65974">
      <w:pPr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F65974">
        <w:rPr>
          <w:rFonts w:ascii="Cambria Math" w:eastAsiaTheme="minorEastAsia" w:hAnsi="Cambria Math"/>
          <w:iCs/>
          <w:lang w:val="fr-CA"/>
        </w:rPr>
        <w:tab/>
      </w:r>
      <w:r w:rsidRPr="00F65974">
        <w:rPr>
          <w:rFonts w:ascii="Cambria Math" w:eastAsiaTheme="minorEastAsia" w:hAnsi="Cambria Math"/>
          <w:iCs/>
          <w:lang w:val="fr-CA"/>
        </w:rPr>
        <w:tab/>
      </w:r>
      <w:r w:rsidR="00E20E87" w:rsidRPr="00F65974">
        <w:rPr>
          <w:rFonts w:ascii="Cambria Math" w:eastAsiaTheme="minorEastAsia" w:hAnsi="Cambria Math"/>
          <w:iCs/>
          <w:lang w:val="fr-CA"/>
        </w:rPr>
        <w:t>CQFD</w:t>
      </w:r>
    </w:p>
    <w:p w14:paraId="2763EF27" w14:textId="77777777" w:rsidR="00E20E87" w:rsidRPr="00C864E6" w:rsidRDefault="00E20E87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sectPr w:rsidR="00E20E87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116D45"/>
    <w:rsid w:val="00171332"/>
    <w:rsid w:val="001716C3"/>
    <w:rsid w:val="00172417"/>
    <w:rsid w:val="0017546B"/>
    <w:rsid w:val="0018177A"/>
    <w:rsid w:val="001A0973"/>
    <w:rsid w:val="001D08CA"/>
    <w:rsid w:val="001F0A8D"/>
    <w:rsid w:val="00200BBD"/>
    <w:rsid w:val="00203BEB"/>
    <w:rsid w:val="00207998"/>
    <w:rsid w:val="00213247"/>
    <w:rsid w:val="00220464"/>
    <w:rsid w:val="00225A9B"/>
    <w:rsid w:val="0022642F"/>
    <w:rsid w:val="00240DF9"/>
    <w:rsid w:val="002417D7"/>
    <w:rsid w:val="00242653"/>
    <w:rsid w:val="0024528D"/>
    <w:rsid w:val="0024736F"/>
    <w:rsid w:val="0028336C"/>
    <w:rsid w:val="00291490"/>
    <w:rsid w:val="002C457B"/>
    <w:rsid w:val="002C55BD"/>
    <w:rsid w:val="002D4EE1"/>
    <w:rsid w:val="002D602A"/>
    <w:rsid w:val="002D6103"/>
    <w:rsid w:val="00301903"/>
    <w:rsid w:val="00323552"/>
    <w:rsid w:val="003275B2"/>
    <w:rsid w:val="00333B8F"/>
    <w:rsid w:val="00342F3B"/>
    <w:rsid w:val="00355286"/>
    <w:rsid w:val="00371C40"/>
    <w:rsid w:val="00375A95"/>
    <w:rsid w:val="003913D4"/>
    <w:rsid w:val="0039355C"/>
    <w:rsid w:val="003C2C83"/>
    <w:rsid w:val="003E48A1"/>
    <w:rsid w:val="003F4136"/>
    <w:rsid w:val="00421786"/>
    <w:rsid w:val="004266F1"/>
    <w:rsid w:val="00435A2B"/>
    <w:rsid w:val="00471131"/>
    <w:rsid w:val="00475BF6"/>
    <w:rsid w:val="00481155"/>
    <w:rsid w:val="00484B56"/>
    <w:rsid w:val="004870C1"/>
    <w:rsid w:val="004B15EF"/>
    <w:rsid w:val="004C2182"/>
    <w:rsid w:val="004D342B"/>
    <w:rsid w:val="004F6189"/>
    <w:rsid w:val="00524608"/>
    <w:rsid w:val="00527D13"/>
    <w:rsid w:val="00557210"/>
    <w:rsid w:val="00573E74"/>
    <w:rsid w:val="00581C2E"/>
    <w:rsid w:val="0059009D"/>
    <w:rsid w:val="005A5C46"/>
    <w:rsid w:val="005C152F"/>
    <w:rsid w:val="005C392C"/>
    <w:rsid w:val="005C63CA"/>
    <w:rsid w:val="005D711D"/>
    <w:rsid w:val="005E6B4E"/>
    <w:rsid w:val="0060241E"/>
    <w:rsid w:val="00603360"/>
    <w:rsid w:val="00612594"/>
    <w:rsid w:val="00620906"/>
    <w:rsid w:val="00651080"/>
    <w:rsid w:val="00656CE6"/>
    <w:rsid w:val="006726C6"/>
    <w:rsid w:val="0069090C"/>
    <w:rsid w:val="00694F43"/>
    <w:rsid w:val="006A33FB"/>
    <w:rsid w:val="006A34BD"/>
    <w:rsid w:val="006B2F34"/>
    <w:rsid w:val="006B37CE"/>
    <w:rsid w:val="006D5AFD"/>
    <w:rsid w:val="006D7B66"/>
    <w:rsid w:val="006D7E31"/>
    <w:rsid w:val="006F152C"/>
    <w:rsid w:val="0073516E"/>
    <w:rsid w:val="0077388B"/>
    <w:rsid w:val="00794B90"/>
    <w:rsid w:val="007B01FC"/>
    <w:rsid w:val="007B5EE4"/>
    <w:rsid w:val="007C28D9"/>
    <w:rsid w:val="007D3E61"/>
    <w:rsid w:val="007F3CD8"/>
    <w:rsid w:val="007F7CCB"/>
    <w:rsid w:val="008277BD"/>
    <w:rsid w:val="008650E4"/>
    <w:rsid w:val="00870D86"/>
    <w:rsid w:val="008923FB"/>
    <w:rsid w:val="008A13D2"/>
    <w:rsid w:val="008B2D3E"/>
    <w:rsid w:val="008B34DA"/>
    <w:rsid w:val="008B3FCA"/>
    <w:rsid w:val="008C2CBF"/>
    <w:rsid w:val="008D765E"/>
    <w:rsid w:val="008E273B"/>
    <w:rsid w:val="008F10EF"/>
    <w:rsid w:val="0091599C"/>
    <w:rsid w:val="009407CB"/>
    <w:rsid w:val="00944500"/>
    <w:rsid w:val="009510C5"/>
    <w:rsid w:val="00952D0B"/>
    <w:rsid w:val="00957944"/>
    <w:rsid w:val="00971575"/>
    <w:rsid w:val="009740AD"/>
    <w:rsid w:val="00975BFC"/>
    <w:rsid w:val="009A7769"/>
    <w:rsid w:val="009B4E5E"/>
    <w:rsid w:val="009C4E9C"/>
    <w:rsid w:val="009C5CC8"/>
    <w:rsid w:val="009C7204"/>
    <w:rsid w:val="009D19B6"/>
    <w:rsid w:val="009D7A0A"/>
    <w:rsid w:val="00A2210B"/>
    <w:rsid w:val="00A56A5F"/>
    <w:rsid w:val="00A80798"/>
    <w:rsid w:val="00A83488"/>
    <w:rsid w:val="00A87AE4"/>
    <w:rsid w:val="00AB06A5"/>
    <w:rsid w:val="00AD20DC"/>
    <w:rsid w:val="00AE4E44"/>
    <w:rsid w:val="00AF6E28"/>
    <w:rsid w:val="00B26320"/>
    <w:rsid w:val="00B31743"/>
    <w:rsid w:val="00B4189E"/>
    <w:rsid w:val="00B53CC3"/>
    <w:rsid w:val="00B65D0A"/>
    <w:rsid w:val="00B66F9D"/>
    <w:rsid w:val="00B85C4C"/>
    <w:rsid w:val="00BB1F26"/>
    <w:rsid w:val="00BE58D6"/>
    <w:rsid w:val="00C105AF"/>
    <w:rsid w:val="00C137A5"/>
    <w:rsid w:val="00C23C27"/>
    <w:rsid w:val="00C7185D"/>
    <w:rsid w:val="00C738C9"/>
    <w:rsid w:val="00C864E6"/>
    <w:rsid w:val="00C92BB3"/>
    <w:rsid w:val="00CD13B9"/>
    <w:rsid w:val="00D03775"/>
    <w:rsid w:val="00D048A6"/>
    <w:rsid w:val="00D203DE"/>
    <w:rsid w:val="00D2320C"/>
    <w:rsid w:val="00D54DB0"/>
    <w:rsid w:val="00D75C26"/>
    <w:rsid w:val="00DC033A"/>
    <w:rsid w:val="00DC2A0C"/>
    <w:rsid w:val="00DF7C5E"/>
    <w:rsid w:val="00E136E9"/>
    <w:rsid w:val="00E169C2"/>
    <w:rsid w:val="00E20E87"/>
    <w:rsid w:val="00E20F58"/>
    <w:rsid w:val="00E320AC"/>
    <w:rsid w:val="00E36621"/>
    <w:rsid w:val="00E50AA6"/>
    <w:rsid w:val="00E74660"/>
    <w:rsid w:val="00E81299"/>
    <w:rsid w:val="00E972D5"/>
    <w:rsid w:val="00EE7D31"/>
    <w:rsid w:val="00F00D5B"/>
    <w:rsid w:val="00F01286"/>
    <w:rsid w:val="00F048E1"/>
    <w:rsid w:val="00F65974"/>
    <w:rsid w:val="00F66C6C"/>
    <w:rsid w:val="00F70ABE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90</cp:revision>
  <cp:lastPrinted>2019-09-20T16:14:00Z</cp:lastPrinted>
  <dcterms:created xsi:type="dcterms:W3CDTF">2019-09-14T17:12:00Z</dcterms:created>
  <dcterms:modified xsi:type="dcterms:W3CDTF">2019-11-14T23:59:00Z</dcterms:modified>
</cp:coreProperties>
</file>