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40AF"/>
        </w:rPr>
        <w:t>HERMES 5.1</w:t>
      </w:r>
    </w:p>
    <w:p>
      <w:pPr>
        <w:pStyle w:val="Heading2"/>
      </w:pPr>
      <w:r>
        <w:rPr>
          <w:color w:val="1E40AF"/>
        </w:rPr>
        <w:t>Mandat d'initialisation</w:t>
      </w:r>
    </w:p>
    <w:p>
      <w:r>
        <w:rPr>
          <w:color w:val="6B7280"/>
        </w:rPr>
        <w:t>Document HERMES — Phase Initialisation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Projet :</w:t>
            </w:r>
          </w:p>
        </w:tc>
        <w:tc>
          <w:tcPr>
            <w:tcW w:type="dxa" w:w="4320"/>
          </w:tcPr>
          <w:p>
            <w:r>
              <w:t>{{name}}</w:t>
            </w:r>
          </w:p>
        </w:tc>
      </w:tr>
      <w:tr>
        <w:tc>
          <w:tcPr>
            <w:tcW w:type="dxa" w:w="4320"/>
          </w:tcPr>
          <w:p>
            <w:r>
              <w:t>Client / Commanditaire :</w:t>
            </w:r>
          </w:p>
        </w:tc>
        <w:tc>
          <w:tcPr>
            <w:tcW w:type="dxa" w:w="4320"/>
          </w:tcPr>
          <w:p>
            <w:r>
              <w:t>{{client}}</w:t>
            </w:r>
          </w:p>
        </w:tc>
      </w:tr>
      <w:tr>
        <w:tc>
          <w:tcPr>
            <w:tcW w:type="dxa" w:w="4320"/>
          </w:tcPr>
          <w:p>
            <w:r>
              <w:t>Chef de projet :</w:t>
            </w:r>
          </w:p>
        </w:tc>
        <w:tc>
          <w:tcPr>
            <w:tcW w:type="dxa" w:w="4320"/>
          </w:tcPr>
          <w:p>
            <w:r>
              <w:t>{{project_manager}}</w:t>
            </w:r>
          </w:p>
        </w:tc>
      </w:tr>
      <w:tr>
        <w:tc>
          <w:tcPr>
            <w:tcW w:type="dxa" w:w="4320"/>
          </w:tcPr>
          <w:p>
            <w:r>
              <w:t>Date de création :</w:t>
            </w:r>
          </w:p>
        </w:tc>
        <w:tc>
          <w:tcPr>
            <w:tcW w:type="dxa" w:w="4320"/>
          </w:tcPr>
          <w:p>
            <w:r>
              <w:t>{{created_at}}</w:t>
            </w:r>
          </w:p>
        </w:tc>
      </w:tr>
      <w:tr>
        <w:tc>
          <w:tcPr>
            <w:tcW w:type="dxa" w:w="4320"/>
          </w:tcPr>
          <w:p>
            <w:r>
              <w:t>Statut :</w:t>
            </w:r>
          </w:p>
        </w:tc>
        <w:tc>
          <w:tcPr>
            <w:tcW w:type="dxa" w:w="4320"/>
          </w:tcPr>
          <w:p>
            <w:r>
              <w:t>{{status}}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40AF"/>
        </w:rPr>
        <w:t>1. Situation initiale</w:t>
      </w:r>
    </w:p>
    <w:p>
      <w:r>
        <w:rPr>
          <w:i/>
          <w:color w:val="6B7280"/>
        </w:rPr>
        <w:t>Contexte organisationnel, problèmes à résoudre, opportunités identifiées.</w:t>
      </w:r>
    </w:p>
    <w:p>
      <w:pPr>
        <w:spacing w:after="240"/>
      </w:pPr>
      <w:r>
        <w:t>{{situation_initiale}}</w:t>
      </w:r>
    </w:p>
    <w:p>
      <w:pPr>
        <w:pStyle w:val="Heading1"/>
      </w:pPr>
      <w:r>
        <w:rPr>
          <w:color w:val="1E40AF"/>
        </w:rPr>
        <w:t>2. Objectifs de la phase d'initialisation</w:t>
      </w:r>
    </w:p>
    <w:p>
      <w:r>
        <w:rPr>
          <w:i/>
          <w:color w:val="6B7280"/>
        </w:rPr>
        <w:t>Ce que la phase d'initialisation doit produire comme résultats.</w:t>
      </w:r>
    </w:p>
    <w:p>
      <w:pPr>
        <w:spacing w:after="240"/>
      </w:pPr>
      <w:r>
        <w:t>{{objectifs_initialisation}}</w:t>
      </w:r>
    </w:p>
    <w:p>
      <w:pPr>
        <w:pStyle w:val="Heading1"/>
      </w:pPr>
      <w:r>
        <w:rPr>
          <w:color w:val="1E40AF"/>
        </w:rPr>
        <w:t>3. Périmètre</w:t>
      </w:r>
    </w:p>
    <w:p>
      <w:r>
        <w:rPr>
          <w:i/>
          <w:color w:val="6B7280"/>
        </w:rPr>
        <w:t>Ce qui est inclus dans le projet et ce qui en est explicitement exclu.</w:t>
      </w:r>
    </w:p>
    <w:p>
      <w:pPr>
        <w:spacing w:after="240"/>
      </w:pPr>
      <w:r>
        <w:t>{{perimetre}}</w:t>
      </w:r>
    </w:p>
    <w:p>
      <w:pPr>
        <w:pStyle w:val="Heading1"/>
      </w:pPr>
      <w:r>
        <w:rPr>
          <w:color w:val="1E40AF"/>
        </w:rPr>
        <w:t>4. Organisation du projet</w:t>
      </w:r>
    </w:p>
    <w:p>
      <w:r>
        <w:rPr>
          <w:i/>
          <w:color w:val="6B7280"/>
        </w:rPr>
        <w:t>Rôles HERMES : commanditaire, chef de projet, équipe, instances de décision.</w:t>
      </w:r>
    </w:p>
    <w:p>
      <w:pPr>
        <w:spacing w:after="240"/>
      </w:pPr>
      <w:r>
        <w:t>{{organisation_projet}}</w:t>
      </w:r>
    </w:p>
    <w:p>
      <w:pPr>
        <w:pStyle w:val="Heading1"/>
      </w:pPr>
      <w:r>
        <w:rPr>
          <w:color w:val="1E40AF"/>
        </w:rPr>
        <w:t>5. Risques initiaux</w:t>
      </w:r>
    </w:p>
    <w:p>
      <w:r>
        <w:rPr>
          <w:i/>
          <w:color w:val="6B7280"/>
        </w:rPr>
        <w:t>Risques identifiés avec probabilité, impact et mesures de mitigation.</w:t>
      </w:r>
    </w:p>
    <w:p>
      <w:pPr>
        <w:spacing w:after="240"/>
      </w:pPr>
      <w:r>
        <w:t>{{risques_initiaux}}</w:t>
      </w:r>
    </w:p>
    <w:p>
      <w:pPr>
        <w:pStyle w:val="Heading1"/>
      </w:pPr>
      <w:r>
        <w:rPr>
          <w:color w:val="1E40AF"/>
        </w:rPr>
        <w:t>6. Critères de succès</w:t>
      </w:r>
    </w:p>
    <w:p>
      <w:r>
        <w:rPr>
          <w:i/>
          <w:color w:val="6B7280"/>
        </w:rPr>
        <w:t>Indicateurs mesurables permettant de juger la réussite du projet.</w:t>
      </w:r>
    </w:p>
    <w:p>
      <w:pPr>
        <w:spacing w:after="240"/>
      </w:pPr>
      <w:r>
        <w:t>{{criteres_succes}}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