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40AF"/>
        </w:rPr>
        <w:t>HERMES 5.1</w:t>
      </w:r>
    </w:p>
    <w:p>
      <w:pPr>
        <w:pStyle w:val="Heading2"/>
      </w:pPr>
      <w:r>
        <w:rPr>
          <w:color w:val="1E40AF"/>
        </w:rPr>
        <w:t>Mandat de projet</w:t>
      </w:r>
    </w:p>
    <w:p>
      <w:r>
        <w:rPr>
          <w:color w:val="6B7280"/>
        </w:rPr>
        <w:t>Document HERMES — Phase Conception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Projet :</w:t>
            </w:r>
          </w:p>
        </w:tc>
        <w:tc>
          <w:tcPr>
            <w:tcW w:type="dxa" w:w="4320"/>
          </w:tcPr>
          <w:p>
            <w:r>
              <w:t>{{name}}</w:t>
            </w:r>
          </w:p>
        </w:tc>
      </w:tr>
      <w:tr>
        <w:tc>
          <w:tcPr>
            <w:tcW w:type="dxa" w:w="4320"/>
          </w:tcPr>
          <w:p>
            <w:r>
              <w:t>Client / Commanditaire :</w:t>
            </w:r>
          </w:p>
        </w:tc>
        <w:tc>
          <w:tcPr>
            <w:tcW w:type="dxa" w:w="4320"/>
          </w:tcPr>
          <w:p>
            <w:r>
              <w:t>{{client}}</w:t>
            </w:r>
          </w:p>
        </w:tc>
      </w:tr>
      <w:tr>
        <w:tc>
          <w:tcPr>
            <w:tcW w:type="dxa" w:w="4320"/>
          </w:tcPr>
          <w:p>
            <w:r>
              <w:t>Chef de projet :</w:t>
            </w:r>
          </w:p>
        </w:tc>
        <w:tc>
          <w:tcPr>
            <w:tcW w:type="dxa" w:w="4320"/>
          </w:tcPr>
          <w:p>
            <w:r>
              <w:t>{{project_manager}}</w:t>
            </w:r>
          </w:p>
        </w:tc>
      </w:tr>
      <w:tr>
        <w:tc>
          <w:tcPr>
            <w:tcW w:type="dxa" w:w="4320"/>
          </w:tcPr>
          <w:p>
            <w:r>
              <w:t>Date de création :</w:t>
            </w:r>
          </w:p>
        </w:tc>
        <w:tc>
          <w:tcPr>
            <w:tcW w:type="dxa" w:w="4320"/>
          </w:tcPr>
          <w:p>
            <w:r>
              <w:t>{{created_at}}</w:t>
            </w:r>
          </w:p>
        </w:tc>
      </w:tr>
      <w:tr>
        <w:tc>
          <w:tcPr>
            <w:tcW w:type="dxa" w:w="4320"/>
          </w:tcPr>
          <w:p>
            <w:r>
              <w:t>Statut :</w:t>
            </w:r>
          </w:p>
        </w:tc>
        <w:tc>
          <w:tcPr>
            <w:tcW w:type="dxa" w:w="4320"/>
          </w:tcPr>
          <w:p>
            <w:r>
              <w:t>{{status}}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40AF"/>
        </w:rPr>
        <w:t>1. Situation initiale</w:t>
      </w:r>
    </w:p>
    <w:p>
      <w:r>
        <w:rPr>
          <w:i/>
          <w:color w:val="6B7280"/>
        </w:rPr>
        <w:t>Contexte stratégique justifiant le lancement du projet.</w:t>
      </w:r>
    </w:p>
    <w:p>
      <w:pPr>
        <w:spacing w:after="240"/>
      </w:pPr>
      <w:r>
        <w:t>{{situation_initiale}}</w:t>
      </w:r>
    </w:p>
    <w:p>
      <w:pPr>
        <w:pStyle w:val="Heading1"/>
      </w:pPr>
      <w:r>
        <w:rPr>
          <w:color w:val="1E40AF"/>
        </w:rPr>
        <w:t>2. Objectifs du projet</w:t>
      </w:r>
    </w:p>
    <w:p>
      <w:r>
        <w:rPr>
          <w:i/>
          <w:color w:val="6B7280"/>
        </w:rPr>
        <w:t>Objectifs SMART numérotés (3 à 5 objectifs mesurables).</w:t>
      </w:r>
    </w:p>
    <w:p>
      <w:pPr>
        <w:spacing w:after="240"/>
      </w:pPr>
      <w:r>
        <w:t>{{objectifs_projet}}</w:t>
      </w:r>
    </w:p>
    <w:p>
      <w:pPr>
        <w:pStyle w:val="Heading1"/>
      </w:pPr>
      <w:r>
        <w:rPr>
          <w:color w:val="1E40AF"/>
        </w:rPr>
        <w:t>3. Périmètre et exclusions</w:t>
      </w:r>
    </w:p>
    <w:p>
      <w:r>
        <w:rPr>
          <w:i/>
          <w:color w:val="6B7280"/>
        </w:rPr>
        <w:t>Définition précise du périmètre et liste des exclusions explicites.</w:t>
      </w:r>
    </w:p>
    <w:p>
      <w:pPr>
        <w:spacing w:after="240"/>
      </w:pPr>
      <w:r>
        <w:t>{{perimetre_exclusions}}</w:t>
      </w:r>
    </w:p>
    <w:p>
      <w:pPr>
        <w:pStyle w:val="Heading1"/>
      </w:pPr>
      <w:r>
        <w:rPr>
          <w:color w:val="1E40AF"/>
        </w:rPr>
        <w:t>4. Organisation du projet</w:t>
      </w:r>
    </w:p>
    <w:p>
      <w:r>
        <w:rPr>
          <w:i/>
          <w:color w:val="6B7280"/>
        </w:rPr>
        <w:t>Structure organisationnelle, rôles et responsabilités HERMES.</w:t>
      </w:r>
    </w:p>
    <w:p>
      <w:pPr>
        <w:spacing w:after="240"/>
      </w:pPr>
      <w:r>
        <w:t>{{organisation_projet}}</w:t>
      </w:r>
    </w:p>
    <w:p>
      <w:pPr>
        <w:pStyle w:val="Heading1"/>
      </w:pPr>
      <w:r>
        <w:rPr>
          <w:color w:val="1E40AF"/>
        </w:rPr>
        <w:t>5. Planning et jalons</w:t>
      </w:r>
    </w:p>
    <w:p>
      <w:r>
        <w:rPr>
          <w:i/>
          <w:color w:val="6B7280"/>
        </w:rPr>
        <w:t>Calendrier prévisionnel avec jalons principaux et dates cibles.</w:t>
      </w:r>
    </w:p>
    <w:p>
      <w:pPr>
        <w:spacing w:after="240"/>
      </w:pPr>
      <w:r>
        <w:t>{{planning_jalons}}</w:t>
      </w:r>
    </w:p>
    <w:p>
      <w:pPr>
        <w:pStyle w:val="Heading1"/>
      </w:pPr>
      <w:r>
        <w:rPr>
          <w:color w:val="1E40AF"/>
        </w:rPr>
        <w:t>6. Risques identifiés</w:t>
      </w:r>
    </w:p>
    <w:p>
      <w:r>
        <w:rPr>
          <w:i/>
          <w:color w:val="6B7280"/>
        </w:rPr>
        <w:t>Analyse des risques avec probabilité, impact et plan de mitigation.</w:t>
      </w:r>
    </w:p>
    <w:p>
      <w:pPr>
        <w:spacing w:after="240"/>
      </w:pPr>
      <w:r>
        <w:t>{{risques_identifies}}</w:t>
      </w:r>
    </w:p>
    <w:p>
      <w:pPr>
        <w:pStyle w:val="Heading1"/>
      </w:pPr>
      <w:r>
        <w:rPr>
          <w:color w:val="1E40AF"/>
        </w:rPr>
        <w:t>7. Budget et ressources</w:t>
      </w:r>
    </w:p>
    <w:p>
      <w:r>
        <w:rPr>
          <w:i/>
          <w:color w:val="6B7280"/>
        </w:rPr>
        <w:t>Vue d'ensemble budgétaire et ressources nécessaires.</w:t>
      </w:r>
    </w:p>
    <w:p>
      <w:pPr>
        <w:spacing w:after="240"/>
      </w:pPr>
      <w:r>
        <w:t>{{budget_ressources_note}}</w:t>
      </w:r>
    </w:p>
    <w:p>
      <w:pPr>
        <w:pStyle w:val="Heading1"/>
      </w:pPr>
      <w:r>
        <w:rPr>
          <w:color w:val="1E40AF"/>
        </w:rPr>
        <w:t>8. Critères de succès</w:t>
      </w:r>
    </w:p>
    <w:p>
      <w:r>
        <w:rPr>
          <w:i/>
          <w:color w:val="6B7280"/>
        </w:rPr>
        <w:t>Indicateurs de performance et critères d'acceptation du projet.</w:t>
      </w:r>
    </w:p>
    <w:p>
      <w:pPr>
        <w:spacing w:after="240"/>
      </w:pPr>
      <w:r>
        <w:t>{{criteres_succes}}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