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40AF"/>
        </w:rPr>
        <w:t>HERMES 5.1</w:t>
      </w:r>
    </w:p>
    <w:p>
      <w:pPr>
        <w:pStyle w:val="Heading2"/>
      </w:pPr>
      <w:r>
        <w:rPr>
          <w:color w:val="1E40AF"/>
        </w:rPr>
        <w:t>Planning avec jalons</w:t>
      </w:r>
    </w:p>
    <w:p>
      <w:r>
        <w:rPr>
          <w:color w:val="6B7280"/>
        </w:rPr>
        <w:t>Document HERMES — Vue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Projet :</w:t>
            </w:r>
          </w:p>
        </w:tc>
        <w:tc>
          <w:tcPr>
            <w:tcW w:type="dxa" w:w="4320"/>
          </w:tcPr>
          <w:p>
            <w:r>
              <w:t>{{name}}</w:t>
            </w:r>
          </w:p>
        </w:tc>
      </w:tr>
      <w:tr>
        <w:tc>
          <w:tcPr>
            <w:tcW w:type="dxa" w:w="4320"/>
          </w:tcPr>
          <w:p>
            <w:r>
              <w:t>Client / Commanditaire :</w:t>
            </w:r>
          </w:p>
        </w:tc>
        <w:tc>
          <w:tcPr>
            <w:tcW w:type="dxa" w:w="4320"/>
          </w:tcPr>
          <w:p>
            <w:r>
              <w:t>{{client}}</w:t>
            </w:r>
          </w:p>
        </w:tc>
      </w:tr>
      <w:tr>
        <w:tc>
          <w:tcPr>
            <w:tcW w:type="dxa" w:w="4320"/>
          </w:tcPr>
          <w:p>
            <w:r>
              <w:t>Chef de projet :</w:t>
            </w:r>
          </w:p>
        </w:tc>
        <w:tc>
          <w:tcPr>
            <w:tcW w:type="dxa" w:w="4320"/>
          </w:tcPr>
          <w:p>
            <w:r>
              <w:t>{{project_manager}}</w:t>
            </w:r>
          </w:p>
        </w:tc>
      </w:tr>
      <w:tr>
        <w:tc>
          <w:tcPr>
            <w:tcW w:type="dxa" w:w="4320"/>
          </w:tcPr>
          <w:p>
            <w:r>
              <w:t>Date de création :</w:t>
            </w:r>
          </w:p>
        </w:tc>
        <w:tc>
          <w:tcPr>
            <w:tcW w:type="dxa" w:w="4320"/>
          </w:tcPr>
          <w:p>
            <w:r>
              <w:t>{{created_at}}</w:t>
            </w:r>
          </w:p>
        </w:tc>
      </w:tr>
      <w:tr>
        <w:tc>
          <w:tcPr>
            <w:tcW w:type="dxa" w:w="4320"/>
          </w:tcPr>
          <w:p>
            <w:r>
              <w:t>Statut :</w:t>
            </w:r>
          </w:p>
        </w:tc>
        <w:tc>
          <w:tcPr>
            <w:tcW w:type="dxa" w:w="4320"/>
          </w:tcPr>
          <w:p>
            <w:r>
              <w:t>{{status}}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40AF"/>
        </w:rPr>
        <w:t>1. Liste des jalons</w:t>
      </w:r>
    </w:p>
    <w:p>
      <w:r>
        <w:rPr>
          <w:i/>
          <w:color w:val="6B7280"/>
        </w:rPr>
        <w:t>Jalons HERMES avec dates, responsables et livrables associés.</w:t>
      </w:r>
    </w:p>
    <w:p>
      <w:pPr>
        <w:spacing w:after="240"/>
      </w:pPr>
      <w:r>
        <w:t>{{jalons_liste}}</w:t>
      </w:r>
    </w:p>
    <w:p>
      <w:pPr>
        <w:pStyle w:val="Heading1"/>
      </w:pPr>
      <w:r>
        <w:rPr>
          <w:color w:val="1E40AF"/>
        </w:rPr>
        <w:t>2. Dépendances</w:t>
      </w:r>
    </w:p>
    <w:p>
      <w:r>
        <w:rPr>
          <w:i/>
          <w:color w:val="6B7280"/>
        </w:rPr>
        <w:t>Liens de dépendance entre jalons et livrables critiques.</w:t>
      </w:r>
    </w:p>
    <w:p>
      <w:pPr>
        <w:spacing w:after="240"/>
      </w:pPr>
      <w:r>
        <w:t>{{dependances}}</w:t>
      </w:r>
    </w:p>
    <w:p>
      <w:pPr>
        <w:pStyle w:val="Heading1"/>
      </w:pPr>
      <w:r>
        <w:rPr>
          <w:color w:val="1E40AF"/>
        </w:rPr>
        <w:t>3. Ressources critiques</w:t>
      </w:r>
    </w:p>
    <w:p>
      <w:r>
        <w:rPr>
          <w:i/>
          <w:color w:val="6B7280"/>
        </w:rPr>
        <w:t>Ressources et compétences critiques nécessaires au respect du planning.</w:t>
      </w:r>
    </w:p>
    <w:p>
      <w:pPr>
        <w:spacing w:after="240"/>
      </w:pPr>
      <w:r>
        <w:t>{{ressources_critiques}}</w:t>
      </w:r>
    </w:p>
    <w:p>
      <w:pPr>
        <w:pStyle w:val="Heading1"/>
      </w:pPr>
      <w:r>
        <w:rPr>
          <w:color w:val="1E40AF"/>
        </w:rPr>
        <w:t>4. Tableau récapitulatif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Jalon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Date prévue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Statut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