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Menlo" w:hAnsi="Menlo"/>
          <w:b/>
          <w:color w:val="6B4EFF"/>
          <w:sz w:val="60"/>
        </w:rPr>
        <w:t>qonto-shopify-bridge</w:t>
      </w:r>
    </w:p>
    <w:p>
      <w:pPr>
        <w:jc w:val="center"/>
      </w:pPr>
      <w:r>
        <w:rPr>
          <w:b/>
          <w:color w:val="1D1B29"/>
          <w:sz w:val="26"/>
        </w:rPr>
        <w:t>Ce que la boutique annonce vs ce que la banque encaisse — la réconciliation e-commerce du compte Qonto</w:t>
      </w:r>
    </w:p>
    <w:p>
      <w:pPr>
        <w:spacing w:after="280"/>
        <w:jc w:val="center"/>
      </w:pPr>
      <w:r>
        <w:rPr>
          <w:color w:val="5A5670"/>
          <w:sz w:val="19"/>
        </w:rPr>
        <w:t>Hackathon Qonto × Anthropic MCP  ·  Skill #10  ·  Multi-MCP : Qonto + Shopify  ·  0 écriture — lecture pure</w:t>
      </w:r>
    </w:p>
    <w:p>
      <w:pPr>
        <w:pBdr>
          <w:bottom w:val="single" w:sz="24" w:color="6B4EFF"/>
        </w:pBdr>
        <w:spacing w:after="20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🎯 Le pitch</w:t>
      </w:r>
    </w:p>
    <w:p>
      <w:r>
        <w:rPr>
          <w:b w:val="0"/>
          <w:i w:val="0"/>
          <w:sz w:val="21"/>
        </w:rPr>
        <w:t>Tout marchand Shopify vit le même angle mort : les ventes brutes dans la boutique, les payouts nets sur le compte — et entre les deux, des frais, des remboursements, des délais. Le skill rapproche les deux côtés :</w:t>
      </w:r>
    </w:p>
    <w:p>
      <w:pPr>
        <w:pStyle w:val="ListBullet"/>
        <w:spacing w:after="60"/>
      </w:pPr>
      <w:r>
        <w:rPr>
          <w:sz w:val="21"/>
        </w:rPr>
        <w:t>1. Cadence des payouts — le rythme de chaque PSP (Shopify, Stripe, PayPal, SumUp…) appris depuis l'historique ; toute rupture devient une alerte : versement manquant ou en retard</w:t>
      </w:r>
    </w:p>
    <w:p>
      <w:pPr>
        <w:pStyle w:val="ListBullet"/>
        <w:spacing w:after="60"/>
      </w:pPr>
      <w:r>
        <w:rPr>
          <w:sz w:val="21"/>
        </w:rPr>
        <w:t>2. Frais réels vs annoncés — taux effectif calculé payout par payout : (brut − net) ÷ brut, comparé au tarif du plan ; jamais de barème inventé</w:t>
      </w:r>
    </w:p>
    <w:p>
      <w:pPr>
        <w:pStyle w:val="ListBullet"/>
        <w:spacing w:after="60"/>
      </w:pPr>
      <w:r>
        <w:rPr>
          <w:sz w:val="21"/>
        </w:rPr>
        <w:t>3. Remboursements &amp; chargebacks — remboursé côté boutique mais pas répercuté côté compte (ou l'inverse) : détecté, documenté, référencé</w:t>
      </w:r>
    </w:p>
    <w:p>
      <w:pPr>
        <w:pStyle w:val="ListBullet"/>
        <w:spacing w:after="60"/>
      </w:pPr>
      <w:r>
        <w:rPr>
          <w:sz w:val="21"/>
        </w:rPr>
        <w:t>4. La vraie marge — net encaissé par période après toutes les commissions, pas le chiffre flatteur du dashboard boutique</w:t>
      </w:r>
    </w:p>
    <w:p>
      <w:r>
        <w:rPr>
          <w:b/>
          <w:i w:val="0"/>
          <w:sz w:val="21"/>
        </w:rPr>
        <w:t>Le rapport type : « 14 payouts attendus, 13 reçus, 1 en retard de 4 jours ; frais réels 2,9 % + 0,30 € conformes ; net encaissé du mois : X € ».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📋 Prérequis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38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Prérequis</w:t>
            </w:r>
          </w:p>
        </w:tc>
        <w:tc>
          <w:tcPr>
            <w:tcW w:type="dxa" w:w="5443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Détail</w:t>
            </w:r>
          </w:p>
        </w:tc>
        <w:tc>
          <w:tcPr>
            <w:tcW w:type="dxa" w:w="181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Obligatoire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Compte Qonto production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Le skill s'adapte à toute organisation — get_organization d'abord, zéro donnée en dur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Pays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Tous pays Qonto (FR, DE, ES, IT, AT, NL, BE, PT) — la réconciliation de payouts est universelle. Multi-devises : rapport par devise, jamais de conversion silencieuse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ℹ️ Détecté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Qonto connecté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Connecteur officiel (claude.ai / Claude Desktop), login OAuth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Encaissements PSP</w:t>
            </w:r>
          </w:p>
        </w:tc>
        <w:tc>
          <w:tcPr>
            <w:tcW w:type="dxa" w:w="5443"/>
            <w:shd w:val="clear" w:fill="F1EDFF"/>
          </w:tcPr>
          <w:p>
            <w:pPr>
              <w:keepNext/>
            </w:pPr>
            <w:r>
              <w:rPr>
                <w:sz w:val="19"/>
              </w:rPr>
              <w:t>Des crédits SHOPIFY / STRIPE / PAYPAL / SUMUP… identifiables — la matière première du cœur Qonto pur</w:t>
            </w:r>
          </w:p>
        </w:tc>
        <w:tc>
          <w:tcPr>
            <w:tcW w:type="dxa" w:w="1814"/>
            <w:shd w:val="clear" w:fill="F1EDFF"/>
          </w:tcPr>
          <w:p>
            <w:pPr>
              <w:keepNext/>
            </w:pPr>
            <w:r>
              <w:rPr>
                <w:sz w:val="19"/>
              </w:rPr>
              <w:t>✅ Oui</w:t>
            </w:r>
          </w:p>
        </w:tc>
      </w:tr>
      <w:tr>
        <w:trPr>
          <w:cantSplit/>
        </w:trPr>
        <w:tc>
          <w:tcPr>
            <w:tcW w:type="dxa" w:w="2381"/>
          </w:tcPr>
          <w:p>
            <w:pPr>
              <w:keepNext/>
            </w:pPr>
            <w:r>
              <w:rPr>
                <w:b/>
                <w:sz w:val="19"/>
              </w:rPr>
              <w:t>MCP Shopify (ou Stripe)</w:t>
            </w:r>
          </w:p>
        </w:tc>
        <w:tc>
          <w:tcPr>
            <w:tcW w:type="dxa" w:w="5443"/>
          </w:tcPr>
          <w:p>
            <w:pPr>
              <w:keepNext/>
            </w:pPr>
            <w:r>
              <w:rPr>
                <w:sz w:val="19"/>
              </w:rPr>
              <w:t>Détecté dynamiquement. Avec : rapprochement fin ventes ↔ payouts. Sans : mode Qonto pur, annoncé clairement</w:t>
            </w:r>
          </w:p>
        </w:tc>
        <w:tc>
          <w:tcPr>
            <w:tcW w:type="dxa" w:w="1814"/>
          </w:tcPr>
          <w:p>
            <w:pPr>
              <w:keepNext/>
            </w:pPr>
            <w:r>
              <w:rPr>
                <w:sz w:val="19"/>
              </w:rPr>
              <w:t>⭕ Recommandé</w:t>
            </w:r>
          </w:p>
        </w:tc>
      </w:tr>
      <w:tr>
        <w:trPr>
          <w:cantSplit/>
        </w:trPr>
        <w:tc>
          <w:tcPr>
            <w:tcW w:type="dxa" w:w="2381"/>
            <w:shd w:val="clear" w:fill="F1EDFF"/>
          </w:tcPr>
          <w:p>
            <w:r>
              <w:rPr>
                <w:b/>
                <w:sz w:val="19"/>
              </w:rPr>
              <w:t>Historique PSP ≥ 3 mois</w:t>
            </w:r>
          </w:p>
        </w:tc>
        <w:tc>
          <w:tcPr>
            <w:tcW w:type="dxa" w:w="5443"/>
            <w:shd w:val="clear" w:fill="F1EDFF"/>
          </w:tcPr>
          <w:p>
            <w:r>
              <w:rPr>
                <w:sz w:val="19"/>
              </w:rPr>
              <w:t>En dessous : cadence annoncée en confiance basse</w:t>
            </w:r>
          </w:p>
        </w:tc>
        <w:tc>
          <w:tcPr>
            <w:tcW w:type="dxa" w:w="1814"/>
            <w:shd w:val="clear" w:fill="F1EDFF"/>
          </w:tcPr>
          <w:p>
            <w:r>
              <w:rPr>
                <w:sz w:val="19"/>
              </w:rPr>
              <w:t>⭕ Optionnel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⚙️ Fonctionnement global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2710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low.fr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2710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1 — Fonctionnement global en 6 étapes (0 écriture, lecture pure)</w:t>
      </w:r>
    </w:p>
    <w:p>
      <w:pPr>
        <w:keepNext/>
        <w:spacing w:before="200" w:after="120"/>
      </w:pPr>
      <w:r>
        <w:rPr>
          <w:b/>
          <w:color w:val="6B4EFF"/>
          <w:sz w:val="25"/>
        </w:rPr>
        <w:t>Robuste sur données sales</w:t>
      </w:r>
    </w:p>
    <w:p>
      <w:pPr>
        <w:pStyle w:val="ListBullet"/>
        <w:spacing w:after="60"/>
      </w:pPr>
      <w:r>
        <w:rPr>
          <w:sz w:val="21"/>
        </w:rPr>
        <w:t>Payouts groupés gérés : un versement = n commandes − frais − remboursements ; reconstitution par fenêtre de dates + proximité de montant, jamais par égalité naïve au jour près</w:t>
      </w:r>
    </w:p>
    <w:p>
      <w:pPr>
        <w:pStyle w:val="ListBullet"/>
        <w:spacing w:after="60"/>
      </w:pPr>
      <w:r>
        <w:rPr>
          <w:sz w:val="21"/>
        </w:rPr>
        <w:t>Délais bancaires J+2/J+3 : la date Qonto est settled_at — matching par fenêtre, pas sur la date annoncée par la boutique</w:t>
      </w:r>
    </w:p>
    <w:p>
      <w:pPr>
        <w:pStyle w:val="ListBullet"/>
        <w:spacing w:after="60"/>
      </w:pPr>
      <w:r>
        <w:rPr>
          <w:sz w:val="21"/>
        </w:rPr>
        <w:t>PayPal en retraits manuels : le pattern « à la demande » est reconnu et requalifié — pas de fausse alerte</w:t>
      </w:r>
    </w:p>
    <w:p>
      <w:pPr>
        <w:pStyle w:val="ListBullet"/>
        <w:spacing w:after="60"/>
      </w:pPr>
      <w:r>
        <w:rPr>
          <w:sz w:val="21"/>
        </w:rPr>
        <w:t>Multi-boutiques &amp; multi-PSP : une ligne de réconciliation par boutique et par prestataire, synthèse consolidée</w:t>
      </w:r>
    </w:p>
    <w:p>
      <w:pPr>
        <w:pStyle w:val="ListBullet"/>
        <w:spacing w:after="60"/>
      </w:pPr>
      <w:r>
        <w:rPr>
          <w:sz w:val="21"/>
        </w:rPr>
        <w:t>MCP Shopify absent → mode Qonto pur annoncé · historique &lt; 3 mois → confiance basse annoncée · pagination ≤ 50 partout</w:t>
      </w: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🏗 Schéma fonctionnel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6120000" cy="337655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unctional.f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33765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color w:val="5A5670"/>
          <w:sz w:val="17"/>
        </w:rPr>
        <w:t>Schéma 2 — Acteurs et flux : lectures Qonto + Shopify (optionnel), zéro écriture</w:t>
      </w:r>
    </w:p>
    <w:p>
      <w:r>
        <w:rPr>
          <w:b/>
          <w:i w:val="0"/>
          <w:sz w:val="21"/>
        </w:rPr>
        <w:t>🔒 Lecture pure, risque zéro : aucun outil d'écriture, ni côté Qonto ni côté Shopify. Le skill lit, rapproche, documente. La seule « action » qu'il produit est un texte — le brouillon de ticket support que l'utilisateur seul décide d'envoyer.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🔍 Ce que le skill détecte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Anomalie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Comment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Ce que tu obtiens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Payout manquant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Attendu selon la cadence apprise (et/ou annoncé côté boutique), rien sur le compte au-delà du délai typique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Brouillon de ticket support : date, montant attendu, plage de commandes, référence du relevé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Payout en retard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Arrivé, mais N jours au-delà du délai appris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Alerte datée + historique des délais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Dérive des frais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Taux effectif (brut − net) ÷ brut qui bouge mois après mois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Courbe de tendance, comparaison au tarif annoncé du plan (si fourni)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Remboursement non répercuté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Remboursé côté boutique, pas de déduction correspondante côté compte (ou l'inverse)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Liste des cas, références des deux côtés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Retraits manuels (PayPal)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Pattern « à la demande » reconnu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Cadence requalifiée — pas de fausse alerte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📤 Formats de sortie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2608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Sortie</w:t>
            </w:r>
          </w:p>
        </w:tc>
        <w:tc>
          <w:tcPr>
            <w:tcW w:type="dxa" w:w="3969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Format</w:t>
            </w:r>
          </w:p>
        </w:tc>
        <w:tc>
          <w:tcPr>
            <w:tcW w:type="dxa" w:w="3061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Quand</w:t>
            </w:r>
          </w:p>
        </w:tc>
      </w:tr>
      <w:tr>
        <w:trPr>
          <w:cantSplit/>
        </w:trPr>
        <w:tc>
          <w:tcPr>
            <w:tcW w:type="dxa" w:w="2608"/>
          </w:tcPr>
          <w:p>
            <w:pPr>
              <w:keepNext/>
            </w:pPr>
            <w:r>
              <w:rPr>
                <w:b/>
                <w:sz w:val="19"/>
              </w:rPr>
              <w:t>Réponse dans la conversation</w:t>
            </w:r>
          </w:p>
        </w:tc>
        <w:tc>
          <w:tcPr>
            <w:tcW w:type="dxa" w:w="3969"/>
          </w:tcPr>
          <w:p>
            <w:pPr>
              <w:keepNext/>
            </w:pPr>
            <w:r>
              <w:rPr>
                <w:sz w:val="19"/>
              </w:rPr>
              <w:t>Tableaux markdown (réconciliation, frais, net encaissé, anomalies)</w:t>
            </w:r>
          </w:p>
        </w:tc>
        <w:tc>
          <w:tcPr>
            <w:tcW w:type="dxa" w:w="3061"/>
          </w:tcPr>
          <w:p>
            <w:pPr>
              <w:keepNext/>
            </w:pPr>
            <w:r>
              <w:rPr>
                <w:sz w:val="19"/>
              </w:rPr>
              <w:t>Toujours — c'est la base</w:t>
            </w:r>
          </w:p>
        </w:tc>
      </w:tr>
      <w:tr>
        <w:trPr>
          <w:cantSplit/>
        </w:trPr>
        <w:tc>
          <w:tcPr>
            <w:tcW w:type="dxa" w:w="2608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Dashboard interactif</w:t>
            </w:r>
          </w:p>
        </w:tc>
        <w:tc>
          <w:tcPr>
            <w:tcW w:type="dxa" w:w="3969"/>
            <w:shd w:val="clear" w:fill="F1EDFF"/>
          </w:tcPr>
          <w:p>
            <w:pPr>
              <w:keepNext/>
            </w:pPr>
            <w:r>
              <w:rPr>
                <w:sz w:val="19"/>
              </w:rPr>
              <w:t>Fichier/artifact HTML : timeline des payouts (trous en évidence), tendance des frais, barres net/mois</w:t>
            </w:r>
          </w:p>
        </w:tc>
        <w:tc>
          <w:tcPr>
            <w:tcW w:type="dxa" w:w="3061"/>
            <w:shd w:val="clear" w:fill="F1EDFF"/>
          </w:tcPr>
          <w:p>
            <w:pPr>
              <w:keepNext/>
            </w:pPr>
            <w:r>
              <w:rPr>
                <w:sz w:val="19"/>
              </w:rPr>
              <w:t>Si l'hôte affiche les fichiers ; repli sur tableaux sinon</w:t>
            </w:r>
          </w:p>
        </w:tc>
      </w:tr>
      <w:tr>
        <w:trPr>
          <w:cantSplit/>
        </w:trPr>
        <w:tc>
          <w:tcPr>
            <w:tcW w:type="dxa" w:w="2608"/>
          </w:tcPr>
          <w:p>
            <w:r>
              <w:rPr>
                <w:b/>
                <w:sz w:val="19"/>
              </w:rPr>
              <w:t>Brouillon de ticket support</w:t>
            </w:r>
          </w:p>
        </w:tc>
        <w:tc>
          <w:tcPr>
            <w:tcW w:type="dxa" w:w="3969"/>
          </w:tcPr>
          <w:p>
            <w:r>
              <w:rPr>
                <w:sz w:val="19"/>
              </w:rPr>
              <w:t>Texte prêt à envoyer à Shopify/Stripe, toutes références incluses</w:t>
            </w:r>
          </w:p>
        </w:tc>
        <w:tc>
          <w:tcPr>
            <w:tcW w:type="dxa" w:w="3061"/>
          </w:tcPr>
          <w:p>
            <w:r>
              <w:rPr>
                <w:sz w:val="19"/>
              </w:rPr>
              <w:t>À chaque payout manquant détecté</w:t>
            </w:r>
          </w:p>
        </w:tc>
      </w:tr>
    </w:tbl>
    <w:p>
      <w:pPr>
        <w:spacing w:after="40"/>
      </w:pPr>
    </w:p>
    <w:p>
      <w:r>
        <w:br w:type="page"/>
      </w:r>
    </w:p>
    <w:p>
      <w:pPr>
        <w:keepNext/>
        <w:spacing w:before="320" w:after="120"/>
      </w:pPr>
      <w:r>
        <w:rPr>
          <w:b/>
          <w:color w:val="4A30D9"/>
          <w:sz w:val="32"/>
        </w:rPr>
        <w:t>🎬 Vidéo de démo</w:t>
      </w:r>
    </w:p>
    <w:p>
      <w:r>
        <w:rPr>
          <w:b w:val="0"/>
          <w:i w:val="0"/>
          <w:sz w:val="21"/>
        </w:rPr>
        <w:t>La démo ≤ 3 min jointe à la PR suit le storyboard : le problème (la boutique dit X, la banque dit Y) → cadence des payouts en Qonto pur → réconciliation enrichie Shopify → le payout manquant détecté, ticket support prêt → rapport final et vraie marge. Tournée en live sur une boutique et un compte de production réels. (Script de tournage conservé en interne, hors dépôt.)</w:t>
      </w:r>
    </w:p>
    <w:p>
      <w:pPr>
        <w:keepNext/>
        <w:spacing w:before="320" w:after="120"/>
      </w:pPr>
      <w:r>
        <w:rPr>
          <w:b/>
          <w:color w:val="4A30D9"/>
          <w:sz w:val="32"/>
        </w:rPr>
        <w:t>💡 Améliorations possibles (dans les clous du hackathon)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rPr>
          <w:cantSplit/>
        </w:trPr>
        <w:tc>
          <w:tcPr>
            <w:tcW w:type="dxa" w:w="476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Idée</w:t>
            </w:r>
          </w:p>
        </w:tc>
        <w:tc>
          <w:tcPr>
            <w:tcW w:type="dxa" w:w="1474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Effort</w:t>
            </w:r>
          </w:p>
        </w:tc>
        <w:tc>
          <w:tcPr>
            <w:tcW w:type="dxa" w:w="3402"/>
            <w:shd w:val="clear" w:fill="6B4EFF"/>
          </w:tcPr>
          <w:p>
            <w:pPr>
              <w:keepNext/>
            </w:pPr>
            <w:r>
              <w:rPr>
                <w:b/>
                <w:color w:val="FFFFFF"/>
                <w:sz w:val="19"/>
              </w:rPr>
              <w:t>Note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MCP Stripe en second enrichissement symétrique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Même logique que Shopify — détection dynamique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Alerte récurrente « payout manquant » (rituel du lundi matin)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Faible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Le skill est idempotent, il suffit de le relancer</w:t>
            </w:r>
          </w:p>
        </w:tc>
      </w:tr>
      <w:tr>
        <w:trPr>
          <w:cantSplit/>
        </w:trPr>
        <w:tc>
          <w:tcPr>
            <w:tcW w:type="dxa" w:w="4762"/>
          </w:tcPr>
          <w:p>
            <w:pPr>
              <w:keepNext/>
            </w:pPr>
            <w:r>
              <w:rPr>
                <w:b/>
                <w:sz w:val="19"/>
              </w:rPr>
              <w:t>Rapprochement commande par commande (payout → liste exacte des orders)</w:t>
            </w:r>
          </w:p>
        </w:tc>
        <w:tc>
          <w:tcPr>
            <w:tcW w:type="dxa" w:w="1474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</w:tcPr>
          <w:p>
            <w:pPr>
              <w:keepNext/>
            </w:pPr>
            <w:r>
              <w:rPr>
                <w:sz w:val="19"/>
              </w:rPr>
              <w:t>get-order le permet déjà, coût en appels</w:t>
            </w:r>
          </w:p>
        </w:tc>
      </w:tr>
      <w:tr>
        <w:trPr>
          <w:cantSplit/>
        </w:trPr>
        <w:tc>
          <w:tcPr>
            <w:tcW w:type="dxa" w:w="4762"/>
            <w:shd w:val="clear" w:fill="F1EDFF"/>
          </w:tcPr>
          <w:p>
            <w:pPr>
              <w:keepNext/>
            </w:pPr>
            <w:r>
              <w:rPr>
                <w:b/>
                <w:sz w:val="19"/>
              </w:rPr>
              <w:t>Marge nette par produit (commissions ventilées)</w:t>
            </w:r>
          </w:p>
        </w:tc>
        <w:tc>
          <w:tcPr>
            <w:tcW w:type="dxa" w:w="1474"/>
            <w:shd w:val="clear" w:fill="F1EDFF"/>
          </w:tcPr>
          <w:p>
            <w:pPr>
              <w:keepNext/>
            </w:pPr>
            <w:r>
              <w:rPr>
                <w:sz w:val="19"/>
              </w:rPr>
              <w:t>Moyen</w:t>
            </w:r>
          </w:p>
        </w:tc>
        <w:tc>
          <w:tcPr>
            <w:tcW w:type="dxa" w:w="3402"/>
            <w:shd w:val="clear" w:fill="F1EDFF"/>
          </w:tcPr>
          <w:p>
            <w:pPr>
              <w:keepNext/>
            </w:pPr>
            <w:r>
              <w:rPr>
                <w:sz w:val="19"/>
              </w:rPr>
              <w:t>Combine run-analytics-query + frais réels</w:t>
            </w:r>
          </w:p>
        </w:tc>
      </w:tr>
      <w:tr>
        <w:trPr>
          <w:cantSplit/>
        </w:trPr>
        <w:tc>
          <w:tcPr>
            <w:tcW w:type="dxa" w:w="4762"/>
          </w:tcPr>
          <w:p>
            <w:r>
              <w:rPr>
                <w:b/>
                <w:sz w:val="19"/>
              </w:rPr>
              <w:t>Multi-PSP consolidé (Shopify + PayPal + SumUp)</w:t>
            </w:r>
          </w:p>
        </w:tc>
        <w:tc>
          <w:tcPr>
            <w:tcW w:type="dxa" w:w="1474"/>
          </w:tcPr>
          <w:p>
            <w:r>
              <w:rPr>
                <w:sz w:val="19"/>
              </w:rPr>
              <w:t>Faible</w:t>
            </w:r>
          </w:p>
        </w:tc>
        <w:tc>
          <w:tcPr>
            <w:tcW w:type="dxa" w:w="3402"/>
          </w:tcPr>
          <w:p>
            <w:r>
              <w:rPr>
                <w:sz w:val="19"/>
              </w:rPr>
              <w:t>Le cœur Qonto pur le fait déjà par PSP</w:t>
            </w:r>
          </w:p>
        </w:tc>
      </w:tr>
    </w:tbl>
    <w:p>
      <w:pPr>
        <w:spacing w:after="40"/>
      </w:pPr>
    </w:p>
    <w:p>
      <w:pPr>
        <w:keepNext/>
        <w:spacing w:before="320" w:after="120"/>
      </w:pPr>
      <w:r>
        <w:rPr>
          <w:b/>
          <w:color w:val="4A30D9"/>
          <w:sz w:val="32"/>
        </w:rPr>
        <w:t>🛡 Garde-fous</w:t>
      </w:r>
    </w:p>
    <w:p>
      <w:pPr>
        <w:pStyle w:val="ListBullet"/>
        <w:spacing w:after="60"/>
      </w:pPr>
      <w:r>
        <w:rPr>
          <w:sz w:val="21"/>
        </w:rPr>
        <w:t>Lecture pure : aucun outil d'écriture, rien n'est créé ni modifié, ni côté Qonto ni côté boutique</w:t>
      </w:r>
    </w:p>
    <w:p>
      <w:pPr>
        <w:pStyle w:val="ListBullet"/>
        <w:spacing w:after="60"/>
      </w:pPr>
      <w:r>
        <w:rPr>
          <w:sz w:val="21"/>
        </w:rPr>
        <w:t>Jamais de barème de frais inventé : taux calculés uniquement, taille d'échantillon affichée</w:t>
      </w:r>
    </w:p>
    <w:p>
      <w:pPr>
        <w:pStyle w:val="ListBullet"/>
        <w:spacing w:after="60"/>
      </w:pPr>
      <w:r>
        <w:rPr>
          <w:sz w:val="21"/>
        </w:rPr>
        <w:t>Un « payout manquant » est une hypothèse documentée, pas une accusation — le support a le dernier mot</w:t>
      </w:r>
    </w:p>
    <w:p>
      <w:pPr>
        <w:pStyle w:val="ListBullet"/>
        <w:spacing w:after="60"/>
      </w:pPr>
      <w:r>
        <w:rPr>
          <w:sz w:val="21"/>
        </w:rPr>
        <w:t>Rapport par devise, jamais de conversion silencieuse · IBAN masqués (4 derniers chiffres) · pagination ≤ 50 partout</w:t>
      </w:r>
    </w:p>
    <w:p>
      <w:pPr>
        <w:pStyle w:val="ListBullet"/>
        <w:spacing w:after="60"/>
      </w:pPr>
      <w:r>
        <w:rPr>
          <w:sz w:val="21"/>
        </w:rPr>
        <w:t>Dégradation honnête : sans MCP Shopify → Qonto pur annoncé ; historique &lt; 3 mois → confiance basse annoncée</w:t>
      </w:r>
    </w:p>
    <w:p>
      <w:pPr>
        <w:spacing w:before="360"/>
        <w:jc w:val="center"/>
      </w:pPr>
      <w:r>
        <w:rPr>
          <w:color w:val="5A5670"/>
          <w:sz w:val="17"/>
        </w:rPr>
        <w:t>qonto-shopify-bridge · Documentation FR (pilotage) · Hackathon Qonto × Anthropic MCP · juillet 2026 · Livrable PR : SKILL.md · Version jury : doc-qonto-shopify-bridge.en.docx</w:t>
      </w:r>
    </w:p>
    <w:sectPr w:rsidR="00FC693F" w:rsidRPr="0006063C" w:rsidSect="00034616">
      <w:pgSz w:w="11906" w:h="16838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Helvetica Neue" w:hAnsi="Helvetica Neue"/>
      <w:color w:val="1D1B29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