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qonto-approval-brief</w:t>
      </w:r>
    </w:p>
    <w:p>
      <w:pPr>
        <w:jc w:val="center"/>
      </w:pPr>
      <w:r>
        <w:rPr>
          <w:b/>
          <w:color w:val="1D1B29"/>
          <w:sz w:val="26"/>
        </w:rPr>
        <w:t>Instruire chaque demande d'équipe comme un DAF — toi seul approuves, dans l'app, sous SCA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Chaque brief cite ses preuves  ·  Zéro approbation via MCP  ·  Universel (tous pays Qonto)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Les demandes de virement et de carte de l'équipe s'empilent dans Qonto — et le dirigeant approuve à l'aveugle, ou avec trois jours de retard. Chaque demande mériterait cinq minutes de fouille ; personne ne les a. Le skill fait le travail d'instruction d'un DAF sur chaque demande en attente :</w:t>
      </w:r>
    </w:p>
    <w:p>
      <w:pPr>
        <w:pStyle w:val="ListBullet"/>
        <w:spacing w:after="60"/>
      </w:pPr>
      <w:r>
        <w:rPr>
          <w:sz w:val="21"/>
        </w:rPr>
        <w:t>1. Historique du bénéficiaire — déjà payé N fois ? montants habituels ? cadence ? Un 3e paiement identique ne se juge pas comme un premier virement</w:t>
      </w:r>
    </w:p>
    <w:p>
      <w:pPr>
        <w:pStyle w:val="ListBullet"/>
        <w:spacing w:after="60"/>
      </w:pPr>
      <w:r>
        <w:rPr>
          <w:sz w:val="21"/>
        </w:rPr>
        <w:t>2. Signal IBAN — déjà vu dans l'historique (rassurant, daté) ou jamais vu (signal de vigilance, pas une accusation)</w:t>
      </w:r>
    </w:p>
    <w:p>
      <w:pPr>
        <w:pStyle w:val="ListBullet"/>
        <w:spacing w:after="60"/>
      </w:pPr>
      <w:r>
        <w:rPr>
          <w:sz w:val="21"/>
        </w:rPr>
        <w:t>3. Cohérence &amp; contexte — montant vs habitude (×4 → alerte forte), budget/label, devis retrouvé dans Gmail si le MCP est connecté</w:t>
      </w:r>
    </w:p>
    <w:p>
      <w:pPr>
        <w:pStyle w:val="ListBullet"/>
        <w:spacing w:after="60"/>
      </w:pPr>
      <w:r>
        <w:rPr>
          <w:sz w:val="21"/>
        </w:rPr>
        <w:t>4. Brief de décision par demande — ✅ recommandé / 🔶 à vérifier, chaque affirmation avec sa preuve ; refus motivé via MCP (confirmé), approbations dans l'app Qonto avec la 2FA du dirigeant</w:t>
      </w:r>
    </w:p>
    <w:p>
      <w:r>
        <w:rPr>
          <w:b/>
          <w:i w:val="0"/>
          <w:sz w:val="21"/>
        </w:rPr>
        <w:t>Exemples de lignes de brief (inventés) : « ✅ recommandé : 3e paiement identique à ce prestataire » · « 🔶 vérifier : IBAN jamais vu, montant ×4 l'habitude ».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216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216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216"/>
            <w:shd w:val="clear" w:fill="F1EDFF"/>
          </w:tcPr>
          <w:p>
            <w:pPr>
              <w:keepNext/>
            </w:pPr>
            <w:r>
              <w:rPr>
                <w:sz w:val="19"/>
              </w:rPr>
              <w:t>Universel — l'instruction repose sur l'historique du compte, pas sur des règles nationales ; tous les pays Qonto (FR, DE, ES, IT…)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216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Rôle avec revue des demandes</w:t>
            </w:r>
          </w:p>
        </w:tc>
        <w:tc>
          <w:tcPr>
            <w:tcW w:type="dxa" w:w="5216"/>
            <w:shd w:val="clear" w:fill="F1EDFF"/>
          </w:tcPr>
          <w:p>
            <w:pPr>
              <w:keepNext/>
            </w:pPr>
            <w:r>
              <w:rPr>
                <w:sz w:val="19"/>
              </w:rPr>
              <w:t>Owner/Admin/Manager : les demandes doivent être visibles — sinon list_requests revient vide et le skill dit pourquoi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Des demandes en attente</w:t>
            </w:r>
          </w:p>
        </w:tc>
        <w:tc>
          <w:tcPr>
            <w:tcW w:type="dxa" w:w="5216"/>
          </w:tcPr>
          <w:p>
            <w:pPr>
              <w:keepNext/>
            </w:pPr>
            <w:r>
              <w:rPr>
                <w:sz w:val="19"/>
              </w:rPr>
              <w:t>Sinon rien à instruire — le skill le dit et s'arrête proprement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Historique ≥ quelques mois</w:t>
            </w:r>
          </w:p>
        </w:tc>
        <w:tc>
          <w:tcPr>
            <w:tcW w:type="dxa" w:w="5216"/>
            <w:shd w:val="clear" w:fill="F1EDFF"/>
          </w:tcPr>
          <w:p>
            <w:pPr>
              <w:keepNext/>
            </w:pPr>
            <w:r>
              <w:rPr>
                <w:sz w:val="19"/>
              </w:rPr>
              <w:t>En dessous, tout bénéficiaire paraît « nouveau » — dégradation annoncée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Slack · Gmail (MCP optionnels)</w:t>
            </w:r>
          </w:p>
        </w:tc>
        <w:tc>
          <w:tcPr>
            <w:tcW w:type="dxa" w:w="5216"/>
          </w:tcPr>
          <w:p>
            <w:r>
              <w:rPr>
                <w:sz w:val="19"/>
              </w:rPr>
              <w:t>Digest et contexte email — détectés dynamiquement, jamais requis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(1 seule écriture : le refus motivé, confirmé)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Aucune demande en attente → le skill le dit et s'arrête proprement, rien d'inventé</w:t>
      </w:r>
    </w:p>
    <w:p>
      <w:pPr>
        <w:pStyle w:val="ListBullet"/>
        <w:spacing w:after="60"/>
      </w:pPr>
      <w:r>
        <w:rPr>
          <w:sz w:val="21"/>
        </w:rPr>
        <w:t>list_requests vide à cause du rôle → le skill dit que c'est un problème de visibilité, jamais « tout va bien »</w:t>
      </w:r>
    </w:p>
    <w:p>
      <w:pPr>
        <w:pStyle w:val="ListBullet"/>
        <w:spacing w:after="60"/>
      </w:pPr>
      <w:r>
        <w:rPr>
          <w:sz w:val="21"/>
        </w:rPr>
        <w:t>Historique court → tout bénéficiaire paraît « nouveau » : dégradation annoncée au lieu de crier au loup</w:t>
      </w:r>
    </w:p>
    <w:p>
      <w:pPr>
        <w:pStyle w:val="ListBullet"/>
        <w:spacing w:after="60"/>
      </w:pPr>
      <w:r>
        <w:rPr>
          <w:sz w:val="21"/>
        </w:rPr>
        <w:t>Même fournisseur sous trois graphies (majuscules, accents, abréviations) → normalisé et fusionné en un seul tiers</w:t>
      </w:r>
    </w:p>
    <w:p>
      <w:pPr>
        <w:pStyle w:val="ListBullet"/>
        <w:spacing w:after="60"/>
      </w:pPr>
      <w:r>
        <w:rPr>
          <w:sz w:val="21"/>
        </w:rPr>
        <w:t>Demandes de carte sans IBAN → instruction adaptée : plafonds demandés vs dépenses carte habituelles de l'équipe</w:t>
      </w:r>
    </w:p>
    <w:p>
      <w:pPr>
        <w:pStyle w:val="ListBullet"/>
        <w:spacing w:after="60"/>
      </w:pPr>
      <w:r>
        <w:rPr>
          <w:sz w:val="21"/>
        </w:rPr>
        <w:t>MCP Gmail ou Slack absent → annoncé une fois, le cœur continue en Qonto pur · pagination ≤ 50 partout · IBAN masqués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 sans risque (plein), refus motivé sous consentement (pointillé), approbation = app Qonto + SCA</w:t>
      </w:r>
    </w:p>
    <w:p>
      <w:r>
        <w:rPr>
          <w:b/>
          <w:i w:val="0"/>
          <w:sz w:val="21"/>
        </w:rPr>
        <w:t>🔒 Le modèle de sécurité, pas une limitation : la lecture est sans risque ; la seule écriture est un refus motivé, confirmé dans la conversation. L'approbation n'existe pas dans ce skill — approve_request n'est jamais appelé. Approuver = l'app Qonto + la SCA (2FA) du dirigeant. Rien de ce que fait ce skill ne peut déplacer un euro.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🔍 Les signaux du brief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408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Vérifié comment</w:t>
            </w:r>
          </w:p>
        </w:tc>
        <w:tc>
          <w:tcPr>
            <w:tcW w:type="dxa" w:w="3175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Lecture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Bénéficiaire connu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list_transactions 12-24 mois, graphies normalisées : N paiements, montants, cadence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✅ rassurant si stable et daté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IBAN jamais vu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Comparé aux IBAN des virements sortants passés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🔶 vigilance, pas accusation — un nouveau fournisseur est normal, une fois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Montant inhabituel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Ratio vs médiane historique du même bénéficiaire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🔶 ×2 signalé, ×4 alerte forte, les deux chiffres affichés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Doublon possible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Même bénéficiaire + même montant payé dans les ~10 derniers jours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🔶 transaction citée (date, montant)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Cohérence budget/label</w:t>
            </w:r>
          </w:p>
        </w:tc>
        <w:tc>
          <w:tcPr>
            <w:tcW w:type="dxa" w:w="4082"/>
          </w:tcPr>
          <w:p>
            <w:pPr>
              <w:keepNext/>
            </w:pPr>
            <w:r>
              <w:rPr>
                <w:sz w:val="19"/>
              </w:rPr>
              <w:t>list_labels + équipe du demandeur</w:t>
            </w:r>
          </w:p>
        </w:tc>
        <w:tc>
          <w:tcPr>
            <w:tcW w:type="dxa" w:w="3175"/>
          </w:tcPr>
          <w:p>
            <w:pPr>
              <w:keepNext/>
            </w:pPr>
            <w:r>
              <w:rPr>
                <w:sz w:val="19"/>
              </w:rPr>
              <w:t>ℹ️ signal doux, jamais décisif seul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Contexte email</w:t>
            </w:r>
          </w:p>
        </w:tc>
        <w:tc>
          <w:tcPr>
            <w:tcW w:type="dxa" w:w="4082"/>
            <w:shd w:val="clear" w:fill="F1EDFF"/>
          </w:tcPr>
          <w:p>
            <w:pPr>
              <w:keepNext/>
            </w:pPr>
            <w:r>
              <w:rPr>
                <w:sz w:val="19"/>
              </w:rPr>
              <w:t>Devis/échange retrouvé dans Gmail (si MCP connecté)</w:t>
            </w:r>
          </w:p>
        </w:tc>
        <w:tc>
          <w:tcPr>
            <w:tcW w:type="dxa" w:w="3175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cité dans le brief (objet, date)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Demande de carte</w:t>
            </w:r>
          </w:p>
        </w:tc>
        <w:tc>
          <w:tcPr>
            <w:tcW w:type="dxa" w:w="4082"/>
          </w:tcPr>
          <w:p>
            <w:r>
              <w:rPr>
                <w:sz w:val="19"/>
              </w:rPr>
              <w:t>Pas d'IBAN : plafonds demandés vs dépenses carte habituelles</w:t>
            </w:r>
          </w:p>
        </w:tc>
        <w:tc>
          <w:tcPr>
            <w:tcW w:type="dxa" w:w="3175"/>
          </w:tcPr>
          <w:p>
            <w:r>
              <w:rPr>
                <w:sz w:val="19"/>
              </w:rPr>
              <w:t>ℹ️ instruction adaptée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 des briefs + brief détaillé par demande 🔶 + prochaine étape explicite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Tableau de bord des briefs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une carte par demande, verdict et preuves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Motif de refus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Texte joint au refus, visible par le demandeur dans Qonto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À chaque refus (confirmé)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r>
              <w:rPr>
                <w:b/>
                <w:sz w:val="19"/>
              </w:rPr>
              <w:t>Digest Slack</w:t>
            </w:r>
          </w:p>
        </w:tc>
        <w:tc>
          <w:tcPr>
            <w:tcW w:type="dxa" w:w="3969"/>
            <w:shd w:val="clear" w:fill="F1EDFF"/>
          </w:tcPr>
          <w:p>
            <w:r>
              <w:rPr>
                <w:sz w:val="19"/>
              </w:rPr>
              <w:t>Résumé des briefs posté sur le canal choisi</w:t>
            </w:r>
          </w:p>
        </w:tc>
        <w:tc>
          <w:tcPr>
            <w:tcW w:type="dxa" w:w="3061"/>
            <w:shd w:val="clear" w:fill="F1EDFF"/>
          </w:tcPr>
          <w:p>
            <w:r>
              <w:rPr>
                <w:sz w:val="19"/>
              </w:rPr>
              <w:t>Si le MCP Slack est connecté (optionnel)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la pile de demandes → les briefs sourcés → la demande douteuse (IBAN jamais vu, montant ×4) refusée en un mot → les approbations dans l'app Qonto, sous SCA, filmées sur téléphone → wrap-up. Toutes les demandes de la démo sont inventées.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🤝 Skills compagnons</w:t>
      </w:r>
    </w:p>
    <w:p>
      <w:pPr>
        <w:pStyle w:val="ListBullet"/>
        <w:spacing w:after="60"/>
      </w:pPr>
      <w:r>
        <w:rPr>
          <w:sz w:val="21"/>
        </w:rPr>
        <w:t>qonto-fraud-sentinel — surveille les transactions passées ; qonto-approval-brief instruit les demandes futures : les deux faces de la même vigilance</w:t>
      </w:r>
    </w:p>
    <w:p>
      <w:pPr>
        <w:pStyle w:val="ListBullet"/>
        <w:spacing w:after="60"/>
      </w:pPr>
      <w:r>
        <w:rPr>
          <w:sz w:val="21"/>
        </w:rPr>
        <w:t>qonto-reimburse-batch — crée des demandes groupées de remboursement ; ce skill les instruit ensuite, comme n'importe quelle demande en attente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Politique d'approbation apprise (seuils par catégorie/label)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Les briefs deviennent « conforme / hors politique »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Rapprochement facture fournisseur (list_supplier_invoices)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La demande adossée à sa facture = preuve de plus dans le brief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Digest quotidien planifié sur Slack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Multi-MCP optionnel, détecté dynamiquement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r>
              <w:rPr>
                <w:b/>
                <w:sz w:val="19"/>
              </w:rPr>
              <w:t>Mémoire des vérifications passées</w:t>
            </w:r>
          </w:p>
        </w:tc>
        <w:tc>
          <w:tcPr>
            <w:tcW w:type="dxa" w:w="1474"/>
            <w:shd w:val="clear" w:fill="F1EDFF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r>
              <w:rPr>
                <w:sz w:val="19"/>
              </w:rPr>
              <w:t>Un IBAN vérifié une fois avec le demandeur devient « connu »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Recommandation ≠ décision : chaque brief cite ses preuves ; le skill ne dit jamais « approuvé » ni « sûr », il dit « recommandé, parce que… »</w:t>
      </w:r>
    </w:p>
    <w:p>
      <w:pPr>
        <w:pStyle w:val="ListBullet"/>
        <w:spacing w:after="60"/>
      </w:pPr>
      <w:r>
        <w:rPr>
          <w:sz w:val="21"/>
        </w:rPr>
        <w:t>JAMAIS de refus sans confirmation explicite dans la conversation en cours ; le motif accompagne toujours le refus (le demandeur le voit)</w:t>
      </w:r>
    </w:p>
    <w:p>
      <w:pPr>
        <w:pStyle w:val="ListBullet"/>
        <w:spacing w:after="60"/>
      </w:pPr>
      <w:r>
        <w:rPr>
          <w:sz w:val="21"/>
        </w:rPr>
        <w:t>« IBAN jamais vu » = signal, pas accusation — formulé ainsi dans chaque brief</w:t>
      </w:r>
    </w:p>
    <w:p>
      <w:pPr>
        <w:pStyle w:val="ListBullet"/>
        <w:spacing w:after="60"/>
      </w:pPr>
      <w:r>
        <w:rPr>
          <w:sz w:val="21"/>
        </w:rPr>
        <w:t>Le skill n'approuve jamais : approve_request n'est pas utilisé — approuver = app Qonto + SCA du dirigeant</w:t>
      </w:r>
    </w:p>
    <w:p>
      <w:pPr>
        <w:pStyle w:val="ListBullet"/>
        <w:spacing w:after="60"/>
      </w:pPr>
      <w:r>
        <w:rPr>
          <w:sz w:val="21"/>
        </w:rPr>
        <w:t>IBAN masqués (4 derniers chiffres) · pagination ≤ 50 · decline_request exige request_type « multi_transfers » (au pluriel) · exemples inventés et signalés</w:t>
      </w:r>
    </w:p>
    <w:p>
      <w:pPr>
        <w:spacing w:before="360"/>
        <w:jc w:val="center"/>
      </w:pPr>
      <w:r>
        <w:rPr>
          <w:color w:val="5A5670"/>
          <w:sz w:val="17"/>
        </w:rPr>
        <w:t>qonto-approval-brief · Documentation FR (pilotage) · Hackathon Qonto × Anthropic MCP · juillet 2026 · Livrable PR : SKILL.md · Version jury : doc-qonto-approval-brief.en.docx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