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qonto-supplier-detective</w:t>
      </w:r>
    </w:p>
    <w:p>
      <w:pPr>
        <w:jc w:val="center"/>
      </w:pPr>
      <w:r>
        <w:rPr>
          <w:b/>
          <w:color w:val="1D1B29"/>
          <w:sz w:val="26"/>
        </w:rPr>
        <w:t>The detective for your supplier payments — duplicates, double payments, gaps and IBAN changes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read-only, zero writes  ·  IBAN watch vs wire fraud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In most companies, a small share of supplier payments are simply mistakes — duplicates, invoices paid twice, overpayments — and nobody ever goes looking. The skill sweeps every supplier invoice and every debit, hunting 4 anomalies:</w:t>
      </w:r>
    </w:p>
    <w:p>
      <w:pPr>
        <w:pStyle w:val="ListBullet"/>
        <w:spacing w:after="60"/>
      </w:pPr>
      <w:r>
        <w:rPr>
          <w:sz w:val="21"/>
        </w:rPr>
        <w:t>1. Duplicate invoices — same supplier + same amount within days, or same invoice number; the native has_duplicates signal double-checked; subscriptions excluded by cadence detection (same amount every month ≠ duplicate!)</w:t>
      </w:r>
    </w:p>
    <w:p>
      <w:pPr>
        <w:pStyle w:val="ListBullet"/>
        <w:spacing w:after="60"/>
      </w:pPr>
      <w:r>
        <w:rPr>
          <w:sz w:val="21"/>
        </w:rPr>
        <w:t>2. Paid twice — 1 invoice, 2 debits: the finding that pays. Partial payments and deposits recognized as legitimate (the debits sum to the invoice, not 2×)</w:t>
      </w:r>
    </w:p>
    <w:p>
      <w:pPr>
        <w:pStyle w:val="ListBullet"/>
        <w:spacing w:after="60"/>
      </w:pPr>
      <w:r>
        <w:rPr>
          <w:sz w:val="21"/>
        </w:rPr>
        <w:t>3. Invoice ↔ payment gaps — paid more than invoiced beyond rounding; credit notes and refunds checked before anything is flagged</w:t>
      </w:r>
    </w:p>
    <w:p>
      <w:pPr>
        <w:pStyle w:val="ListBullet"/>
        <w:spacing w:after="60"/>
      </w:pPr>
      <w:r>
        <w:rPr>
          <w:sz w:val="21"/>
        </w:rPr>
        <w:t>4. IBAN watch 🚨 — a known supplier whose payment IBAN changed is a security alert pinned on top: the number-one wire-fraud pattern. Instruction: verify by phone at the number you already know — never the one in the email</w:t>
      </w:r>
    </w:p>
    <w:p>
      <w:r>
        <w:rPr>
          <w:b/>
          <w:i w:val="0"/>
          <w:sz w:val="21"/>
        </w:rPr>
        <w:t>Would someone run this on a Monday morning? It's the audit nobody has time to do by hand — and it can literally pay for itself on the first run.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No national rules involved: the detectors compare the account's own data with itself. Every Qonto country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Supplier invoices imported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more there are, the larger the detection surface. Without them: a transaction-only pass, stated plainly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≥ 6 months of history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Below that: subscription cadences and IBAN tracking are less reliable — the skill says so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(100%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Supplier names normalized before any matching: SEPA noise, payment references, legal suffixes — “OVH SAS”, “OVH.COM” and “VIR SEPA OVH” merge; raw labels kept for display</w:t>
      </w:r>
    </w:p>
    <w:p>
      <w:pPr>
        <w:pStyle w:val="ListBullet"/>
        <w:spacing w:after="60"/>
      </w:pPr>
      <w:r>
        <w:rPr>
          <w:sz w:val="21"/>
        </w:rPr>
        <w:t>THE false-positive trap: subscriptions — same amount every month at a regular cadence (3+ hits at ~30/90-day intervals) = legitimate recurrence, excluded before anything is flagged; true duplicates sit off-cycle</w:t>
      </w:r>
    </w:p>
    <w:p>
      <w:pPr>
        <w:pStyle w:val="ListBullet"/>
        <w:spacing w:after="60"/>
      </w:pPr>
      <w:r>
        <w:rPr>
          <w:sz w:val="21"/>
        </w:rPr>
        <w:t>Partial payments and deposits cleared first: several debits that sum to the invoice = a legitimate instalment plan, not a double payment</w:t>
      </w:r>
    </w:p>
    <w:p>
      <w:pPr>
        <w:pStyle w:val="ListBullet"/>
        <w:spacing w:after="60"/>
      </w:pPr>
      <w:r>
        <w:rPr>
          <w:sz w:val="21"/>
        </w:rPr>
        <w:t>Credit notes and refunds identified up front: exculpatory evidence — a refund already received closes the case (“recovered”, not “recoverable”)</w:t>
      </w:r>
    </w:p>
    <w:p>
      <w:pPr>
        <w:pStyle w:val="ListBullet"/>
        <w:spacing w:after="60"/>
      </w:pPr>
      <w:r>
        <w:rPr>
          <w:sz w:val="21"/>
        </w:rPr>
        <w:t>Card payments matched by emitted_at (1–2 day drift on settled_at) · status filters not exposed on this MCP → client-side filtering on status</w:t>
      </w:r>
    </w:p>
    <w:p>
      <w:pPr>
        <w:pStyle w:val="ListBullet"/>
        <w:spacing w:after="60"/>
      </w:pPr>
      <w:r>
        <w:rPr>
          <w:sz w:val="21"/>
        </w:rPr>
        <w:t>No supplier invoices, no exposed IBAN, empty account: the skill says what it can and cannot check — never an invented finding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reads only, no write arrow anywhere</w:t>
      </w:r>
    </w:p>
    <w:p>
      <w:r>
        <w:rPr>
          <w:b/>
          <w:i w:val="0"/>
          <w:sz w:val="21"/>
        </w:rPr>
        <w:t>🔒 100% read-only — the detective touches nothing; it hands you the case file. No Qonto write tool is ever called: nothing to approve, nothing executed. And for an IBAN change the instruction never varies: verify by phone at the number you already know — never the one in the email announcing the change.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🕵️ The 4 detectors — and the traps they avoid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Detector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it hunts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The false positive it clears first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D1 · Duplicates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Same supplier + same amount within 45 days, or same invoice number; native has_duplicates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Subscriptions: same amount at a regular monthly cadence = recurrence, not duplicate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D2 · Paid twice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1 invoice ↔ 2+ debits; two twin invoices each paid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Partials / deposits: debits sum to the invoice (≠ 2×); refund received = case closed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D3 · Gaps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Paid &gt; invoiced beyond €0.05 rounding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Credit notes explaining the gap; foreign currency → “to verify (FX)”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D4 · IBAN watch 🚨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Known supplier paid on IBAN A → suddenly IBAN B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Legitimate bank switch: the alert demands verification, it doesn't accuse — but always before the next payment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report: IBAN alerts 🚨 on top, findings ranked by recoverable amount, estimated total, cleared cases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case file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findings board, evidence cards, recoverable gauge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markdown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Claim email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Ready-to-send draft: invoice number, both transfer references, dates, amount — IBANs masked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On request, finding by finding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sweep (the volume on screen) → the case file with an IBAN alert → the double payment, quantified, with its claim email ready to send → the read-only wrap-up.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Send the claim through a Gmail MCP detected dynamically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enrichment — the core stays Qonto-pure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Flag disputed invoices (change_supplier_invoice_status)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Would leave read-only territory — strictly opt-in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Post-cancellation billing detection: a subscription still charging after a declared cancellation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the cadence engine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Scheduled quarterly audit with a diff vs the previous report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Turns the IBAN watch into true monitoring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Multi-currency reconciliation with daily FX rates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Turns “to verify (FX)” into verdicts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100% read-only: no Qonto write tool is ever called — nothing to approve, nothing executed</w:t>
      </w:r>
    </w:p>
    <w:p>
      <w:pPr>
        <w:pStyle w:val="ListBullet"/>
        <w:spacing w:after="60"/>
      </w:pPr>
      <w:r>
        <w:rPr>
          <w:sz w:val="21"/>
        </w:rPr>
        <w:t>Wording discipline: “presumed”, “to verify” — never “fraud” or “error” asserted as fact; every finding shows its evidence</w:t>
      </w:r>
    </w:p>
    <w:p>
      <w:pPr>
        <w:pStyle w:val="ListBullet"/>
        <w:spacing w:after="60"/>
      </w:pPr>
      <w:r>
        <w:rPr>
          <w:sz w:val="21"/>
        </w:rPr>
        <w:t>The IBAN alert always carries the instruction: verify by phone at the known number, never through the contact details in the email announcing the change</w:t>
      </w:r>
    </w:p>
    <w:p>
      <w:pPr>
        <w:pStyle w:val="ListBullet"/>
        <w:spacing w:after="60"/>
      </w:pPr>
      <w:r>
        <w:rPr>
          <w:sz w:val="21"/>
        </w:rPr>
        <w:t>Subscriptions, instalments, deposits, credit notes and refunds are cleared BEFORE anything is flagged — a false accusation costs more trust than a duplicate costs money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everywhere · progress summarized on large sweeps</w:t>
      </w:r>
    </w:p>
    <w:p>
      <w:pPr>
        <w:spacing w:before="360"/>
        <w:jc w:val="center"/>
      </w:pPr>
      <w:r>
        <w:rPr>
          <w:color w:val="5A5670"/>
          <w:sz w:val="17"/>
        </w:rPr>
        <w:t>qonto-supplier-detective · English documentation · Qonto × Anthropic MCP Hackathon · July 2026 · PR deliverable: SKILL.md · French version: doc-qonto-supplier-detective.fr.docx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