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qonto-support-cashdesk</w:t>
      </w:r>
    </w:p>
    <w:p>
      <w:pPr>
        <w:jc w:val="center"/>
      </w:pPr>
      <w:r>
        <w:rPr>
          <w:b/>
          <w:color w:val="1D1B29"/>
          <w:sz w:val="26"/>
        </w:rPr>
        <w:t>The billing counter of customer support — check Qonto, prove, act, reply</w:t>
      </w:r>
    </w:p>
    <w:p>
      <w:pPr>
        <w:spacing w:after="280"/>
        <w:jc w:val="center"/>
      </w:pPr>
      <w:r>
        <w:rPr>
          <w:color w:val="5A5670"/>
          <w:sz w:val="19"/>
        </w:rPr>
        <w:t>Qonto × Anthropic MCP Hackathon  ·  3 counters: invoice · link · duplicate  ·  Proof from transactions  ·  Every write confirmed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Why this matters</w:t>
      </w:r>
    </w:p>
    <w:p>
      <w:r>
        <w:rPr>
          <w:b w:val="0"/>
          <w:i w:val="0"/>
          <w:sz w:val="21"/>
        </w:rPr>
        <w:t>"I never received my invoice." "The payment link expired." "You charged me twice." Three support messages that pull the founder away from real work — while the answer already sits in Qonto. The skill turns the account into a billing counter:</w:t>
      </w:r>
    </w:p>
    <w:p>
      <w:pPr>
        <w:pStyle w:val="ListBullet"/>
        <w:spacing w:after="60"/>
      </w:pPr>
      <w:r>
        <w:rPr>
          <w:sz w:val="21"/>
        </w:rPr>
        <w:t>1. Conversation read — pulled from Intercom when that MCP is connected, otherwise pasted into the chat: claim, identity clues and quoted amounts extracted</w:t>
      </w:r>
    </w:p>
    <w:p>
      <w:pPr>
        <w:pStyle w:val="ListBullet"/>
        <w:spacing w:after="60"/>
      </w:pPr>
      <w:r>
        <w:rPr>
          <w:sz w:val="21"/>
        </w:rPr>
        <w:t>2. Client matched, never guessed — list_clients by email first, then name/company; candidates shown and confirmed by the user before anything happens</w:t>
      </w:r>
    </w:p>
    <w:p>
      <w:pPr>
        <w:pStyle w:val="ListBullet"/>
        <w:spacing w:after="60"/>
      </w:pPr>
      <w:r>
        <w:rPr>
          <w:sz w:val="21"/>
        </w:rPr>
        <w:t>3. Reality checked — invoices (status, dates), the payment link's real state, incoming payments in the transactions: every conclusion cites its evidence</w:t>
      </w:r>
    </w:p>
    <w:p>
      <w:pPr>
        <w:pStyle w:val="ListBullet"/>
        <w:spacing w:after="60"/>
      </w:pPr>
      <w:r>
        <w:rPr>
          <w:sz w:val="21"/>
        </w:rPr>
        <w:t>4. Fix attached — resend the invoice, fresh payment link, or a credit note when the double collection is proven by two dated credits — every write confirmed, the customer reply delivered as a draft to review</w:t>
      </w:r>
    </w:p>
    <w:p>
      <w:r>
        <w:rPr>
          <w:b/>
          <w:i w:val="0"/>
          <w:sz w:val="21"/>
        </w:rPr>
        <w:t>Would someone use this on a Monday morning? Support inboxes fill up over the weekend — Monday morning is exactly when these three messages are waiting.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Prerequisites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Prerequisite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Required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production account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Adapts to any organization — get_organization first, nothing hardcoded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Country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Universal — clients, invoices, payment links and transactions exist in every Qonto country (FR, DE, ES, IT…); no local tax rule involved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All countries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MCP connected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Official connector (claude.ai / Claude Desktop), OAuth login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Qonto invoicing in use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Client invoices and payment links issued through Qonto — otherwise nothing to verify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Intercom MCP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Pull support conversations directly; otherwise paste the conversation, same verifications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Optional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Gmail MCP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Reply created as a draft (never sent by the skill); otherwise copy-paste text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⭕ Optional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How it works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1 — How it works, 6 steps (every write confirmed)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Holds up on messy data</w:t>
      </w:r>
    </w:p>
    <w:p>
      <w:pPr>
        <w:pStyle w:val="ListBullet"/>
        <w:spacing w:after="60"/>
      </w:pPr>
      <w:r>
        <w:rPr>
          <w:sz w:val="21"/>
        </w:rPr>
        <w:t>Customer email not in the clients list → search by normalized name/company (case, accents), candidates listed — never a silent "closest match"; two look-alikes → both shown</w:t>
      </w:r>
    </w:p>
    <w:p>
      <w:pPr>
        <w:pStyle w:val="ListBullet"/>
        <w:spacing w:after="60"/>
      </w:pPr>
      <w:r>
        <w:rPr>
          <w:sz w:val="21"/>
        </w:rPr>
        <w:t>"Charged twice" but only one credit found → no credit note; a factual report of what exists, however hard the customer insists</w:t>
      </w:r>
    </w:p>
    <w:p>
      <w:pPr>
        <w:pStyle w:val="ListBullet"/>
        <w:spacing w:after="60"/>
      </w:pPr>
      <w:r>
        <w:rPr>
          <w:sz w:val="21"/>
        </w:rPr>
        <w:t>Amounts that don't line up (partial payment, currency) → the discrepancy is cited, not smoothed over; link claimed expired but actually paid → flagged, no pointless new link</w:t>
      </w:r>
    </w:p>
    <w:p>
      <w:pPr>
        <w:pStyle w:val="ListBullet"/>
        <w:spacing w:after="60"/>
      </w:pPr>
      <w:r>
        <w:rPr>
          <w:sz w:val="21"/>
        </w:rPr>
        <w:t>Card settlement lag: matching on emitted_at, not settled_at (1–2 days apart)</w:t>
      </w:r>
    </w:p>
    <w:p>
      <w:pPr>
        <w:pStyle w:val="ListBullet"/>
        <w:spacing w:after="60"/>
      </w:pPr>
      <w:r>
        <w:rPr>
          <w:sz w:val="21"/>
        </w:rPr>
        <w:t>Intercom or Gmail MCP absent → said once, then the skill continues in pure Qonto mode</w:t>
      </w:r>
    </w:p>
    <w:p>
      <w:pPr>
        <w:pStyle w:val="ListBullet"/>
        <w:spacing w:after="60"/>
      </w:pPr>
      <w:r>
        <w:rPr>
          <w:sz w:val="21"/>
        </w:rPr>
        <w:t>Pagination ≤ 50 everywhere · masked IBANs · date windows around the invoice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Functional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2 — Actors and flows: risk-free reads (solid), writes behind confirmation (dashed)</w:t>
      </w:r>
    </w:p>
    <w:p>
      <w:r>
        <w:rPr>
          <w:b/>
          <w:i w:val="0"/>
          <w:sz w:val="21"/>
        </w:rPr>
        <w:t>🔒 Every write confirmed, every credit note proven: resend, link and credit note each require explicit confirmation in the conversation. A credit note is a real accounting document — only proposed with the proof on the table (two dated credits), never as a "commercial gesture" decided by the skill. The customer reply stays a draft: the user sends it. Any refund is a transfer made in the Qonto app (SCA) — the skill never moves money.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🧾 The three counters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Customer says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The skill checks</w:t>
            </w:r>
          </w:p>
        </w:tc>
        <w:tc>
          <w:tcPr>
            <w:tcW w:type="dxa" w:w="36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Honest outcome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"Never received the invoice"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Invoice exists? Status? Recipient email correct on the client record?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19"/>
              </w:rPr>
              <w:t>Found → resend proposed (email fixed first if wrong) · no invoice → nothing to resend, said as is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"The payment link expired"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Real link status (get_payment_link): open, expired, paid</w:t>
            </w:r>
          </w:p>
        </w:tc>
        <w:tc>
          <w:tcPr>
            <w:tcW w:type="dxa" w:w="3628"/>
            <w:shd w:val="clear" w:fill="F1EDFF"/>
          </w:tcPr>
          <w:p>
            <w:pPr>
              <w:keepNext/>
            </w:pPr>
            <w:r>
              <w:rPr>
                <w:sz w:val="19"/>
              </w:rPr>
              <w:t>Expired → fresh link proposed · already paid → flagged, no new link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"You charged me twice"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Two credits for the same invoice: same amount, close dates — both cited with date + amount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Duplicate proven → credit note proposed (create_credit_note) · one credit → no credit note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Example (invented): invoice INV-2026-042 for €480, two €480 credits collected one day apart → duplicate proven, a €480 credit note proposed with both dates cited in the reply. Purchase-side duplicates belong to qonto-supplier-detective; proactive payment links to qonto-pay-me-now.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📤 Output formats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Conversation reply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Diagnosis + cited evidence + recap table (claim → evidence → action → status)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Always — the baseline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Customer reply draft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Ready-to-review text; Gmail draft when that MCP is present (never sent by the skill)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Every conversation handled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Qonto documents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Invoice resent · payment link · credit note (numbered accounting document)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Case by case, after confirmation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Demo video</w:t>
      </w:r>
    </w:p>
    <w:p>
      <w:r>
        <w:rPr>
          <w:b w:val="0"/>
          <w:i w:val="0"/>
          <w:sz w:val="21"/>
        </w:rPr>
        <w:t>The ≤ 3-minute demo attached to the PR walks through: the three support messages → the confirmed client match → the duplicate proven in the transactions, then the credit note and the apology draft in one pass → the two other counters at speed. All demo data is invented. (Shooting script kept internal, out of the repo.)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Roadmap ideas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Proactive duplicate-collection detection (periodic scan)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The sales-side twin of qonto-supplier-detective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Per-client dispute history (repeat complaints, average resolution time)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Reuses the client matching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Reply in the customer's language, detected from the conversation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Qonto is pan-European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r>
              <w:rPr>
                <w:b/>
                <w:sz w:val="19"/>
              </w:rPr>
              <w:t>Guided refund: preparing the transfer request for SCA approval in the app</w:t>
            </w:r>
          </w:p>
        </w:tc>
        <w:tc>
          <w:tcPr>
            <w:tcW w:type="dxa" w:w="1474"/>
            <w:shd w:val="clear" w:fill="F1EDFF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3402"/>
            <w:shd w:val="clear" w:fill="F1EDFF"/>
          </w:tcPr>
          <w:p>
            <w:r>
              <w:rPr>
                <w:sz w:val="19"/>
              </w:rPr>
              <w:t>Same security model as qonto-tax-pilot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Guardrails</w:t>
      </w:r>
    </w:p>
    <w:p>
      <w:pPr>
        <w:pStyle w:val="ListBullet"/>
        <w:spacing w:after="60"/>
      </w:pPr>
      <w:r>
        <w:rPr>
          <w:sz w:val="21"/>
        </w:rPr>
        <w:t>NEVER acts on an unconfirmed client match; never presents a write as done when it is pending or failed</w:t>
      </w:r>
    </w:p>
    <w:p>
      <w:pPr>
        <w:pStyle w:val="ListBullet"/>
        <w:spacing w:after="60"/>
      </w:pPr>
      <w:r>
        <w:rPr>
          <w:sz w:val="21"/>
        </w:rPr>
        <w:t>Credit note = proof + confirmation: two dated credits cited and an explicit yes in the current conversation — otherwise no credit note, however hard the customer insists</w:t>
      </w:r>
    </w:p>
    <w:p>
      <w:pPr>
        <w:pStyle w:val="ListBullet"/>
        <w:spacing w:after="60"/>
      </w:pPr>
      <w:r>
        <w:rPr>
          <w:sz w:val="21"/>
        </w:rPr>
        <w:t>The skill never sends the customer reply itself: draft only, the user reviews and sends</w:t>
      </w:r>
    </w:p>
    <w:p>
      <w:pPr>
        <w:pStyle w:val="ListBullet"/>
        <w:spacing w:after="60"/>
      </w:pPr>
      <w:r>
        <w:rPr>
          <w:sz w:val="21"/>
        </w:rPr>
        <w:t>Refunds are transfers made in the Qonto app (SCA) — the skill never moves money, and says so</w:t>
      </w:r>
    </w:p>
    <w:p>
      <w:pPr>
        <w:pStyle w:val="ListBullet"/>
        <w:spacing w:after="60"/>
      </w:pPr>
      <w:r>
        <w:rPr>
          <w:sz w:val="21"/>
        </w:rPr>
        <w:t>Masked IBANs (last 4 digits) · pagination ≤ 50 · rehearsals on a fictional client (MCP invoices are real → draft, then delete)</w:t>
      </w:r>
    </w:p>
    <w:p>
      <w:pPr>
        <w:spacing w:before="360"/>
        <w:jc w:val="center"/>
      </w:pPr>
      <w:r>
        <w:rPr>
          <w:color w:val="5A5670"/>
          <w:sz w:val="17"/>
        </w:rPr>
        <w:t>qonto-support-cashdesk · English documentation · Qonto × Anthropic MCP Hackathon · July 2026 · PR deliverable: SKILL.md · French version: doc-qonto-support-cashdesk.fr.docx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