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AI Lab Scribe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智能电镜实验记录系统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技术设计文档 v0.1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AtomSTEM / Yale University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2026年1月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核心痛点</w:t>
      </w:r>
    </w:p>
    <w:p>
      <w:pPr>
        <w:spacing w:after="120"/>
      </w:pPr>
      <w:r>
        <w:t xml:space="preserve">电镜实验过程中存在两个核心问题：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实时记录困境：</w:t>
      </w:r>
      <w:r>
        <w:t xml:space="preserve">操作电镜时双手在调参，眼睛盯着屏幕，没有能力同时记录实验细节。尤其在独自做实验或安静的夜晚，很多关键参数和决策过程会遗漏。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培训位置盲区：</w:t>
      </w:r>
      <w:r>
        <w:t xml:space="preserve">培训时听到的是概念（如调high tension），但实际操作需要空间记忆（菜单在哪里）。新学员自己操作时往往找不到对应的UI元素。</w:t>
      </w:r>
    </w:p>
    <w:p>
      <w:pPr>
        <w:spacing w:before="200"/>
      </w:pPr>
      <w:r>
        <w:t xml:space="preserve">与Nion实验室合作时发现，即使是顶级实验室也需要专门配备一个记录员——这说明问题普遍存在且缺乏好的解决方案。</w:t>
      </w:r>
    </w:p>
    <w:p>
      <w:pPr>
        <w:pStyle w:val="Heading2"/>
      </w:pPr>
      <w:r>
        <w:t xml:space="preserve">1.2 解决方案</w:t>
      </w:r>
    </w:p>
    <w:p>
      <w:r>
        <w:t xml:space="preserve">构建一个后台运行的AI系统，同时捕获三个数据流：屏幕内容、键鼠操作、语音对话，然后通过AI处理生成结构化的实验日志。</w:t>
      </w:r>
    </w:p>
    <w:p>
      <w:pPr>
        <w:pStyle w:val="Heading2"/>
      </w:pPr>
      <w:r>
        <w:t xml:space="preserve">1.3 三个产品形态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Scribe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做实验的人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无需手动记录，实验完自动生成日志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Microscope Academy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新学员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可搜索的操作指南，带真实截图和路径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AtomSTEM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AI研发团队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人类专家操作电镜的高质量demonstration数据</w:t>
            </w:r>
          </w:p>
        </w:tc>
      </w:tr>
    </w:tbl>
    <w:p>
      <w:pPr>
        <w:spacing w:before="200"/>
      </w:pPr>
      <w:r>
        <w:t xml:space="preserve">前两个产品可完全开源以扩大影响力，第三个（RL数据集格式和训练pipeline）作为核心护城河。</w:t>
      </w:r>
    </w:p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</w:t>
      </w:r>
    </w:p>
    <w:p>
      <w:r>
        <w:t xml:space="preserve">系统采用推流架构，不在电镜控制电脑上做任何重计算，保证稳定性和数据安全。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电镜控制电脑 (离线/内网)         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┌─────────┐ ┌─────────┐ ┌─────────┐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27" TIA │ │27" Velox│ │ 32" DM  │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└────┬────┘ └────┬────┘ └────┬────┘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HDMI      │ HDMI      │ HDMI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└───────────┼───────────┘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▼            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│  轻量键鼠记录服务 (UDP广播, &lt;0.1% CPU)                │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内网 (视频流 + 事件流)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推理工作站 (4× RTX PRO 6000, 384GB VRAM)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数据采集层 → 实时处理层 → 存储层 → 应用层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00"/>
      </w:pPr>
      <w:r>
        <w:t xml:space="preserve">2.2 数据采集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采集方式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屏幕画面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 HDMI采集卡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零软件入侵，通过视频流传输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键鼠事件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轻量软件 + 图像识别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双管齐下，互为冗余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Labs / 麦克风阵列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支持多人speaker识别</w:t>
            </w:r>
          </w:p>
        </w:tc>
      </w:tr>
    </w:tbl>
    <w:p>
      <w:pPr>
        <w:pStyle w:val="Heading2"/>
      </w:pPr>
      <w:r>
        <w:t xml:space="preserve">2.3 键鼠事件双管齐下方案</w:t>
      </w:r>
    </w:p>
    <w:p>
      <w:r>
        <w:t xml:space="preserve">为确保数据完整性，采用软件记录 + 图像识别双重方案：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软件记录：</w:t>
      </w:r>
      <w:r>
        <w:t xml:space="preserve">在控制电脑上运行轻量服务，通过UDP广播键鼠事件，获取精确坐标和点击类型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图像识别：</w:t>
      </w:r>
      <w:r>
        <w:t xml:space="preserve">通过模板匹配识别屏幕上的光标位置，作为冗余验证和掉线恢复手段</w:t>
      </w:r>
    </w:p>
    <w:p>
      <w:pPr>
        <w:spacing w:before="200"/>
      </w:pPr>
      <w:r>
        <w:t xml:space="preserve">图像识别光标的优势：光标形状本身携带语义信息（箭头=选择，手指=可点击，十字=画ROI，等待=处理中）。</w:t>
      </w:r>
    </w:p>
    <w:p>
      <w:pPr>
        <w:pStyle w:val="Heading2"/>
      </w:pPr>
      <w:r>
        <w:t xml:space="preserve">2.4 UI状态机</w:t>
      </w:r>
    </w:p>
    <w:p>
      <w:r>
        <w:t xml:space="preserve">预先标注电镜软件（TIA/Velox/DM）的UI元素，构建状态机：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UI_MAP =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"TIA":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"main_window":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"imaging_menu": {"bbox": [120, 45, 180, 65], "type": "menu"},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"stigmator_panel": {"bbox": [20, 200, 150, 400], ...},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"transitions":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("main_window", "click", "imaging_menu") → "imaging_menu_expanded",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  <w:r>
        <w:t xml:space="preserve">实时推理时查表即可将原始坐标转换为语义action，如</w:t>
      </w:r>
      <w:r>
        <w:rPr>
          <w:i/>
          <w:iCs/>
        </w:rPr>
        <w:t xml:space="preserve"> click(TIA, Imaging &gt; Stigmator)</w:t>
      </w:r>
      <w:r>
        <w:t xml:space="preserve">。这个action space对后续RL训练至关重要。</w:t>
      </w:r>
    </w:p>
    <w:p>
      <w:r>
        <w:br w:type="page"/>
      </w:r>
    </w:p>
    <w:p>
      <w:pPr>
        <w:pStyle w:val="Heading1"/>
      </w:pPr>
      <w:r>
        <w:t xml:space="preserve">3. 硬件配置</w:t>
      </w:r>
    </w:p>
    <w:p>
      <w:pPr>
        <w:pStyle w:val="Heading2"/>
      </w:pPr>
      <w:r>
        <w:t xml:space="preserve">3.1 MVP开发环境</w:t>
      </w:r>
    </w:p>
    <w:p>
      <w:r>
        <w:t xml:space="preserve">在本地4090电脑上开发和测试：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4090 (24GB)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本地推理测试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麦克风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Fifine K669B 或 Blue Yeti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语音采集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测试软件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Nion Swift (开源)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模拟电镜操作环境</w:t>
            </w:r>
          </w:p>
        </w:tc>
      </w:tr>
    </w:tbl>
    <w:p>
      <w:pPr>
        <w:pStyle w:val="Heading2"/>
      </w:pPr>
      <w:r>
        <w:t xml:space="preserve">3.2 生产环境工作站</w:t>
      </w:r>
    </w:p>
    <w:p>
      <w:r>
        <w:t xml:space="preserve">基于Puget Systems配置，预估价格约$52,700：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Puget Rackstation X141-5U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5U机架式，散热能力强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RTX PRO 6000 Blackwell Max-Q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96GB×4 = 384GB VRAM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Xeon w7-3565X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24核，工作站级稳定性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512GB DDR5 ECC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支持长时间运行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4TB NVMe (建议扩至16TB+)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8小时实验约300-400GB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10G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视频流采集绑绑有余</w:t>
            </w:r>
          </w:p>
        </w:tc>
      </w:tr>
    </w:tbl>
    <w:p>
      <w:pPr>
        <w:pStyle w:val="Heading3"/>
      </w:pPr>
      <w:r>
        <w:t xml:space="preserve">RTX PRO 6000 Blackwell Max-Q规格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4卡总计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96GB ECC GDDR7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24,064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 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1,792 GB/s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1,200W</w:t>
            </w:r>
          </w:p>
        </w:tc>
      </w:tr>
    </w:tbl>
    <w:p>
      <w:pPr>
        <w:spacing w:before="200"/>
      </w:pPr>
      <w:r>
        <w:t xml:space="preserve">选择Max-Q版本（300W）而非Workstation版本（600W）的原因：更适合4卡散热，性能仅慢5-14%，但功耗减半。</w:t>
      </w:r>
    </w:p>
    <w:p>
      <w:pPr>
        <w:pStyle w:val="Heading2"/>
      </w:pPr>
      <w:r>
        <w:t xml:space="preserve">3.3 VRAM分配策略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GPU 0 (96GB) - 实时管线，常驻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Whisper large-v3            4GB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实时VLM (Qwen2.5-VL-72B)    ~70GB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预留                        22GB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GPU 1-2 (192GB) - Agent主模型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Agent决策模型               ~150GB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预留                        42GB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GPU 3 (96GB) - 备用/多Agent分析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第二意见模型                 ~60GB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预留                        36GB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总预留: ~100GB (26%) → 确保稳定性，不会OOM</w:t>
            </w:r>
          </w:p>
        </w:tc>
      </w:tr>
    </w:tbl>
    <w:p>
      <w:pPr>
        <w:pStyle w:val="Heading2"/>
      </w:pPr>
      <w:r>
        <w:t xml:space="preserve">3.4 注意事项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存储扩展：</w:t>
      </w:r>
      <w:r>
        <w:t xml:space="preserve">建议扩至16-32TB，或配置NAS用于长期数据存储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噪音处理：</w:t>
      </w:r>
      <w:r>
        <w:t xml:space="preserve">5U机架式系统噪音较大，建议放置在隔壁房间或机房，通过10G网线连接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UPS配置：</w:t>
      </w:r>
      <w:r>
        <w:t xml:space="preserve">总功耗约1800-2000W，建议配置3000VA以上UPS</w:t>
      </w:r>
    </w:p>
    <w:p>
      <w:r>
        <w:br w:type="page"/>
      </w:r>
    </w:p>
    <w:p>
      <w:pPr>
        <w:pStyle w:val="Heading1"/>
      </w:pPr>
      <w:r>
        <w:t xml:space="preserve">4. 软件技术栈</w:t>
      </w:r>
    </w:p>
    <w:p>
      <w:pPr>
        <w:pStyle w:val="Heading2"/>
      </w:pPr>
      <w:r>
        <w:t xml:space="preserve">4.1 数据采集层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屏幕录制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 / FFmpeg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支持多路HDMI采集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键鼠记录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pynput + pygetwindow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获取坐标、事件、活动窗口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语音录制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PyAudio / sounddevice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与视频同步录制</w:t>
            </w:r>
          </w:p>
        </w:tc>
      </w:tr>
    </w:tbl>
    <w:p>
      <w:pPr>
        <w:pStyle w:val="Heading2"/>
      </w:pPr>
      <w:r>
        <w:t xml:space="preserve">4.2 实时处理层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模型/工具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资源占用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语音转录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(large-v3)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~4GB VRAM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pyannote-audio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~2GB VRAM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Qwen2.5-VL-7B/72B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16-70GB VRAM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PaddleOCR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~1GB VRAM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光标检测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OpenCV模板匹配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</w:tr>
    </w:tbl>
    <w:p>
      <w:pPr>
        <w:pStyle w:val="Heading2"/>
      </w:pPr>
      <w:r>
        <w:t xml:space="preserve">4.3 中英文混合语音识别</w:t>
      </w:r>
    </w:p>
    <w:p>
      <w:r>
        <w:t xml:space="preserve">电镜操作场景的语音特点是中文句子中嵌入英文专业术语：</w:t>
      </w:r>
    </w:p>
    <w:p>
      <w:pPr>
        <w:spacing w:before="100"/>
      </w:pPr>
      <w:r>
        <w:rPr>
          <w:i/>
          <w:iCs/>
        </w:rPr>
        <w:t xml:space="preserve">「我们现在要调一下stigmator，你看这个EELS spectrum这里有个artifact」</w:t>
      </w:r>
    </w:p>
    <w:p>
      <w:pPr>
        <w:spacing w:before="200"/>
      </w:pPr>
      <w:r>
        <w:t xml:space="preserve">Whisper large-v3对这种模式处理得较好。可通过prompt提示（这是中英混合的科学讨论）进一步提升准确率，或使用后处理LLM修正。</w:t>
      </w:r>
    </w:p>
    <w:p>
      <w:pPr>
        <w:pStyle w:val="Heading2"/>
      </w:pPr>
      <w:r>
        <w:t xml:space="preserve">4.4 多Agent分析架构</w:t>
      </w:r>
    </w:p>
    <w:p>
      <w:r>
        <w:t xml:space="preserve">利用384GB VRAM，可同时运行多个模型协作分析：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实时层 (常驻):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Qwen2.5-VL-7B    快速UI识别 + 裁剪决策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Whisper Large    语音转录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分析层 (周期性触发，每5-10分钟):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Agent A (操作专家)   总结操作序列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Agent B (科学专家)   解读实验意图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Agent C (质量审核)   检查准确性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Synthesizer         整合输出最终日志</w:t>
            </w:r>
          </w:p>
        </w:tc>
      </w:tr>
    </w:tbl>
    <w:p>
      <w:pPr>
        <w:spacing w:before="200"/>
      </w:pPr>
      <w:r>
        <w:t xml:space="preserve">多Agent协作的优势：交叉验证减少幻觉、不同模型专注不同方面、可解释性更强。</w:t>
      </w:r>
    </w:p>
    <w:p>
      <w:r>
        <w:br w:type="page"/>
      </w:r>
    </w:p>
    <w:p>
      <w:pPr>
        <w:pStyle w:val="Heading1"/>
      </w:pPr>
      <w:r>
        <w:t xml:space="preserve">5. 数据结构设计</w:t>
      </w:r>
    </w:p>
    <w:p>
      <w:pPr>
        <w:pStyle w:val="Heading2"/>
      </w:pPr>
      <w:r>
        <w:t xml:space="preserve">5.1 增量处理Segment</w:t>
      </w:r>
    </w:p>
    <w:p>
      <w:r>
        <w:t xml:space="preserve">采用流式增量处理——边录边处理，每5分钟生成一个segment：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"segment_id": "2024-01-15_14-30-00",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"time_range": ["14:30:00", "14:35:00"],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"transcript": [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{"time": "14:30:12", "speaker": "A", "text": "我们现在要调stigmator"},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{"time": "14:31:45", "speaker": "B", "text": "Y方向再调一点"}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"screen_events": [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{"time": "14:30:15", "monitor": "TIA", "event": "menu_open",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"path": "Imaging &gt; Stigmator"},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{"time": "14:30:18", "monitor": "TIA", "event": "param_change",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"param": "Stig Y", "old": "-2.3", "new": "+1.1"}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"keyframes": ["frames/14-30-15.jpg", "frames/14-30-18.jpg"],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"ai_summary": "调整了stigmator Y从-2.3到+1.1，Speaker B确认效果改善"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5.2 智能裁剪策略</w:t>
      </w:r>
    </w:p>
    <w:p>
      <w:r>
        <w:t xml:space="preserve">不是简单地以鼠标为中心裁剪固定区域，而是根据操作类型决定裁剪范围：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裁剪策略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点击菜单项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包含整个菜单 + 标题栏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拖动滑块调参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包含参数名 + 数值显示 + 滑块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在图像上选ROI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包含足够的图像上下文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切换软件窗口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整个窗口截图</w:t>
            </w:r>
          </w:p>
        </w:tc>
      </w:tr>
    </w:tbl>
    <w:p>
      <w:pPr>
        <w:spacing w:before="200"/>
      </w:pPr>
      <w:r>
        <w:t xml:space="preserve">这样存储量可降低10-20倍，同时信息密度更高。</w:t>
      </w:r>
    </w:p>
    <w:p>
      <w:pPr>
        <w:pStyle w:val="Heading2"/>
      </w:pPr>
      <w:r>
        <w:t xml:space="preserve">5.3 存储估算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8小时大小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2×27"显示器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1080p, 10fps, H.265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~8GB ×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1×32"显示器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1440p, 10fps, H.265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48kHz stereo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+ 裁剪截图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~25GB (优化后)</w:t>
            </w:r>
          </w:p>
        </w:tc>
      </w:tr>
    </w:tbl>
    <w:p>
      <w:pPr>
        <w:spacing w:before="200"/>
      </w:pPr>
      <w:r>
        <w:t xml:space="preserve">注：降到10fps（电镜UI变化不快）可大幅减少存储需求。原始全帧率录制约340GB/8小时。</w:t>
      </w:r>
    </w:p>
    <w:p>
      <w:r>
        <w:br w:type="page"/>
      </w:r>
    </w:p>
    <w:p>
      <w:pPr>
        <w:pStyle w:val="Heading1"/>
      </w:pPr>
      <w:r>
        <w:t xml:space="preserve">6. MVP开发计划</w:t>
      </w:r>
    </w:p>
    <w:p>
      <w:pPr>
        <w:pStyle w:val="Heading2"/>
      </w:pPr>
      <w:r>
        <w:t xml:space="preserve">6.1 MVP目标</w:t>
      </w:r>
    </w:p>
    <w:p>
      <w:r>
        <w:t xml:space="preserve">在本地4090电脑上，使用Nion Swift（开源电镜软件）作为测试环境，验证核心pipeline。</w:t>
      </w:r>
    </w:p>
    <w:p>
      <w:pPr>
        <w:pStyle w:val="Heading2"/>
      </w:pPr>
      <w:r>
        <w:t xml:space="preserve">6.2 开发阶段</w:t>
      </w:r>
    </w:p>
    <w:p>
      <w:pPr>
        <w:pStyle w:val="Heading3"/>
      </w:pPr>
      <w:r>
        <w:t xml:space="preserve">Phase 1: 能录能看 (1-2周)</w:t>
      </w:r>
    </w:p>
    <w:p>
      <w:pPr>
        <w:pStyle w:val="ListParagraph"/>
        <w:numPr>
          <w:ilvl w:val="0"/>
          <w:numId w:val="2"/>
        </w:numPr>
      </w:pPr>
      <w:r>
        <w:t xml:space="preserve">配置OBS/FFmpeg屏幕录制</w:t>
      </w:r>
    </w:p>
    <w:p>
      <w:pPr>
        <w:pStyle w:val="ListParagraph"/>
        <w:numPr>
          <w:ilvl w:val="0"/>
          <w:numId w:val="2"/>
        </w:numPr>
      </w:pPr>
      <w:r>
        <w:t xml:space="preserve">配置麦克风音频录制</w:t>
      </w:r>
    </w:p>
    <w:p>
      <w:pPr>
        <w:pStyle w:val="ListParagraph"/>
        <w:numPr>
          <w:ilvl w:val="0"/>
          <w:numId w:val="2"/>
        </w:numPr>
      </w:pPr>
      <w:r>
        <w:t xml:space="preserve">实现时间戳同步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交付物：</w:t>
      </w:r>
      <w:r>
        <w:t xml:space="preserve">可回放的屏幕视频 + 同步音频</w:t>
      </w:r>
    </w:p>
    <w:p>
      <w:pPr>
        <w:pStyle w:val="Heading3"/>
      </w:pPr>
      <w:r>
        <w:t xml:space="preserve">Phase 2: 能听能记 (2-3周)</w:t>
      </w:r>
    </w:p>
    <w:p>
      <w:pPr>
        <w:pStyle w:val="ListParagraph"/>
        <w:numPr>
          <w:ilvl w:val="0"/>
          <w:numId w:val="2"/>
        </w:numPr>
      </w:pPr>
      <w:r>
        <w:t xml:space="preserve">部署faster-whisper实时转录</w:t>
      </w:r>
    </w:p>
    <w:p>
      <w:pPr>
        <w:pStyle w:val="ListParagraph"/>
        <w:numPr>
          <w:ilvl w:val="0"/>
          <w:numId w:val="2"/>
        </w:numPr>
      </w:pPr>
      <w:r>
        <w:t xml:space="preserve">测试中英文混合识别质量</w:t>
      </w:r>
    </w:p>
    <w:p>
      <w:pPr>
        <w:pStyle w:val="ListParagraph"/>
        <w:numPr>
          <w:ilvl w:val="0"/>
          <w:numId w:val="2"/>
        </w:numPr>
      </w:pPr>
      <w:r>
        <w:t xml:space="preserve">实现pynput键鼠事件记录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交付物：</w:t>
      </w:r>
      <w:r>
        <w:t xml:space="preserve">带时间戳的转录文本 + 键鼠事件日志</w:t>
      </w:r>
    </w:p>
    <w:p>
      <w:pPr>
        <w:pStyle w:val="Heading3"/>
      </w:pPr>
      <w:r>
        <w:t xml:space="preserve">Phase 3: 能看能懂 (3-4周)</w:t>
      </w:r>
    </w:p>
    <w:p>
      <w:pPr>
        <w:pStyle w:val="ListParagraph"/>
        <w:numPr>
          <w:ilvl w:val="0"/>
          <w:numId w:val="2"/>
        </w:numPr>
      </w:pPr>
      <w:r>
        <w:t xml:space="preserve">部署Qwen2.5-VL进行UI识别</w:t>
      </w:r>
    </w:p>
    <w:p>
      <w:pPr>
        <w:pStyle w:val="ListParagraph"/>
        <w:numPr>
          <w:ilvl w:val="0"/>
          <w:numId w:val="2"/>
        </w:numPr>
      </w:pPr>
      <w:r>
        <w:t xml:space="preserve">标注Nion Swift基础UI元素</w:t>
      </w:r>
    </w:p>
    <w:p>
      <w:pPr>
        <w:pStyle w:val="ListParagraph"/>
        <w:numPr>
          <w:ilvl w:val="0"/>
          <w:numId w:val="2"/>
        </w:numPr>
      </w:pPr>
      <w:r>
        <w:t xml:space="preserve">实现智能裁剪和参数变化检测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交付物：</w:t>
      </w:r>
      <w:r>
        <w:t xml:space="preserve">带语义标注的截图序列</w:t>
      </w:r>
    </w:p>
    <w:p>
      <w:pPr>
        <w:pStyle w:val="Heading3"/>
      </w:pPr>
      <w:r>
        <w:t xml:space="preserve">Phase 4: 能写能用 (3-4周)</w:t>
      </w:r>
    </w:p>
    <w:p>
      <w:pPr>
        <w:pStyle w:val="ListParagraph"/>
        <w:numPr>
          <w:ilvl w:val="0"/>
          <w:numId w:val="2"/>
        </w:numPr>
      </w:pPr>
      <w:r>
        <w:t xml:space="preserve">整合所有数据流生成结构化日志</w:t>
      </w:r>
    </w:p>
    <w:p>
      <w:pPr>
        <w:pStyle w:val="ListParagraph"/>
        <w:numPr>
          <w:ilvl w:val="0"/>
          <w:numId w:val="2"/>
        </w:numPr>
      </w:pPr>
      <w:r>
        <w:t xml:space="preserve">实现Markdown日志生成器</w:t>
      </w:r>
    </w:p>
    <w:p>
      <w:pPr>
        <w:pStyle w:val="ListParagraph"/>
        <w:numPr>
          <w:ilvl w:val="0"/>
          <w:numId w:val="2"/>
        </w:numPr>
      </w:pPr>
      <w:r>
        <w:t xml:space="preserve">完成端到端demo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交付物：</w:t>
      </w:r>
      <w:r>
        <w:t xml:space="preserve">自动生成的完整实验日志</w:t>
      </w:r>
    </w:p>
    <w:p>
      <w:r>
        <w:br w:type="page"/>
      </w:r>
    </w:p>
    <w:p>
      <w:pPr>
        <w:pStyle w:val="Heading1"/>
      </w:pPr>
      <w:r>
        <w:t xml:space="preserve">7. 代码示例</w:t>
      </w:r>
    </w:p>
    <w:p>
      <w:pPr>
        <w:pStyle w:val="Heading2"/>
      </w:pPr>
      <w:r>
        <w:t xml:space="preserve">7.1 轻量键鼠记录服务</w:t>
      </w:r>
    </w:p>
    <w:p>
      <w:r>
        <w:t xml:space="preserve">运行在电镜控制电脑上，通过UDP广播事件：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mouse_broadcast.py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pynput import mouse, keyboard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socket, json, time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win32gui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sock = socket.socket(socket.AF_INET, socket.SOCK_DGRAM)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sock.setsockopt(socket.SOL_SOCKET, socket.SO_BROADCAST, 1)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BROADCAST_ADDR = ("255.255.255.255", 9999)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get_active_window():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win32gui.GetWindowText(win32gui.GetForegroundWindow())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send_event(event_type, **data):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event =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"ts": time.time(),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"type": event_type,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"window": get_active_window(),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**data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sock.sendto(json.dumps(event).encode(), BROADCAST_ADDR)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on_click(x, y, button, pressed):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send_event("click", x=x, y=y, button=str(button), pressed=pressed)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on_move(x, y):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send_event("move", x=x, y=y)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on_key(key, pressed):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send_event("key", key=str(key), pressed=pressed)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mouse.Listener(on_click=on_click, on_move=on_move).start()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keyboard.Listener(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on_press=lambda k: on_key(k, True),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on_release=lambda k: on_key(k, False)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).start()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True: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time.sleep(1)</w:t>
            </w:r>
          </w:p>
        </w:tc>
      </w:tr>
    </w:tbl>
    <w:p>
      <w:pPr>
        <w:spacing w:before="200"/>
      </w:pPr>
      <w:r>
        <w:t xml:space="preserve">资源占用：&lt;0.1% CPU, &lt;10MB内存，不写本地磁盘。</w:t>
      </w:r>
    </w:p>
    <w:p>
      <w:pPr>
        <w:pStyle w:val="Heading2"/>
      </w:pPr>
      <w:r>
        <w:t xml:space="preserve">7.2 光标图像识别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cursor_detect.py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cv2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cursor_templates =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"arrow": cv2.imread("cursors/arrow.png"),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"hand": cv2.imread("cursors/hand.png"),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"crosshair": cv2.imread("cursors/crosshair.png"),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"wait": cv2.imread("cursors/wait.png"),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find_cursor(frame):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cursor_type, template in cursor_templates.items():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cv2.matchTemplate(frame, template, cv2.TM_CCOEFF_NORMED)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_, confidence, _, location = cv2.minMaxLoc(result)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confidence &gt; 0.8: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"type": cursor_type,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"x": location[0],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"y": location[1],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"confidence": confidence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光标类型语义: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arrow = 普通选择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hand = 可点击元素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crosshair = 在图像上选点/画ROI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wait = 系统处理中</w:t>
            </w:r>
          </w:p>
        </w:tc>
      </w:tr>
    </w:tbl>
    <w:p>
      <w:pPr>
        <w:pStyle w:val="Heading2"/>
      </w:pPr>
      <w:r>
        <w:t xml:space="preserve">7.3 事件接收与融合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event_receiver.py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socket, json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sock = socket.socket(socket.AF_INET, socket.SOCK_DGRAM)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sock.bind(("0.0.0.0", 9999))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receive_events():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True: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data, addr = sock.recvfrom(4096)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event = json.loads(data.decode())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融合软件事件和图像识别结果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event["type"] == "click":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cursor_from_image = find_cursor(current_frame)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cursor_from_image: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验证坐标一致性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dx = abs(event["x"] - cursor_from_image["x"])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dy = abs(event["y"] - cursor_from_image["y"])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event["confidence"] = "high" if dx &lt; 10 and dy &lt; 10 else "medium"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event["cursor_type"] = cursor_from_image["type"]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event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未来扩展</w:t>
      </w:r>
    </w:p>
    <w:p>
      <w:pPr>
        <w:pStyle w:val="Heading2"/>
      </w:pPr>
      <w:r>
        <w:t xml:space="preserve">8.1 与AI Agent的闭环</w:t>
      </w:r>
    </w:p>
    <w:p>
      <w:r>
        <w:t xml:space="preserve">记录系统最终将成为AI Agent训练的数据飞轮：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记录系统观察人类操作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积累"人类怎么操作电镜软件"的知识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训练/指导AI Agent理解UI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Agent能够自主操作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Agent的操作也被记录系统捕获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形成完整的实验日志（人+AI混合操作）</w:t>
            </w:r>
          </w:p>
        </w:tc>
      </w:tr>
    </w:tbl>
    <w:p>
      <w:pPr>
        <w:pStyle w:val="Heading2"/>
      </w:pPr>
      <w:r>
        <w:t xml:space="preserve">8.2 数据集价值</w:t>
      </w:r>
    </w:p>
    <w:p>
      <w:r>
        <w:t xml:space="preserve">积累的数据可用于：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Imitation Learning：</w:t>
      </w:r>
      <w:r>
        <w:t xml:space="preserve">从人类专家操作中学习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Reinforcement Learning：</w:t>
      </w:r>
      <w:r>
        <w:t xml:space="preserve">基于实验结果的奖励信号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UI理解模型微调：</w:t>
      </w:r>
      <w:r>
        <w:t xml:space="preserve">针对电镜软件特化的VLM</w:t>
      </w:r>
    </w:p>
    <w:p>
      <w:pPr>
        <w:pStyle w:val="Heading2"/>
      </w:pPr>
      <w:r>
        <w:t xml:space="preserve">8.3 跨设备扩展</w:t>
      </w:r>
    </w:p>
    <w:p>
      <w:r>
        <w:t xml:space="preserve">当前设计针对赛默飞系统（TIA/Velox/DM），但架构可扩展到：</w:t>
      </w:r>
    </w:p>
    <w:p>
      <w:pPr>
        <w:pStyle w:val="ListParagraph"/>
        <w:numPr>
          <w:ilvl w:val="0"/>
          <w:numId w:val="2"/>
        </w:numPr>
      </w:pPr>
      <w:r>
        <w:t xml:space="preserve">Nion电镜系统</w:t>
      </w:r>
    </w:p>
    <w:p>
      <w:pPr>
        <w:pStyle w:val="ListParagraph"/>
        <w:numPr>
          <w:ilvl w:val="0"/>
          <w:numId w:val="2"/>
        </w:numPr>
      </w:pPr>
      <w:r>
        <w:t xml:space="preserve">JEOL电镜系统</w:t>
      </w:r>
    </w:p>
    <w:p>
      <w:pPr>
        <w:pStyle w:val="ListParagraph"/>
        <w:numPr>
          <w:ilvl w:val="0"/>
          <w:numId w:val="2"/>
        </w:numPr>
      </w:pPr>
      <w:r>
        <w:t xml:space="preserve">其他科学仪器（SEM、AFM等）</w:t>
      </w:r>
    </w:p>
    <w:p>
      <w:pPr>
        <w:spacing w:before="200"/>
      </w:pPr>
      <w:r>
        <w:t xml:space="preserve">核心工作是针对每个软件构建UI Map和状态机，数据采集和处理架构可复用。</w:t>
      </w:r>
    </w:p>
    <w:p>
      <w:r>
        <w:br w:type="page"/>
      </w:r>
    </w:p>
    <w:p>
      <w:pPr>
        <w:pStyle w:val="Heading1"/>
      </w:pPr>
      <w:r>
        <w:t xml:space="preserve">附录A：采购清单</w:t>
      </w:r>
    </w:p>
    <w:p>
      <w:pPr>
        <w:pStyle w:val="Heading2"/>
      </w:pPr>
      <w:r>
        <w:t xml:space="preserve">MVP阶段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型号建议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预估价格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麦克风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Fifine K669B / Blue Yeti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$30-130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$30-130</w:t>
            </w:r>
          </w:p>
        </w:tc>
      </w:tr>
    </w:tbl>
    <w:p>
      <w:pPr>
        <w:pStyle w:val="Heading2"/>
      </w:pPr>
      <w:r>
        <w:t xml:space="preserve">生产环境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型号建议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预估价格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推理工作站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Puget X141-5U (4x RTX PRO 6000)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$52,700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存储扩展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额外12TB NVMe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3000VA以上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HDMI采集卡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4K采集卡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麦克风阵列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Labs Meeting Owl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约$56,300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附录B：软件依赖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Python环境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pynput pygetwindow pyaudio faster-whisper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torch torchvision torchaudio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transformers accelerate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opencv-python paddleocr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pyannote-audio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系统工具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OBS Studio (屏幕录制)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FFmpeg (视频处理)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模型下载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faster-whisper: large-v3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Qwen2.5-VL: 7B或72B根据硬件选择</w:t>
            </w:r>
          </w:p>
        </w:tc>
      </w:tr>
    </w:tbl>
    <w:p>
      <w:r>
        <w:br w:type="page"/>
      </w:r>
    </w:p>
    <w:p>
      <w:pPr>
        <w:spacing w:before="3000"/>
        <w:jc w:val="center"/>
      </w:pPr>
      <w:r>
        <w:rPr>
          <w:color w:val="888888"/>
          <w:sz w:val="24"/>
          <w:szCs w:val="24"/>
        </w:rPr>
        <w:t xml:space="preserve">— 文档结束 —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AI Lab Scribe v0.1</w:t>
      </w:r>
    </w:p>
    <w:p>
      <w:pPr>
        <w:spacing w:before="100"/>
        <w:jc w:val="center"/>
      </w:pPr>
      <w:r>
        <w:rPr>
          <w:color w:val="888888"/>
          <w:sz w:val="20"/>
          <w:szCs w:val="20"/>
        </w:rPr>
        <w:t xml:space="preserve">AtomSTEM × Yale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2026-01-10T18:44:24.470Z</dcterms:created>
  <dcterms:modified xsi:type="dcterms:W3CDTF">2026-01-10T18:44:24.471Z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