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2096"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74AA5" w:rsidRPr="00B87D29" w:rsidRDefault="00074AA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074AA5" w:rsidRPr="00B87D29" w:rsidRDefault="00074AA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65408"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74AA5" w:rsidRPr="00B87D29" w:rsidRDefault="00074AA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074AA5" w:rsidRPr="00B87D29" w:rsidRDefault="00074AA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7216"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id w:val="533009941"/>
        <w:docPartObj>
          <w:docPartGallery w:val="Table of Contents"/>
          <w:docPartUnique/>
        </w:docPartObj>
      </w:sdtPr>
      <w:sdtEndPr>
        <w:rPr>
          <w:b/>
          <w:bCs/>
          <w:caps w:val="0"/>
          <w:color w:val="auto"/>
          <w:spacing w:val="0"/>
          <w:sz w:val="20"/>
          <w:szCs w:val="20"/>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matières</w:t>
          </w:r>
        </w:p>
        <w:p w:rsidR="00C70151"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bookmarkStart w:id="0" w:name="_GoBack"/>
          <w:bookmarkEnd w:id="0"/>
          <w:r w:rsidR="00C70151" w:rsidRPr="001074CE">
            <w:rPr>
              <w:rStyle w:val="Lienhypertexte"/>
              <w:noProof/>
            </w:rPr>
            <w:fldChar w:fldCharType="begin"/>
          </w:r>
          <w:r w:rsidR="00C70151" w:rsidRPr="001074CE">
            <w:rPr>
              <w:rStyle w:val="Lienhypertexte"/>
              <w:noProof/>
            </w:rPr>
            <w:instrText xml:space="preserve"> </w:instrText>
          </w:r>
          <w:r w:rsidR="00C70151">
            <w:rPr>
              <w:noProof/>
            </w:rPr>
            <w:instrText>HYPERLINK \l "_Toc11507860"</w:instrText>
          </w:r>
          <w:r w:rsidR="00C70151" w:rsidRPr="001074CE">
            <w:rPr>
              <w:rStyle w:val="Lienhypertexte"/>
              <w:noProof/>
            </w:rPr>
            <w:instrText xml:space="preserve"> </w:instrText>
          </w:r>
          <w:r w:rsidR="00C70151" w:rsidRPr="001074CE">
            <w:rPr>
              <w:rStyle w:val="Lienhypertexte"/>
              <w:noProof/>
            </w:rPr>
          </w:r>
          <w:r w:rsidR="00C70151" w:rsidRPr="001074CE">
            <w:rPr>
              <w:rStyle w:val="Lienhypertexte"/>
              <w:noProof/>
            </w:rPr>
            <w:fldChar w:fldCharType="separate"/>
          </w:r>
          <w:r w:rsidR="00C70151" w:rsidRPr="001074CE">
            <w:rPr>
              <w:rStyle w:val="Lienhypertexte"/>
              <w:rFonts w:ascii="Gill Sans MT" w:hAnsi="Gill Sans MT"/>
              <w:noProof/>
            </w:rPr>
            <w:t>HISTORIQUE DES MODIFICATIONS</w:t>
          </w:r>
          <w:r w:rsidR="00C70151">
            <w:rPr>
              <w:noProof/>
              <w:webHidden/>
            </w:rPr>
            <w:tab/>
          </w:r>
          <w:r w:rsidR="00C70151">
            <w:rPr>
              <w:noProof/>
              <w:webHidden/>
            </w:rPr>
            <w:fldChar w:fldCharType="begin"/>
          </w:r>
          <w:r w:rsidR="00C70151">
            <w:rPr>
              <w:noProof/>
              <w:webHidden/>
            </w:rPr>
            <w:instrText xml:space="preserve"> PAGEREF _Toc11507860 \h </w:instrText>
          </w:r>
          <w:r w:rsidR="00C70151">
            <w:rPr>
              <w:noProof/>
              <w:webHidden/>
            </w:rPr>
          </w:r>
          <w:r w:rsidR="00C70151">
            <w:rPr>
              <w:noProof/>
              <w:webHidden/>
            </w:rPr>
            <w:fldChar w:fldCharType="separate"/>
          </w:r>
          <w:r w:rsidR="00C70151">
            <w:rPr>
              <w:noProof/>
              <w:webHidden/>
            </w:rPr>
            <w:t>3</w:t>
          </w:r>
          <w:r w:rsidR="00C70151">
            <w:rPr>
              <w:noProof/>
              <w:webHidden/>
            </w:rPr>
            <w:fldChar w:fldCharType="end"/>
          </w:r>
          <w:r w:rsidR="00C70151" w:rsidRPr="001074CE">
            <w:rPr>
              <w:rStyle w:val="Lienhypertexte"/>
              <w:noProof/>
            </w:rPr>
            <w:fldChar w:fldCharType="end"/>
          </w:r>
        </w:p>
        <w:p w:rsidR="00C70151" w:rsidRDefault="00C70151">
          <w:pPr>
            <w:pStyle w:val="TM1"/>
            <w:tabs>
              <w:tab w:val="right" w:leader="dot" w:pos="11512"/>
            </w:tabs>
            <w:rPr>
              <w:rFonts w:cstheme="minorBidi"/>
              <w:noProof/>
            </w:rPr>
          </w:pPr>
          <w:hyperlink w:anchor="_Toc11507861" w:history="1">
            <w:r w:rsidRPr="001074CE">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_Toc11507861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2"/>
            <w:tabs>
              <w:tab w:val="right" w:leader="dot" w:pos="11512"/>
            </w:tabs>
            <w:rPr>
              <w:rFonts w:cstheme="minorBidi"/>
              <w:noProof/>
            </w:rPr>
          </w:pPr>
          <w:hyperlink w:anchor="_Toc11507862" w:history="1">
            <w:r w:rsidRPr="001074CE">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_Toc11507862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2"/>
            <w:tabs>
              <w:tab w:val="right" w:leader="dot" w:pos="11512"/>
            </w:tabs>
            <w:rPr>
              <w:rFonts w:cstheme="minorBidi"/>
              <w:noProof/>
            </w:rPr>
          </w:pPr>
          <w:hyperlink w:anchor="_Toc11507863" w:history="1">
            <w:r w:rsidRPr="001074CE">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_Toc11507863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1"/>
            <w:tabs>
              <w:tab w:val="right" w:leader="dot" w:pos="11512"/>
            </w:tabs>
            <w:rPr>
              <w:rFonts w:cstheme="minorBidi"/>
              <w:noProof/>
            </w:rPr>
          </w:pPr>
          <w:hyperlink w:anchor="_Toc11507864" w:history="1">
            <w:r w:rsidRPr="001074CE">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_Toc11507864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2"/>
            <w:tabs>
              <w:tab w:val="right" w:leader="dot" w:pos="11512"/>
            </w:tabs>
            <w:rPr>
              <w:rFonts w:cstheme="minorBidi"/>
              <w:noProof/>
            </w:rPr>
          </w:pPr>
          <w:hyperlink w:anchor="_Toc11507865" w:history="1">
            <w:r w:rsidRPr="001074CE">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_Toc11507865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3"/>
            <w:tabs>
              <w:tab w:val="right" w:leader="dot" w:pos="11512"/>
            </w:tabs>
            <w:rPr>
              <w:rFonts w:cstheme="minorBidi"/>
              <w:noProof/>
            </w:rPr>
          </w:pPr>
          <w:hyperlink w:anchor="_Toc11507866" w:history="1">
            <w:r w:rsidRPr="001074CE">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_Toc11507866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3"/>
            <w:tabs>
              <w:tab w:val="right" w:leader="dot" w:pos="11512"/>
            </w:tabs>
            <w:rPr>
              <w:rFonts w:cstheme="minorBidi"/>
              <w:noProof/>
            </w:rPr>
          </w:pPr>
          <w:hyperlink w:anchor="_Toc11507867" w:history="1">
            <w:r w:rsidRPr="001074CE">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_Toc11507867 \h </w:instrText>
            </w:r>
            <w:r>
              <w:rPr>
                <w:noProof/>
                <w:webHidden/>
              </w:rPr>
            </w:r>
            <w:r>
              <w:rPr>
                <w:noProof/>
                <w:webHidden/>
              </w:rPr>
              <w:fldChar w:fldCharType="separate"/>
            </w:r>
            <w:r>
              <w:rPr>
                <w:noProof/>
                <w:webHidden/>
              </w:rPr>
              <w:t>7</w:t>
            </w:r>
            <w:r>
              <w:rPr>
                <w:noProof/>
                <w:webHidden/>
              </w:rPr>
              <w:fldChar w:fldCharType="end"/>
            </w:r>
          </w:hyperlink>
        </w:p>
        <w:p w:rsidR="00C70151" w:rsidRDefault="00C70151">
          <w:pPr>
            <w:pStyle w:val="TM2"/>
            <w:tabs>
              <w:tab w:val="right" w:leader="dot" w:pos="11512"/>
            </w:tabs>
            <w:rPr>
              <w:rFonts w:cstheme="minorBidi"/>
              <w:noProof/>
            </w:rPr>
          </w:pPr>
          <w:hyperlink w:anchor="_Toc11507868" w:history="1">
            <w:r w:rsidRPr="001074CE">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_Toc11507868 \h </w:instrText>
            </w:r>
            <w:r>
              <w:rPr>
                <w:noProof/>
                <w:webHidden/>
              </w:rPr>
            </w:r>
            <w:r>
              <w:rPr>
                <w:noProof/>
                <w:webHidden/>
              </w:rPr>
              <w:fldChar w:fldCharType="separate"/>
            </w:r>
            <w:r>
              <w:rPr>
                <w:noProof/>
                <w:webHidden/>
              </w:rPr>
              <w:t>13</w:t>
            </w:r>
            <w:r>
              <w:rPr>
                <w:noProof/>
                <w:webHidden/>
              </w:rPr>
              <w:fldChar w:fldCharType="end"/>
            </w:r>
          </w:hyperlink>
        </w:p>
        <w:p w:rsidR="00C70151" w:rsidRDefault="00C70151">
          <w:pPr>
            <w:pStyle w:val="TM3"/>
            <w:tabs>
              <w:tab w:val="right" w:leader="dot" w:pos="11512"/>
            </w:tabs>
            <w:rPr>
              <w:rFonts w:cstheme="minorBidi"/>
              <w:noProof/>
            </w:rPr>
          </w:pPr>
          <w:hyperlink w:anchor="_Toc11507869" w:history="1">
            <w:r w:rsidRPr="001074CE">
              <w:rPr>
                <w:rStyle w:val="Lienhypertexte"/>
                <w:rFonts w:ascii="Gill Sans MT" w:hAnsi="Gill Sans MT"/>
                <w:noProof/>
              </w:rPr>
              <w:t>Diagramme d’utilisation du package commande client</w:t>
            </w:r>
            <w:r>
              <w:rPr>
                <w:noProof/>
                <w:webHidden/>
              </w:rPr>
              <w:tab/>
            </w:r>
            <w:r>
              <w:rPr>
                <w:noProof/>
                <w:webHidden/>
              </w:rPr>
              <w:fldChar w:fldCharType="begin"/>
            </w:r>
            <w:r>
              <w:rPr>
                <w:noProof/>
                <w:webHidden/>
              </w:rPr>
              <w:instrText xml:space="preserve"> PAGEREF _Toc11507869 \h </w:instrText>
            </w:r>
            <w:r>
              <w:rPr>
                <w:noProof/>
                <w:webHidden/>
              </w:rPr>
            </w:r>
            <w:r>
              <w:rPr>
                <w:noProof/>
                <w:webHidden/>
              </w:rPr>
              <w:fldChar w:fldCharType="separate"/>
            </w:r>
            <w:r>
              <w:rPr>
                <w:noProof/>
                <w:webHidden/>
              </w:rPr>
              <w:t>13</w:t>
            </w:r>
            <w:r>
              <w:rPr>
                <w:noProof/>
                <w:webHidden/>
              </w:rPr>
              <w:fldChar w:fldCharType="end"/>
            </w:r>
          </w:hyperlink>
        </w:p>
        <w:p w:rsidR="00C70151" w:rsidRDefault="00C70151">
          <w:pPr>
            <w:pStyle w:val="TM3"/>
            <w:tabs>
              <w:tab w:val="right" w:leader="dot" w:pos="11512"/>
            </w:tabs>
            <w:rPr>
              <w:rFonts w:cstheme="minorBidi"/>
              <w:noProof/>
            </w:rPr>
          </w:pPr>
          <w:hyperlink w:anchor="_Toc11507870" w:history="1">
            <w:r w:rsidRPr="001074CE">
              <w:rPr>
                <w:rStyle w:val="Lienhypertexte"/>
                <w:rFonts w:ascii="Gill Sans MT" w:hAnsi="Gill Sans MT"/>
                <w:noProof/>
              </w:rPr>
              <w:t>Diagramme d’utilisation du package chiffre d’affaire</w:t>
            </w:r>
            <w:r>
              <w:rPr>
                <w:noProof/>
                <w:webHidden/>
              </w:rPr>
              <w:tab/>
            </w:r>
            <w:r>
              <w:rPr>
                <w:noProof/>
                <w:webHidden/>
              </w:rPr>
              <w:fldChar w:fldCharType="begin"/>
            </w:r>
            <w:r>
              <w:rPr>
                <w:noProof/>
                <w:webHidden/>
              </w:rPr>
              <w:instrText xml:space="preserve"> PAGEREF _Toc11507870 \h </w:instrText>
            </w:r>
            <w:r>
              <w:rPr>
                <w:noProof/>
                <w:webHidden/>
              </w:rPr>
            </w:r>
            <w:r>
              <w:rPr>
                <w:noProof/>
                <w:webHidden/>
              </w:rPr>
              <w:fldChar w:fldCharType="separate"/>
            </w:r>
            <w:r>
              <w:rPr>
                <w:noProof/>
                <w:webHidden/>
              </w:rPr>
              <w:t>15</w:t>
            </w:r>
            <w:r>
              <w:rPr>
                <w:noProof/>
                <w:webHidden/>
              </w:rPr>
              <w:fldChar w:fldCharType="end"/>
            </w:r>
          </w:hyperlink>
        </w:p>
        <w:p w:rsidR="00C70151" w:rsidRDefault="00C70151">
          <w:pPr>
            <w:pStyle w:val="TM3"/>
            <w:tabs>
              <w:tab w:val="right" w:leader="dot" w:pos="11512"/>
            </w:tabs>
            <w:rPr>
              <w:rFonts w:cstheme="minorBidi"/>
              <w:noProof/>
            </w:rPr>
          </w:pPr>
          <w:hyperlink w:anchor="_Toc11507871" w:history="1">
            <w:r w:rsidRPr="001074CE">
              <w:rPr>
                <w:rStyle w:val="Lienhypertexte"/>
                <w:rFonts w:ascii="Gill Sans MT" w:hAnsi="Gill Sans MT"/>
                <w:noProof/>
              </w:rPr>
              <w:t>Diagramme d’utilisation du package commande fournisseur</w:t>
            </w:r>
            <w:r>
              <w:rPr>
                <w:noProof/>
                <w:webHidden/>
              </w:rPr>
              <w:tab/>
            </w:r>
            <w:r>
              <w:rPr>
                <w:noProof/>
                <w:webHidden/>
              </w:rPr>
              <w:fldChar w:fldCharType="begin"/>
            </w:r>
            <w:r>
              <w:rPr>
                <w:noProof/>
                <w:webHidden/>
              </w:rPr>
              <w:instrText xml:space="preserve"> PAGEREF _Toc11507871 \h </w:instrText>
            </w:r>
            <w:r>
              <w:rPr>
                <w:noProof/>
                <w:webHidden/>
              </w:rPr>
            </w:r>
            <w:r>
              <w:rPr>
                <w:noProof/>
                <w:webHidden/>
              </w:rPr>
              <w:fldChar w:fldCharType="separate"/>
            </w:r>
            <w:r>
              <w:rPr>
                <w:noProof/>
                <w:webHidden/>
              </w:rPr>
              <w:t>16</w:t>
            </w:r>
            <w:r>
              <w:rPr>
                <w:noProof/>
                <w:webHidden/>
              </w:rPr>
              <w:fldChar w:fldCharType="end"/>
            </w:r>
          </w:hyperlink>
        </w:p>
        <w:p w:rsidR="00C70151" w:rsidRDefault="00C70151">
          <w:pPr>
            <w:pStyle w:val="TM3"/>
            <w:tabs>
              <w:tab w:val="right" w:leader="dot" w:pos="11512"/>
            </w:tabs>
            <w:rPr>
              <w:rFonts w:cstheme="minorBidi"/>
              <w:noProof/>
            </w:rPr>
          </w:pPr>
          <w:hyperlink w:anchor="_Toc11507872" w:history="1">
            <w:r w:rsidRPr="001074CE">
              <w:rPr>
                <w:rStyle w:val="Lienhypertexte"/>
                <w:rFonts w:ascii="Gill Sans MT" w:hAnsi="Gill Sans MT"/>
                <w:noProof/>
              </w:rPr>
              <w:t>Diagramme d’utilisation du package stock</w:t>
            </w:r>
            <w:r>
              <w:rPr>
                <w:noProof/>
                <w:webHidden/>
              </w:rPr>
              <w:tab/>
            </w:r>
            <w:r>
              <w:rPr>
                <w:noProof/>
                <w:webHidden/>
              </w:rPr>
              <w:fldChar w:fldCharType="begin"/>
            </w:r>
            <w:r>
              <w:rPr>
                <w:noProof/>
                <w:webHidden/>
              </w:rPr>
              <w:instrText xml:space="preserve"> PAGEREF _Toc11507872 \h </w:instrText>
            </w:r>
            <w:r>
              <w:rPr>
                <w:noProof/>
                <w:webHidden/>
              </w:rPr>
            </w:r>
            <w:r>
              <w:rPr>
                <w:noProof/>
                <w:webHidden/>
              </w:rPr>
              <w:fldChar w:fldCharType="separate"/>
            </w:r>
            <w:r>
              <w:rPr>
                <w:noProof/>
                <w:webHidden/>
              </w:rPr>
              <w:t>17</w:t>
            </w:r>
            <w:r>
              <w:rPr>
                <w:noProof/>
                <w:webHidden/>
              </w:rPr>
              <w:fldChar w:fldCharType="end"/>
            </w:r>
          </w:hyperlink>
        </w:p>
        <w:p w:rsidR="00C70151" w:rsidRDefault="00C70151">
          <w:pPr>
            <w:pStyle w:val="TM3"/>
            <w:tabs>
              <w:tab w:val="right" w:leader="dot" w:pos="11512"/>
            </w:tabs>
            <w:rPr>
              <w:rFonts w:cstheme="minorBidi"/>
              <w:noProof/>
            </w:rPr>
          </w:pPr>
          <w:hyperlink w:anchor="_Toc11507873" w:history="1">
            <w:r w:rsidRPr="001074CE">
              <w:rPr>
                <w:rStyle w:val="Lienhypertexte"/>
                <w:rFonts w:ascii="Gill Sans MT" w:hAnsi="Gill Sans MT"/>
                <w:noProof/>
              </w:rPr>
              <w:t>Diagramme d’utilisation du package authentification</w:t>
            </w:r>
            <w:r>
              <w:rPr>
                <w:noProof/>
                <w:webHidden/>
              </w:rPr>
              <w:tab/>
            </w:r>
            <w:r>
              <w:rPr>
                <w:noProof/>
                <w:webHidden/>
              </w:rPr>
              <w:fldChar w:fldCharType="begin"/>
            </w:r>
            <w:r>
              <w:rPr>
                <w:noProof/>
                <w:webHidden/>
              </w:rPr>
              <w:instrText xml:space="preserve"> PAGEREF _Toc11507873 \h </w:instrText>
            </w:r>
            <w:r>
              <w:rPr>
                <w:noProof/>
                <w:webHidden/>
              </w:rPr>
            </w:r>
            <w:r>
              <w:rPr>
                <w:noProof/>
                <w:webHidden/>
              </w:rPr>
              <w:fldChar w:fldCharType="separate"/>
            </w:r>
            <w:r>
              <w:rPr>
                <w:noProof/>
                <w:webHidden/>
              </w:rPr>
              <w:t>18</w:t>
            </w:r>
            <w:r>
              <w:rPr>
                <w:noProof/>
                <w:webHidden/>
              </w:rPr>
              <w:fldChar w:fldCharType="end"/>
            </w:r>
          </w:hyperlink>
        </w:p>
        <w:p w:rsidR="00C70151" w:rsidRDefault="00C70151">
          <w:pPr>
            <w:pStyle w:val="TM3"/>
            <w:tabs>
              <w:tab w:val="right" w:leader="dot" w:pos="11512"/>
            </w:tabs>
            <w:rPr>
              <w:rFonts w:cstheme="minorBidi"/>
              <w:noProof/>
            </w:rPr>
          </w:pPr>
          <w:hyperlink w:anchor="_Toc11507874" w:history="1">
            <w:r w:rsidRPr="001074CE">
              <w:rPr>
                <w:rStyle w:val="Lienhypertexte"/>
                <w:rFonts w:ascii="Gill Sans MT" w:hAnsi="Gill Sans MT"/>
                <w:noProof/>
              </w:rPr>
              <w:t>Diagramme d’utilisation du package salarié</w:t>
            </w:r>
            <w:r>
              <w:rPr>
                <w:noProof/>
                <w:webHidden/>
              </w:rPr>
              <w:tab/>
            </w:r>
            <w:r>
              <w:rPr>
                <w:noProof/>
                <w:webHidden/>
              </w:rPr>
              <w:fldChar w:fldCharType="begin"/>
            </w:r>
            <w:r>
              <w:rPr>
                <w:noProof/>
                <w:webHidden/>
              </w:rPr>
              <w:instrText xml:space="preserve"> PAGEREF _Toc11507874 \h </w:instrText>
            </w:r>
            <w:r>
              <w:rPr>
                <w:noProof/>
                <w:webHidden/>
              </w:rPr>
            </w:r>
            <w:r>
              <w:rPr>
                <w:noProof/>
                <w:webHidden/>
              </w:rPr>
              <w:fldChar w:fldCharType="separate"/>
            </w:r>
            <w:r>
              <w:rPr>
                <w:noProof/>
                <w:webHidden/>
              </w:rPr>
              <w:t>19</w:t>
            </w:r>
            <w:r>
              <w:rPr>
                <w:noProof/>
                <w:webHidden/>
              </w:rPr>
              <w:fldChar w:fldCharType="end"/>
            </w:r>
          </w:hyperlink>
        </w:p>
        <w:p w:rsidR="00C70151" w:rsidRDefault="00C70151">
          <w:pPr>
            <w:pStyle w:val="TM3"/>
            <w:tabs>
              <w:tab w:val="right" w:leader="dot" w:pos="11512"/>
            </w:tabs>
            <w:rPr>
              <w:rFonts w:cstheme="minorBidi"/>
              <w:noProof/>
            </w:rPr>
          </w:pPr>
          <w:hyperlink w:anchor="_Toc11507875" w:history="1">
            <w:r w:rsidRPr="001074CE">
              <w:rPr>
                <w:rStyle w:val="Lienhypertexte"/>
                <w:rFonts w:ascii="Gill Sans MT" w:hAnsi="Gill Sans MT"/>
                <w:noProof/>
              </w:rPr>
              <w:t>Diagramme d’utilisation du package site web</w:t>
            </w:r>
            <w:r>
              <w:rPr>
                <w:noProof/>
                <w:webHidden/>
              </w:rPr>
              <w:tab/>
            </w:r>
            <w:r>
              <w:rPr>
                <w:noProof/>
                <w:webHidden/>
              </w:rPr>
              <w:fldChar w:fldCharType="begin"/>
            </w:r>
            <w:r>
              <w:rPr>
                <w:noProof/>
                <w:webHidden/>
              </w:rPr>
              <w:instrText xml:space="preserve"> PAGEREF _Toc11507875 \h </w:instrText>
            </w:r>
            <w:r>
              <w:rPr>
                <w:noProof/>
                <w:webHidden/>
              </w:rPr>
            </w:r>
            <w:r>
              <w:rPr>
                <w:noProof/>
                <w:webHidden/>
              </w:rPr>
              <w:fldChar w:fldCharType="separate"/>
            </w:r>
            <w:r>
              <w:rPr>
                <w:noProof/>
                <w:webHidden/>
              </w:rPr>
              <w:t>20</w:t>
            </w:r>
            <w:r>
              <w:rPr>
                <w:noProof/>
                <w:webHidden/>
              </w:rPr>
              <w:fldChar w:fldCharType="end"/>
            </w:r>
          </w:hyperlink>
        </w:p>
        <w:p w:rsidR="00C70151" w:rsidRDefault="00C70151">
          <w:pPr>
            <w:pStyle w:val="TM2"/>
            <w:tabs>
              <w:tab w:val="right" w:leader="dot" w:pos="11512"/>
            </w:tabs>
            <w:rPr>
              <w:rFonts w:cstheme="minorBidi"/>
              <w:noProof/>
            </w:rPr>
          </w:pPr>
          <w:hyperlink w:anchor="_Toc11507876" w:history="1">
            <w:r w:rsidRPr="001074CE">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_Toc11507876 \h </w:instrText>
            </w:r>
            <w:r>
              <w:rPr>
                <w:noProof/>
                <w:webHidden/>
              </w:rPr>
            </w:r>
            <w:r>
              <w:rPr>
                <w:noProof/>
                <w:webHidden/>
              </w:rPr>
              <w:fldChar w:fldCharType="separate"/>
            </w:r>
            <w:r>
              <w:rPr>
                <w:noProof/>
                <w:webHidden/>
              </w:rPr>
              <w:t>21</w:t>
            </w:r>
            <w:r>
              <w:rPr>
                <w:noProof/>
                <w:webHidden/>
              </w:rPr>
              <w:fldChar w:fldCharType="end"/>
            </w:r>
          </w:hyperlink>
        </w:p>
        <w:p w:rsidR="00C70151" w:rsidRDefault="00C70151">
          <w:pPr>
            <w:pStyle w:val="TM1"/>
            <w:tabs>
              <w:tab w:val="right" w:leader="dot" w:pos="11512"/>
            </w:tabs>
            <w:rPr>
              <w:rFonts w:cstheme="minorBidi"/>
              <w:noProof/>
            </w:rPr>
          </w:pPr>
          <w:hyperlink w:anchor="_Toc11507877" w:history="1">
            <w:r w:rsidRPr="001074CE">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_Toc11507877 \h </w:instrText>
            </w:r>
            <w:r>
              <w:rPr>
                <w:noProof/>
                <w:webHidden/>
              </w:rPr>
            </w:r>
            <w:r>
              <w:rPr>
                <w:noProof/>
                <w:webHidden/>
              </w:rPr>
              <w:fldChar w:fldCharType="separate"/>
            </w:r>
            <w:r>
              <w:rPr>
                <w:noProof/>
                <w:webHidden/>
              </w:rPr>
              <w:t>22</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1" w:name="_Toc11507860"/>
      <w:r>
        <w:rPr>
          <w:rFonts w:ascii="Gill Sans MT" w:hAnsi="Gill Sans MT"/>
          <w:sz w:val="52"/>
          <w:szCs w:val="52"/>
        </w:rPr>
        <w:lastRenderedPageBreak/>
        <w:t>HISTORIQUE DES MODIFICATIONS</w:t>
      </w:r>
      <w:bookmarkEnd w:id="1"/>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1</w:t>
            </w:r>
          </w:p>
        </w:tc>
        <w:tc>
          <w:tcPr>
            <w:tcW w:w="2915"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17</w:t>
            </w:r>
            <w:r w:rsidR="005F7DBD">
              <w:rPr>
                <w:rFonts w:ascii="Gill Sans MT" w:hAnsi="Gill Sans MT"/>
                <w:sz w:val="28"/>
                <w:szCs w:val="28"/>
              </w:rPr>
              <w:t>/05/19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2</w:t>
            </w:r>
          </w:p>
        </w:tc>
        <w:tc>
          <w:tcPr>
            <w:tcW w:w="2915" w:type="dxa"/>
            <w:vAlign w:val="center"/>
          </w:tcPr>
          <w:p w:rsidR="00A9540A" w:rsidRPr="00A9540A"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24/05/19</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3</w:t>
            </w:r>
          </w:p>
        </w:tc>
        <w:tc>
          <w:tcPr>
            <w:tcW w:w="2915" w:type="dxa"/>
            <w:vAlign w:val="center"/>
          </w:tcPr>
          <w:p w:rsidR="00A9540A" w:rsidRPr="00A9540A"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25/05/19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Default="00A9540A" w:rsidP="00A9540A">
            <w:pPr>
              <w:jc w:val="center"/>
              <w:rPr>
                <w:rFonts w:ascii="Gill Sans MT" w:hAnsi="Gill Sans MT"/>
                <w:sz w:val="28"/>
                <w:szCs w:val="28"/>
              </w:rPr>
            </w:pPr>
            <w:r>
              <w:rPr>
                <w:rFonts w:ascii="Gill Sans MT" w:hAnsi="Gill Sans MT"/>
                <w:sz w:val="28"/>
                <w:szCs w:val="28"/>
              </w:rPr>
              <w:t>4</w:t>
            </w:r>
          </w:p>
        </w:tc>
        <w:tc>
          <w:tcPr>
            <w:tcW w:w="2915" w:type="dxa"/>
            <w:vAlign w:val="center"/>
          </w:tcPr>
          <w:p w:rsidR="00A9540A"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w:t>
            </w:r>
            <w:r w:rsidR="00E57408">
              <w:rPr>
                <w:rFonts w:ascii="Gill Sans MT" w:hAnsi="Gill Sans MT"/>
                <w:sz w:val="28"/>
                <w:szCs w:val="28"/>
              </w:rPr>
              <w:t>7</w:t>
            </w:r>
            <w:r w:rsidR="005F7DBD">
              <w:rPr>
                <w:rFonts w:ascii="Gill Sans MT" w:hAnsi="Gill Sans MT"/>
                <w:sz w:val="28"/>
                <w:szCs w:val="28"/>
              </w:rPr>
              <w:t>/05/19</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5</w:t>
            </w:r>
          </w:p>
        </w:tc>
        <w:tc>
          <w:tcPr>
            <w:tcW w:w="2915" w:type="dxa"/>
            <w:vAlign w:val="center"/>
          </w:tcPr>
          <w:p w:rsidR="00E57408"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29/05/19</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6</w:t>
            </w:r>
          </w:p>
        </w:tc>
        <w:tc>
          <w:tcPr>
            <w:tcW w:w="2915" w:type="dxa"/>
            <w:vAlign w:val="center"/>
          </w:tcPr>
          <w:p w:rsidR="00E57408"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03/06/19</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7</w:t>
            </w:r>
          </w:p>
        </w:tc>
        <w:tc>
          <w:tcPr>
            <w:tcW w:w="2915"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11/06/19</w:t>
            </w:r>
          </w:p>
        </w:tc>
        <w:tc>
          <w:tcPr>
            <w:tcW w:w="2916"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8</w:t>
            </w:r>
          </w:p>
        </w:tc>
        <w:tc>
          <w:tcPr>
            <w:tcW w:w="2915"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14/06/19</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Default="0006048A" w:rsidP="00E57408">
            <w:pPr>
              <w:jc w:val="center"/>
              <w:rPr>
                <w:rFonts w:ascii="Gill Sans MT" w:hAnsi="Gill Sans MT"/>
                <w:sz w:val="28"/>
                <w:szCs w:val="28"/>
              </w:rPr>
            </w:pPr>
            <w:r>
              <w:rPr>
                <w:rFonts w:ascii="Gill Sans MT" w:hAnsi="Gill Sans MT"/>
                <w:sz w:val="28"/>
                <w:szCs w:val="28"/>
              </w:rPr>
              <w:t>9</w:t>
            </w:r>
          </w:p>
        </w:tc>
        <w:tc>
          <w:tcPr>
            <w:tcW w:w="2915"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15/06/19</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2" w:name="_Toc11507861"/>
      <w:r w:rsidRPr="00ED17A1">
        <w:rPr>
          <w:rFonts w:ascii="Gill Sans MT" w:hAnsi="Gill Sans MT"/>
          <w:sz w:val="52"/>
          <w:szCs w:val="52"/>
        </w:rPr>
        <w:lastRenderedPageBreak/>
        <w:t>INTRODUCTION</w:t>
      </w:r>
      <w:bookmarkEnd w:id="2"/>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3" w:name="_Toc11507862"/>
      <w:r w:rsidRPr="007C5697">
        <w:rPr>
          <w:rFonts w:ascii="Gill Sans MT" w:hAnsi="Gill Sans MT"/>
          <w:color w:val="548DD4" w:themeColor="text2" w:themeTint="99"/>
          <w:sz w:val="36"/>
          <w:szCs w:val="36"/>
        </w:rPr>
        <w:t>Objectif</w:t>
      </w:r>
      <w:bookmarkEnd w:id="3"/>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4" w:name="_Toc11507863"/>
      <w:r w:rsidRPr="007C5697">
        <w:rPr>
          <w:rFonts w:ascii="Gill Sans MT" w:hAnsi="Gill Sans MT"/>
          <w:color w:val="548DD4" w:themeColor="text2" w:themeTint="99"/>
          <w:sz w:val="36"/>
          <w:szCs w:val="36"/>
        </w:rPr>
        <w:t>Champs d’application</w:t>
      </w:r>
      <w:bookmarkEnd w:id="4"/>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5" w:name="_Toc11507864"/>
      <w:r w:rsidRPr="00BD26DA">
        <w:rPr>
          <w:rFonts w:ascii="Gill Sans MT" w:hAnsi="Gill Sans MT"/>
          <w:sz w:val="52"/>
          <w:szCs w:val="52"/>
        </w:rPr>
        <w:lastRenderedPageBreak/>
        <w:t>DESCRIPTION GENERALE</w:t>
      </w:r>
      <w:bookmarkEnd w:id="5"/>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6" w:name="_Toc11507865"/>
      <w:r w:rsidRPr="007C5697">
        <w:rPr>
          <w:rFonts w:ascii="Gill Sans MT" w:hAnsi="Gill Sans MT"/>
          <w:color w:val="548DD4" w:themeColor="text2" w:themeTint="99"/>
          <w:sz w:val="36"/>
          <w:szCs w:val="36"/>
        </w:rPr>
        <w:t>Conception générale</w:t>
      </w:r>
      <w:bookmarkEnd w:id="6"/>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7" w:name="_Toc11507866"/>
      <w:r w:rsidRPr="00BD26DA">
        <w:rPr>
          <w:rFonts w:ascii="Gill Sans MT" w:hAnsi="Gill Sans MT"/>
          <w:color w:val="17365D" w:themeColor="text2" w:themeShade="BF"/>
          <w:sz w:val="32"/>
          <w:szCs w:val="32"/>
        </w:rPr>
        <w:t>Définition des acteurs</w:t>
      </w:r>
      <w:bookmarkEnd w:id="7"/>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863" cy="548640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3" cy="5486400"/>
                    </a:xfrm>
                    <a:prstGeom prst="rect">
                      <a:avLst/>
                    </a:prstGeom>
                  </pic:spPr>
                </pic:pic>
              </a:graphicData>
            </a:graphic>
          </wp:inline>
        </w:drawing>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lastRenderedPageBreak/>
        <w:t>Grâce à ce diagramme, nous allons lister l’ensemble de nos acteurs pour ce projet.</w:t>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b/>
      </w:r>
      <w:r w:rsidRPr="00BD26DA">
        <w:rPr>
          <w:rFonts w:ascii="Gill Sans MT" w:hAnsi="Gill Sans MT"/>
          <w:b/>
          <w:color w:val="17365D" w:themeColor="text2" w:themeShade="BF"/>
          <w:sz w:val="28"/>
          <w:szCs w:val="28"/>
          <w:u w:val="single"/>
        </w:rPr>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8" w:name="_Toc11507867"/>
      <w:r w:rsidRPr="002175D5">
        <w:rPr>
          <w:rFonts w:ascii="Gill Sans MT" w:hAnsi="Gill Sans MT"/>
          <w:color w:val="17365D" w:themeColor="text2" w:themeShade="BF"/>
          <w:sz w:val="32"/>
          <w:szCs w:val="32"/>
        </w:rPr>
        <w:lastRenderedPageBreak/>
        <w:t>Domaines fonctionnels du système</w:t>
      </w:r>
      <w:bookmarkEnd w:id="8"/>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Pr="0006048A"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6F6A6D" w:rsidRPr="0006048A">
        <w:rPr>
          <w:rFonts w:ascii="Gill Sans MT" w:hAnsi="Gill Sans MT"/>
          <w:color w:val="17365D" w:themeColor="text2" w:themeShade="BF"/>
          <w:sz w:val="28"/>
          <w:szCs w:val="28"/>
        </w:rPr>
        <w:t xml:space="preserve">Authentification </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authentification</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F57423" w:rsidRPr="0006048A" w:rsidRDefault="00F57423"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C3465E" w:rsidRPr="0006048A" w:rsidRDefault="00C3465E" w:rsidP="00C3465E">
      <w:pPr>
        <w:pStyle w:val="Paragraphedeliste"/>
        <w:ind w:left="4260"/>
        <w:rPr>
          <w:rFonts w:ascii="Gill Sans MT" w:hAnsi="Gill Sans MT"/>
          <w:color w:val="17365D" w:themeColor="text2" w:themeShade="BF"/>
          <w:sz w:val="28"/>
          <w:szCs w:val="28"/>
        </w:rPr>
      </w:pP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A02BA2" w:rsidRPr="0006048A">
        <w:rPr>
          <w:rFonts w:ascii="Gill Sans MT" w:hAnsi="Gill Sans MT"/>
          <w:color w:val="17365D" w:themeColor="text2" w:themeShade="BF"/>
          <w:sz w:val="28"/>
          <w:szCs w:val="28"/>
        </w:rPr>
        <w:t xml:space="preserve"> quant à lui possède s</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Salarié 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Pr="0006048A">
        <w:rPr>
          <w:rFonts w:ascii="Gill Sans MT" w:hAnsi="Gill Sans MT"/>
          <w:color w:val="17365D" w:themeColor="text2" w:themeShade="BF"/>
          <w:sz w:val="28"/>
          <w:szCs w:val="28"/>
        </w:rPr>
        <w:t xml:space="preserve"> ou la suppression de salarié</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Authentification contient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Client</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Salarié</w:t>
      </w: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F05242" w:rsidP="006F6A6D">
      <w:pPr>
        <w:rPr>
          <w:rFonts w:ascii="Gill Sans MT" w:hAnsi="Gill Sans MT"/>
          <w:sz w:val="28"/>
          <w:szCs w:val="28"/>
        </w:rPr>
      </w:pPr>
      <w:r>
        <w:rPr>
          <w:rFonts w:ascii="Gill Sans MT" w:hAnsi="Gill Sans MT"/>
          <w:noProof/>
          <w:sz w:val="28"/>
          <w:szCs w:val="28"/>
        </w:rPr>
        <w:drawing>
          <wp:anchor distT="0" distB="0" distL="114300" distR="114300" simplePos="0" relativeHeight="251670528" behindDoc="0" locked="0" layoutInCell="1" allowOverlap="1">
            <wp:simplePos x="0" y="0"/>
            <wp:positionH relativeFrom="margin">
              <wp:posOffset>-19685</wp:posOffset>
            </wp:positionH>
            <wp:positionV relativeFrom="margin">
              <wp:posOffset>986790</wp:posOffset>
            </wp:positionV>
            <wp:extent cx="7352665" cy="69500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950075"/>
                    </a:xfrm>
                    <a:prstGeom prst="rect">
                      <a:avLst/>
                    </a:prstGeom>
                  </pic:spPr>
                </pic:pic>
              </a:graphicData>
            </a:graphic>
            <wp14:sizeRelV relativeFrom="margin">
              <wp14:pctHeight>0</wp14:pctHeight>
            </wp14:sizeRelV>
          </wp:anchor>
        </w:drawing>
      </w:r>
    </w:p>
    <w:p w:rsidR="005A1733" w:rsidRDefault="006F6A6D">
      <w:pPr>
        <w:rPr>
          <w:rFonts w:ascii="Gill Sans MT" w:hAnsi="Gill Sans MT"/>
          <w:sz w:val="28"/>
          <w:szCs w:val="28"/>
        </w:rPr>
      </w:pPr>
      <w:r>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48000"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8240" behindDoc="0" locked="0" layoutInCell="1" allowOverlap="1">
            <wp:simplePos x="0" y="0"/>
            <wp:positionH relativeFrom="margin">
              <wp:posOffset>1172210</wp:posOffset>
            </wp:positionH>
            <wp:positionV relativeFrom="margin">
              <wp:posOffset>1564640</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r>
        <w:rPr>
          <w:rFonts w:ascii="Gill Sans MT" w:hAnsi="Gill Sans MT"/>
          <w:noProof/>
          <w:sz w:val="28"/>
          <w:szCs w:val="28"/>
        </w:rPr>
        <w:drawing>
          <wp:anchor distT="0" distB="0" distL="114300" distR="114300" simplePos="0" relativeHeight="251680768"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p>
    <w:p w:rsidR="00CB411E" w:rsidRDefault="00CB411E">
      <w:pPr>
        <w:rPr>
          <w:rFonts w:ascii="Gill Sans MT" w:hAnsi="Gill Sans MT"/>
          <w:sz w:val="28"/>
          <w:szCs w:val="28"/>
        </w:rPr>
      </w:pPr>
      <w:r>
        <w:rPr>
          <w:rFonts w:ascii="Gill Sans MT" w:hAnsi="Gill Sans MT"/>
          <w:sz w:val="28"/>
          <w:szCs w:val="28"/>
        </w:rPr>
        <w:br w:type="page"/>
      </w:r>
    </w:p>
    <w:p w:rsidR="004C3285" w:rsidRDefault="009657EE" w:rsidP="009657EE">
      <w:pPr>
        <w:pStyle w:val="Titre2"/>
        <w:jc w:val="center"/>
      </w:pPr>
      <w:bookmarkStart w:id="9" w:name="_Toc11507868"/>
      <w:r>
        <w:rPr>
          <w:rFonts w:ascii="Gill Sans MT" w:hAnsi="Gill Sans MT"/>
          <w:color w:val="548DD4" w:themeColor="text2" w:themeTint="99"/>
          <w:sz w:val="36"/>
          <w:szCs w:val="36"/>
        </w:rPr>
        <w:lastRenderedPageBreak/>
        <w:t>Fonctionnalités du Produit</w:t>
      </w:r>
      <w:bookmarkEnd w:id="9"/>
    </w:p>
    <w:p w:rsidR="004C3285" w:rsidRDefault="005F7DBD" w:rsidP="004C3285">
      <w:pPr>
        <w:pStyle w:val="Titre3"/>
        <w:rPr>
          <w:rFonts w:ascii="Gill Sans MT" w:hAnsi="Gill Sans MT"/>
          <w:color w:val="17365D" w:themeColor="text2" w:themeShade="BF"/>
          <w:sz w:val="32"/>
          <w:szCs w:val="32"/>
        </w:rPr>
      </w:pPr>
      <w:bookmarkStart w:id="10" w:name="_Toc11507869"/>
      <w:r>
        <w:rPr>
          <w:rFonts w:ascii="Gill Sans MT" w:hAnsi="Gill Sans MT"/>
          <w:color w:val="17365D" w:themeColor="text2" w:themeShade="BF"/>
          <w:sz w:val="32"/>
          <w:szCs w:val="32"/>
        </w:rPr>
        <w:t>Diagramme d’utilisation</w:t>
      </w:r>
      <w:r w:rsidR="00624ED6">
        <w:rPr>
          <w:rFonts w:ascii="Gill Sans MT" w:hAnsi="Gill Sans MT"/>
          <w:color w:val="17365D" w:themeColor="text2" w:themeShade="BF"/>
          <w:sz w:val="32"/>
          <w:szCs w:val="32"/>
        </w:rPr>
        <w:t xml:space="preserve"> du package commande client</w:t>
      </w:r>
      <w:bookmarkEnd w:id="10"/>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36736"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08850" cy="6962775"/>
            <wp:effectExtent l="0" t="0" r="635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09341" cy="6963243"/>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1" w:name="_Toc11507870"/>
      <w:r>
        <w:rPr>
          <w:rFonts w:ascii="Gill Sans MT" w:hAnsi="Gill Sans MT"/>
          <w:color w:val="17365D" w:themeColor="text2" w:themeShade="BF"/>
          <w:sz w:val="32"/>
          <w:szCs w:val="32"/>
        </w:rPr>
        <w:lastRenderedPageBreak/>
        <w:t>Diagramme d’utilisation du package chiffre d’affaire</w:t>
      </w:r>
      <w:bookmarkEnd w:id="11"/>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181725" cy="49625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4962525"/>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2" w:name="_Toc11507871"/>
      <w:r>
        <w:rPr>
          <w:rFonts w:ascii="Gill Sans MT" w:hAnsi="Gill Sans MT"/>
          <w:color w:val="17365D" w:themeColor="text2" w:themeShade="BF"/>
          <w:sz w:val="32"/>
          <w:szCs w:val="32"/>
        </w:rPr>
        <w:lastRenderedPageBreak/>
        <w:t xml:space="preserve">Diagramme d’utilisation du package </w:t>
      </w:r>
      <w:r w:rsidR="00FC17D4">
        <w:rPr>
          <w:rFonts w:ascii="Gill Sans MT" w:hAnsi="Gill Sans MT"/>
          <w:color w:val="17365D" w:themeColor="text2" w:themeShade="BF"/>
          <w:sz w:val="32"/>
          <w:szCs w:val="32"/>
        </w:rPr>
        <w:t>commande fournisseur</w:t>
      </w:r>
      <w:bookmarkEnd w:id="12"/>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074AA5" w:rsidP="00AE2F2E">
      <w:pPr>
        <w:rPr>
          <w:rFonts w:ascii="Gill Sans MT" w:hAnsi="Gill Sans MT"/>
          <w:sz w:val="28"/>
          <w:szCs w:val="28"/>
        </w:rPr>
      </w:pPr>
    </w:p>
    <w:p w:rsidR="00074AA5" w:rsidRDefault="00074AA5" w:rsidP="00AE2F2E">
      <w:pPr>
        <w:rPr>
          <w:rFonts w:ascii="Gill Sans MT" w:hAnsi="Gill Sans MT"/>
          <w:sz w:val="28"/>
          <w:szCs w:val="28"/>
        </w:rPr>
      </w:pPr>
    </w:p>
    <w:p w:rsidR="00074AA5" w:rsidRDefault="007A2964">
      <w:pPr>
        <w:rPr>
          <w:rFonts w:ascii="Gill Sans MT" w:hAnsi="Gill Sans MT"/>
          <w:sz w:val="28"/>
          <w:szCs w:val="28"/>
        </w:rPr>
      </w:pPr>
      <w:r>
        <w:rPr>
          <w:rFonts w:ascii="Gill Sans MT" w:hAnsi="Gill Sans MT"/>
          <w:noProof/>
          <w:sz w:val="28"/>
          <w:szCs w:val="28"/>
        </w:rPr>
        <w:drawing>
          <wp:anchor distT="0" distB="0" distL="114300" distR="114300" simplePos="0" relativeHeight="251688960" behindDoc="0" locked="0" layoutInCell="1" allowOverlap="1">
            <wp:simplePos x="0" y="0"/>
            <wp:positionH relativeFrom="margin">
              <wp:posOffset>561340</wp:posOffset>
            </wp:positionH>
            <wp:positionV relativeFrom="margin">
              <wp:posOffset>2406015</wp:posOffset>
            </wp:positionV>
            <wp:extent cx="6181725" cy="502920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181725" cy="5029200"/>
                    </a:xfrm>
                    <a:prstGeom prst="rect">
                      <a:avLst/>
                    </a:prstGeom>
                  </pic:spPr>
                </pic:pic>
              </a:graphicData>
            </a:graphic>
            <wp14:sizeRelV relativeFrom="margin">
              <wp14:pctHeight>0</wp14:pctHeight>
            </wp14:sizeRelV>
          </wp:anchor>
        </w:drawing>
      </w:r>
      <w:r w:rsidR="00074AA5">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3" w:name="_Toc11507872"/>
      <w:r>
        <w:rPr>
          <w:rFonts w:ascii="Gill Sans MT" w:hAnsi="Gill Sans MT"/>
          <w:color w:val="17365D" w:themeColor="text2" w:themeShade="BF"/>
          <w:sz w:val="32"/>
          <w:szCs w:val="32"/>
        </w:rPr>
        <w:lastRenderedPageBreak/>
        <w:t>Diagramme d’utilisation du package stock</w:t>
      </w:r>
      <w:bookmarkEnd w:id="13"/>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9425" cy="56864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29425" cy="5686425"/>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4" w:name="_Toc11507873"/>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 xml:space="preserve">e d’utilisation du package </w:t>
      </w:r>
      <w:r w:rsidR="009657EE">
        <w:rPr>
          <w:rFonts w:ascii="Gill Sans MT" w:hAnsi="Gill Sans MT"/>
          <w:color w:val="17365D" w:themeColor="text2" w:themeShade="BF"/>
          <w:sz w:val="32"/>
          <w:szCs w:val="32"/>
        </w:rPr>
        <w:t>authentification</w:t>
      </w:r>
      <w:bookmarkEnd w:id="14"/>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Création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Modification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Suppression</w:t>
      </w:r>
    </w:p>
    <w:p w:rsidR="00D85EFF" w:rsidRPr="0006048A"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L’authentification du client et du salarié seront différentes.</w:t>
      </w:r>
    </w:p>
    <w:p w:rsidR="00D85EFF" w:rsidRDefault="00D85EFF" w:rsidP="00D85EFF">
      <w:pPr>
        <w:jc w:val="both"/>
        <w:rPr>
          <w:rFonts w:ascii="Gill Sans MT" w:hAnsi="Gill Sans MT"/>
          <w:sz w:val="28"/>
          <w:szCs w:val="28"/>
        </w:rPr>
      </w:pPr>
      <w:r>
        <w:rPr>
          <w:rFonts w:ascii="Gill Sans MT" w:hAnsi="Gill Sans MT"/>
          <w:noProof/>
          <w:sz w:val="28"/>
          <w:szCs w:val="28"/>
        </w:rPr>
        <w:drawing>
          <wp:inline distT="0" distB="0" distL="0" distR="0">
            <wp:extent cx="7077075" cy="6543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077075" cy="6543675"/>
                    </a:xfrm>
                    <a:prstGeom prst="rect">
                      <a:avLst/>
                    </a:prstGeom>
                  </pic:spPr>
                </pic:pic>
              </a:graphicData>
            </a:graphic>
          </wp:inline>
        </w:drawing>
      </w:r>
    </w:p>
    <w:p w:rsidR="00D85EFF" w:rsidRDefault="00D85EFF" w:rsidP="00D85EFF">
      <w:pPr>
        <w:pStyle w:val="Titre3"/>
        <w:rPr>
          <w:rFonts w:ascii="Gill Sans MT" w:hAnsi="Gill Sans MT"/>
          <w:color w:val="17365D" w:themeColor="text2" w:themeShade="BF"/>
          <w:sz w:val="32"/>
          <w:szCs w:val="32"/>
        </w:rPr>
      </w:pPr>
      <w:bookmarkStart w:id="15" w:name="_Toc11507874"/>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e d’utilisation du package salarié</w:t>
      </w:r>
      <w:bookmarkEnd w:id="15"/>
    </w:p>
    <w:p w:rsidR="00D85EFF" w:rsidRDefault="009657EE" w:rsidP="00D85EFF">
      <w:pPr>
        <w:jc w:val="both"/>
        <w:rPr>
          <w:rFonts w:ascii="Gill Sans MT" w:hAnsi="Gill Sans MT"/>
          <w:sz w:val="28"/>
          <w:szCs w:val="28"/>
        </w:rPr>
      </w:pPr>
      <w:r>
        <w:rPr>
          <w:rFonts w:ascii="Gill Sans MT" w:hAnsi="Gill Sans MT"/>
          <w:sz w:val="28"/>
          <w:szCs w:val="28"/>
        </w:rPr>
        <w:t>Ce package permet la création, la suppression ou la modification d’un salarié mais aussi de lui attribuer sa fonction au sein de l’entreprise avec les accès qui seront accordés selon son statut.</w:t>
      </w:r>
    </w:p>
    <w:p w:rsidR="009657EE" w:rsidRDefault="009657EE" w:rsidP="009657EE">
      <w:pPr>
        <w:jc w:val="center"/>
        <w:rPr>
          <w:rFonts w:ascii="Gill Sans MT" w:hAnsi="Gill Sans MT"/>
          <w:sz w:val="28"/>
          <w:szCs w:val="28"/>
        </w:rPr>
      </w:pPr>
      <w:r>
        <w:rPr>
          <w:rFonts w:ascii="Gill Sans MT" w:hAnsi="Gill Sans MT"/>
          <w:noProof/>
          <w:sz w:val="28"/>
          <w:szCs w:val="28"/>
        </w:rPr>
        <w:drawing>
          <wp:inline distT="0" distB="0" distL="0" distR="0">
            <wp:extent cx="7229475" cy="52197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Package Administration Diagram.jpg"/>
                    <pic:cNvPicPr/>
                  </pic:nvPicPr>
                  <pic:blipFill>
                    <a:blip r:embed="rId26">
                      <a:extLst>
                        <a:ext uri="{28A0092B-C50C-407E-A947-70E740481C1C}">
                          <a14:useLocalDpi xmlns:a14="http://schemas.microsoft.com/office/drawing/2010/main" val="0"/>
                        </a:ext>
                      </a:extLst>
                    </a:blip>
                    <a:stretch>
                      <a:fillRect/>
                    </a:stretch>
                  </pic:blipFill>
                  <pic:spPr>
                    <a:xfrm>
                      <a:off x="0" y="0"/>
                      <a:ext cx="7229475" cy="5219700"/>
                    </a:xfrm>
                    <a:prstGeom prst="rect">
                      <a:avLst/>
                    </a:prstGeom>
                  </pic:spPr>
                </pic:pic>
              </a:graphicData>
            </a:graphic>
          </wp:inline>
        </w:drawing>
      </w:r>
    </w:p>
    <w:p w:rsidR="009657EE" w:rsidRDefault="009657EE">
      <w:pPr>
        <w:rPr>
          <w:rFonts w:ascii="Gill Sans MT" w:hAnsi="Gill Sans MT"/>
          <w:sz w:val="28"/>
          <w:szCs w:val="28"/>
        </w:rPr>
      </w:pPr>
      <w:r>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6" w:name="_Toc11507875"/>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e d’utilisation du package site web</w:t>
      </w:r>
      <w:bookmarkEnd w:id="16"/>
    </w:p>
    <w:p w:rsidR="009657EE" w:rsidRDefault="009657EE" w:rsidP="00D85EFF">
      <w:pPr>
        <w:jc w:val="both"/>
        <w:rPr>
          <w:rFonts w:ascii="Gill Sans MT" w:hAnsi="Gill Sans MT"/>
          <w:sz w:val="28"/>
          <w:szCs w:val="28"/>
        </w:rPr>
      </w:pPr>
      <w:r>
        <w:rPr>
          <w:rFonts w:ascii="Gill Sans MT" w:hAnsi="Gill Sans MT"/>
          <w:sz w:val="28"/>
          <w:szCs w:val="28"/>
        </w:rPr>
        <w:t>Dans ce package, nous mis tout ce qui concerne la maintenance / mise à jour du site web. Il y a également la possibilité de publier des offres selon le restaurant et mettre à jour la carte.</w:t>
      </w: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7248525" cy="56292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7">
                      <a:extLst>
                        <a:ext uri="{28A0092B-C50C-407E-A947-70E740481C1C}">
                          <a14:useLocalDpi xmlns:a14="http://schemas.microsoft.com/office/drawing/2010/main" val="0"/>
                        </a:ext>
                      </a:extLst>
                    </a:blip>
                    <a:stretch>
                      <a:fillRect/>
                    </a:stretch>
                  </pic:blipFill>
                  <pic:spPr>
                    <a:xfrm>
                      <a:off x="0" y="0"/>
                      <a:ext cx="7248525" cy="5629275"/>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7" w:name="_Toc11507876"/>
      <w:r w:rsidRPr="00B5252D">
        <w:rPr>
          <w:rFonts w:ascii="Gill Sans MT" w:hAnsi="Gill Sans MT"/>
          <w:color w:val="548DD4" w:themeColor="text2" w:themeTint="99"/>
          <w:sz w:val="36"/>
          <w:szCs w:val="36"/>
        </w:rPr>
        <w:lastRenderedPageBreak/>
        <w:t>Règles de Gestion Fonctionnelles</w:t>
      </w:r>
      <w:bookmarkEnd w:id="17"/>
    </w:p>
    <w:p w:rsidR="00B5252D" w:rsidRDefault="00B5252D" w:rsidP="009657EE">
      <w:pPr>
        <w:jc w:val="center"/>
        <w:rPr>
          <w:rFonts w:ascii="Gill Sans MT" w:hAnsi="Gill Sans MT"/>
          <w:sz w:val="28"/>
          <w:szCs w:val="28"/>
        </w:rPr>
      </w:pPr>
    </w:p>
    <w:p w:rsidR="00B5252D" w:rsidRDefault="00B5252D" w:rsidP="00B5252D">
      <w:pPr>
        <w:spacing w:line="480" w:lineRule="auto"/>
        <w:jc w:val="center"/>
        <w:rPr>
          <w:rFonts w:ascii="Gill Sans MT" w:hAnsi="Gill Sans MT"/>
          <w:sz w:val="28"/>
          <w:szCs w:val="28"/>
        </w:rPr>
      </w:pP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client ne pourra pas commander une pizza dont le cuisinier n’aura pas les ingrédients nécessaires pour la faire.</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client pourra effectuer une commande que s’il créé un compte.</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client dont la commande sera en cours de préparation ne pourra plus l’annuler.</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client qui aura effectué un paiement en ligne ne pourra pas annuler sa commande</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Une commande peut contenir plusieurs pizzas</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Une commande doit contenir au minimum une pizza</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Seul la commande en ligne permet de payer par un paiement en ligne</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Seul le</w:t>
      </w:r>
      <w:r>
        <w:rPr>
          <w:rFonts w:ascii="Gill Sans MT" w:hAnsi="Gill Sans MT"/>
          <w:sz w:val="28"/>
          <w:szCs w:val="28"/>
        </w:rPr>
        <w:t>s responsables pourront</w:t>
      </w:r>
      <w:r w:rsidRPr="00B5252D">
        <w:rPr>
          <w:rFonts w:ascii="Gill Sans MT" w:hAnsi="Gill Sans MT"/>
          <w:sz w:val="28"/>
          <w:szCs w:val="28"/>
        </w:rPr>
        <w:t xml:space="preserve"> avoir accès à la fonctionnalité Gérer le stock</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 xml:space="preserve">Le patron aura accès à la liste complète des commandes </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cuisinier pourra préparer plusieurs commandes en même temps</w:t>
      </w:r>
    </w:p>
    <w:p w:rsidR="00B5252D" w:rsidRPr="00B5252D" w:rsidRDefault="00B5252D" w:rsidP="00B5252D">
      <w:pPr>
        <w:pStyle w:val="Paragraphedeliste"/>
        <w:numPr>
          <w:ilvl w:val="0"/>
          <w:numId w:val="26"/>
        </w:numPr>
        <w:spacing w:line="480" w:lineRule="auto"/>
        <w:jc w:val="both"/>
        <w:rPr>
          <w:rFonts w:ascii="Gill Sans MT" w:hAnsi="Gill Sans MT"/>
          <w:sz w:val="28"/>
          <w:szCs w:val="28"/>
        </w:rPr>
      </w:pPr>
      <w:r w:rsidRPr="00B5252D">
        <w:rPr>
          <w:rFonts w:ascii="Gill Sans MT" w:hAnsi="Gill Sans MT"/>
          <w:sz w:val="28"/>
          <w:szCs w:val="28"/>
        </w:rPr>
        <w:t>Le cuisinier n’aura accès qu’au commande en attente de préparation</w:t>
      </w:r>
    </w:p>
    <w:p w:rsidR="00B5252D" w:rsidRDefault="00B5252D">
      <w:pPr>
        <w:rPr>
          <w:rFonts w:ascii="Gill Sans MT" w:hAnsi="Gill Sans MT"/>
          <w:sz w:val="28"/>
          <w:szCs w:val="28"/>
        </w:rPr>
      </w:pPr>
      <w:r>
        <w:rPr>
          <w:rFonts w:ascii="Gill Sans MT" w:hAnsi="Gill Sans MT"/>
          <w:sz w:val="28"/>
          <w:szCs w:val="28"/>
        </w:rPr>
        <w:br w:type="page"/>
      </w:r>
    </w:p>
    <w:p w:rsidR="00B5252D" w:rsidRPr="00C70151" w:rsidRDefault="00C70151" w:rsidP="00C70151">
      <w:pPr>
        <w:pStyle w:val="Titre1"/>
        <w:jc w:val="center"/>
        <w:rPr>
          <w:rFonts w:ascii="Gill Sans MT" w:hAnsi="Gill Sans MT"/>
          <w:sz w:val="52"/>
          <w:szCs w:val="52"/>
        </w:rPr>
      </w:pPr>
      <w:bookmarkStart w:id="18" w:name="_Toc11507877"/>
      <w:r>
        <w:rPr>
          <w:rFonts w:ascii="Gill Sans MT" w:hAnsi="Gill Sans MT"/>
          <w:sz w:val="52"/>
          <w:szCs w:val="52"/>
        </w:rPr>
        <w:lastRenderedPageBreak/>
        <w:t>SPECIFICATIONS DETAILLEES</w:t>
      </w:r>
      <w:bookmarkEnd w:id="18"/>
    </w:p>
    <w:p w:rsidR="00C70151" w:rsidRPr="00D85EFF" w:rsidRDefault="00C70151" w:rsidP="00B5252D">
      <w:pPr>
        <w:jc w:val="center"/>
        <w:rPr>
          <w:rFonts w:ascii="Gill Sans MT" w:hAnsi="Gill Sans MT"/>
          <w:sz w:val="28"/>
          <w:szCs w:val="28"/>
        </w:rPr>
      </w:pPr>
    </w:p>
    <w:sectPr w:rsidR="00C70151" w:rsidRPr="00D85EFF" w:rsidSect="00C6015D">
      <w:headerReference w:type="default" r:id="rId28"/>
      <w:footerReference w:type="default" r:id="rId29"/>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466" w:rsidRDefault="00C73466" w:rsidP="006651C9">
      <w:r>
        <w:separator/>
      </w:r>
    </w:p>
  </w:endnote>
  <w:endnote w:type="continuationSeparator" w:id="0">
    <w:p w:rsidR="00C73466" w:rsidRDefault="00C7346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074AA5" w:rsidRDefault="00074AA5">
        <w:pPr>
          <w:pStyle w:val="Pieddepage"/>
          <w:jc w:val="right"/>
        </w:pPr>
        <w:r>
          <w:fldChar w:fldCharType="begin"/>
        </w:r>
        <w:r>
          <w:instrText>PAGE   \* MERGEFORMAT</w:instrText>
        </w:r>
        <w:r>
          <w:fldChar w:fldCharType="separate"/>
        </w:r>
        <w:r w:rsidR="00D3274A">
          <w:rPr>
            <w:noProof/>
          </w:rPr>
          <w:t>2</w:t>
        </w:r>
        <w:r>
          <w:fldChar w:fldCharType="end"/>
        </w:r>
      </w:p>
    </w:sdtContent>
  </w:sdt>
  <w:p w:rsidR="00074AA5" w:rsidRDefault="00074A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466" w:rsidRDefault="00C73466" w:rsidP="006651C9">
      <w:r>
        <w:separator/>
      </w:r>
    </w:p>
  </w:footnote>
  <w:footnote w:type="continuationSeparator" w:id="0">
    <w:p w:rsidR="00C73466" w:rsidRDefault="00C7346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A5" w:rsidRDefault="00074AA5">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326C5"/>
    <w:rsid w:val="0006048A"/>
    <w:rsid w:val="00074AA5"/>
    <w:rsid w:val="000861DC"/>
    <w:rsid w:val="001157BE"/>
    <w:rsid w:val="001176D6"/>
    <w:rsid w:val="001504BD"/>
    <w:rsid w:val="00154F18"/>
    <w:rsid w:val="001730CA"/>
    <w:rsid w:val="00175339"/>
    <w:rsid w:val="001A02BE"/>
    <w:rsid w:val="001D510C"/>
    <w:rsid w:val="00202362"/>
    <w:rsid w:val="00214579"/>
    <w:rsid w:val="002175D5"/>
    <w:rsid w:val="002315C0"/>
    <w:rsid w:val="002534DD"/>
    <w:rsid w:val="00255463"/>
    <w:rsid w:val="002A724D"/>
    <w:rsid w:val="002F4FD5"/>
    <w:rsid w:val="003428FA"/>
    <w:rsid w:val="00364ADF"/>
    <w:rsid w:val="00382D60"/>
    <w:rsid w:val="003874D9"/>
    <w:rsid w:val="003B5121"/>
    <w:rsid w:val="00463284"/>
    <w:rsid w:val="0047041A"/>
    <w:rsid w:val="00472FC1"/>
    <w:rsid w:val="004A6277"/>
    <w:rsid w:val="004C3285"/>
    <w:rsid w:val="004F37EF"/>
    <w:rsid w:val="00515EF9"/>
    <w:rsid w:val="00526DD1"/>
    <w:rsid w:val="00541F47"/>
    <w:rsid w:val="00552A23"/>
    <w:rsid w:val="0058332A"/>
    <w:rsid w:val="005A1733"/>
    <w:rsid w:val="005F7DBD"/>
    <w:rsid w:val="0061612D"/>
    <w:rsid w:val="00624ED6"/>
    <w:rsid w:val="00656CC5"/>
    <w:rsid w:val="006651C9"/>
    <w:rsid w:val="006B445E"/>
    <w:rsid w:val="006E3AF2"/>
    <w:rsid w:val="006F6A6D"/>
    <w:rsid w:val="007113F3"/>
    <w:rsid w:val="00726528"/>
    <w:rsid w:val="00792DCF"/>
    <w:rsid w:val="007975A2"/>
    <w:rsid w:val="007A2964"/>
    <w:rsid w:val="007C5697"/>
    <w:rsid w:val="00807216"/>
    <w:rsid w:val="0087101A"/>
    <w:rsid w:val="008749BE"/>
    <w:rsid w:val="008915FD"/>
    <w:rsid w:val="00895805"/>
    <w:rsid w:val="00901EB1"/>
    <w:rsid w:val="00907377"/>
    <w:rsid w:val="009657EE"/>
    <w:rsid w:val="009A6D3D"/>
    <w:rsid w:val="009F3695"/>
    <w:rsid w:val="009F447D"/>
    <w:rsid w:val="00A02BA2"/>
    <w:rsid w:val="00A2492D"/>
    <w:rsid w:val="00A57B23"/>
    <w:rsid w:val="00A9540A"/>
    <w:rsid w:val="00A96E0E"/>
    <w:rsid w:val="00AA04D5"/>
    <w:rsid w:val="00AC0341"/>
    <w:rsid w:val="00AE2F2E"/>
    <w:rsid w:val="00AE610E"/>
    <w:rsid w:val="00AF3BB9"/>
    <w:rsid w:val="00AF4DBA"/>
    <w:rsid w:val="00AF7742"/>
    <w:rsid w:val="00B3766B"/>
    <w:rsid w:val="00B410EC"/>
    <w:rsid w:val="00B5252D"/>
    <w:rsid w:val="00B67E66"/>
    <w:rsid w:val="00B859F6"/>
    <w:rsid w:val="00B87D29"/>
    <w:rsid w:val="00B9032E"/>
    <w:rsid w:val="00B95C66"/>
    <w:rsid w:val="00BD26DA"/>
    <w:rsid w:val="00BD6711"/>
    <w:rsid w:val="00BF0E26"/>
    <w:rsid w:val="00C3465E"/>
    <w:rsid w:val="00C57FC3"/>
    <w:rsid w:val="00C6015D"/>
    <w:rsid w:val="00C70151"/>
    <w:rsid w:val="00C73466"/>
    <w:rsid w:val="00C873A5"/>
    <w:rsid w:val="00CB411E"/>
    <w:rsid w:val="00CE0F84"/>
    <w:rsid w:val="00D3274A"/>
    <w:rsid w:val="00D33D2A"/>
    <w:rsid w:val="00D57CEB"/>
    <w:rsid w:val="00D85EFF"/>
    <w:rsid w:val="00D86F3D"/>
    <w:rsid w:val="00D90008"/>
    <w:rsid w:val="00D96529"/>
    <w:rsid w:val="00D97D16"/>
    <w:rsid w:val="00DE4713"/>
    <w:rsid w:val="00E5405E"/>
    <w:rsid w:val="00E57408"/>
    <w:rsid w:val="00EA1D98"/>
    <w:rsid w:val="00EA683C"/>
    <w:rsid w:val="00ED17A1"/>
    <w:rsid w:val="00F05242"/>
    <w:rsid w:val="00F40A20"/>
    <w:rsid w:val="00F57423"/>
    <w:rsid w:val="00F73DD6"/>
    <w:rsid w:val="00F77D35"/>
    <w:rsid w:val="00F8101C"/>
    <w:rsid w:val="00FA4A96"/>
    <w:rsid w:val="00FB4879"/>
    <w:rsid w:val="00FB7058"/>
    <w:rsid w:val="00FB7B33"/>
    <w:rsid w:val="00FC17D4"/>
    <w:rsid w:val="00FC44C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DE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440154059">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9064354">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7B90C22B-EA29-442C-8A0E-F9C02868B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1478</Words>
  <Characters>8133</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2019-05-31T14:08:00Z</dcterms:created>
  <dcterms:modified xsi:type="dcterms:W3CDTF">2019-06-15T14:21:00Z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