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FCE1D" w14:textId="53161B7E" w:rsidR="00F20414" w:rsidRPr="002D61FC" w:rsidRDefault="005D5134" w:rsidP="005D5134">
      <w:pPr>
        <w:spacing w:after="0" w:line="240" w:lineRule="auto"/>
        <w:rPr>
          <w:b/>
          <w:bCs/>
          <w:sz w:val="28"/>
          <w:szCs w:val="28"/>
        </w:rPr>
      </w:pPr>
      <w:r w:rsidRPr="002D61FC">
        <w:rPr>
          <w:b/>
          <w:bCs/>
          <w:sz w:val="28"/>
          <w:szCs w:val="28"/>
        </w:rPr>
        <w:t>Notice</w:t>
      </w:r>
    </w:p>
    <w:p w14:paraId="24212C36" w14:textId="77777777" w:rsidR="002D61FC" w:rsidRDefault="002D61FC" w:rsidP="005D5134">
      <w:pPr>
        <w:spacing w:after="0" w:line="240" w:lineRule="auto"/>
        <w:rPr>
          <w:b/>
          <w:bCs/>
        </w:rPr>
      </w:pPr>
    </w:p>
    <w:p w14:paraId="39783C2C" w14:textId="3F0F03FE" w:rsidR="002D61FC" w:rsidRPr="002D61FC" w:rsidRDefault="002D61FC" w:rsidP="002D61FC">
      <w:pPr>
        <w:spacing w:after="0" w:line="240" w:lineRule="auto"/>
        <w:jc w:val="both"/>
      </w:pPr>
      <w:r>
        <w:t xml:space="preserve">Cette notice décrit les variables utilisées présentes dans le fichier Data.xlsx ainsi que les variables créées lors de l’exécution du code python du notebook </w:t>
      </w:r>
      <w:proofErr w:type="spellStart"/>
      <w:r>
        <w:t>Exploration.ipynb</w:t>
      </w:r>
      <w:proofErr w:type="spellEnd"/>
      <w:r>
        <w:t xml:space="preserve"> et sauvegardées dans le fichier Data_analyse.csv généré par le code. </w:t>
      </w:r>
    </w:p>
    <w:p w14:paraId="4E784DAD" w14:textId="77777777" w:rsidR="005D5134" w:rsidRDefault="005D5134" w:rsidP="005D5134">
      <w:pPr>
        <w:spacing w:after="0" w:line="240" w:lineRule="auto"/>
      </w:pPr>
    </w:p>
    <w:p w14:paraId="6032E9A2" w14:textId="0736931B" w:rsidR="005D5134" w:rsidRPr="002D61FC" w:rsidRDefault="005D5134" w:rsidP="005D5134">
      <w:pPr>
        <w:spacing w:after="0" w:line="240" w:lineRule="auto"/>
        <w:rPr>
          <w:b/>
          <w:bCs/>
          <w:i/>
          <w:iCs/>
        </w:rPr>
      </w:pPr>
      <w:r w:rsidRPr="002D61FC">
        <w:rPr>
          <w:b/>
          <w:bCs/>
          <w:i/>
          <w:iCs/>
        </w:rPr>
        <w:t>Définition des variables :</w:t>
      </w:r>
    </w:p>
    <w:p w14:paraId="1A087373" w14:textId="77777777" w:rsidR="005D5134" w:rsidRDefault="005D5134" w:rsidP="005D5134">
      <w:pPr>
        <w:spacing w:after="0" w:line="240" w:lineRule="auto"/>
      </w:pPr>
    </w:p>
    <w:p w14:paraId="035977AD" w14:textId="1917EC76" w:rsidR="0097171B" w:rsidRPr="0097171B" w:rsidRDefault="0097171B" w:rsidP="005D5134">
      <w:pPr>
        <w:spacing w:after="0" w:line="240" w:lineRule="auto"/>
      </w:pPr>
      <w:proofErr w:type="spellStart"/>
      <w:r>
        <w:rPr>
          <w:b/>
          <w:bCs/>
        </w:rPr>
        <w:t>Eleve_ID</w:t>
      </w:r>
      <w:proofErr w:type="spellEnd"/>
      <w:r>
        <w:rPr>
          <w:b/>
          <w:bCs/>
        </w:rPr>
        <w:t xml:space="preserve"> : </w:t>
      </w:r>
      <w:r>
        <w:rPr>
          <w:b/>
          <w:bCs/>
        </w:rPr>
        <w:tab/>
      </w:r>
      <w:r>
        <w:t xml:space="preserve">identifiant individuel de chaque élève </w:t>
      </w:r>
    </w:p>
    <w:p w14:paraId="28B90AD2" w14:textId="77777777" w:rsidR="0097171B" w:rsidRDefault="0097171B" w:rsidP="005D5134">
      <w:pPr>
        <w:spacing w:after="0" w:line="240" w:lineRule="auto"/>
        <w:rPr>
          <w:b/>
          <w:bCs/>
        </w:rPr>
      </w:pPr>
    </w:p>
    <w:p w14:paraId="0DDEF095" w14:textId="1A50CC44" w:rsidR="005D5134" w:rsidRDefault="005D5134" w:rsidP="005D5134">
      <w:pPr>
        <w:spacing w:after="0" w:line="240" w:lineRule="auto"/>
      </w:pPr>
      <w:proofErr w:type="gramStart"/>
      <w:r w:rsidRPr="005D5134">
        <w:rPr>
          <w:b/>
          <w:bCs/>
        </w:rPr>
        <w:t>genre</w:t>
      </w:r>
      <w:proofErr w:type="gramEnd"/>
      <w:r>
        <w:rPr>
          <w:b/>
          <w:bCs/>
        </w:rPr>
        <w:t> :</w:t>
      </w:r>
      <w:r>
        <w:t xml:space="preserve"> </w:t>
      </w:r>
      <w:r>
        <w:tab/>
        <w:t>0 = garçon</w:t>
      </w:r>
    </w:p>
    <w:p w14:paraId="2EBDD6D6" w14:textId="7BCF5E4A" w:rsidR="005D5134" w:rsidRDefault="005D5134" w:rsidP="005D5134">
      <w:pPr>
        <w:spacing w:after="0" w:line="240" w:lineRule="auto"/>
      </w:pPr>
      <w:r>
        <w:tab/>
      </w:r>
      <w:r>
        <w:tab/>
        <w:t>1 = fille</w:t>
      </w:r>
    </w:p>
    <w:p w14:paraId="04B95907" w14:textId="77777777" w:rsidR="005D5134" w:rsidRDefault="005D5134" w:rsidP="005D5134">
      <w:pPr>
        <w:spacing w:after="0" w:line="240" w:lineRule="auto"/>
      </w:pPr>
    </w:p>
    <w:p w14:paraId="1F028E0F" w14:textId="2A7D736B" w:rsidR="005D5134" w:rsidRDefault="005D5134" w:rsidP="005D5134">
      <w:pPr>
        <w:spacing w:after="0" w:line="240" w:lineRule="auto"/>
      </w:pPr>
      <w:proofErr w:type="gramStart"/>
      <w:r w:rsidRPr="005D5134">
        <w:rPr>
          <w:b/>
          <w:bCs/>
        </w:rPr>
        <w:t>classe</w:t>
      </w:r>
      <w:proofErr w:type="gramEnd"/>
      <w:r>
        <w:rPr>
          <w:b/>
          <w:bCs/>
        </w:rPr>
        <w:t> :</w:t>
      </w:r>
      <w:r>
        <w:t xml:space="preserve"> </w:t>
      </w:r>
      <w:r>
        <w:tab/>
        <w:t>1 = Marseille 7</w:t>
      </w:r>
      <w:r w:rsidRPr="005D5134">
        <w:rPr>
          <w:vertAlign w:val="superscript"/>
        </w:rPr>
        <w:t>ème</w:t>
      </w:r>
      <w:r>
        <w:t>1</w:t>
      </w:r>
    </w:p>
    <w:p w14:paraId="55C13433" w14:textId="29C1A823" w:rsidR="005D5134" w:rsidRDefault="005D5134" w:rsidP="005D5134">
      <w:pPr>
        <w:spacing w:after="0" w:line="240" w:lineRule="auto"/>
      </w:pPr>
      <w:r>
        <w:tab/>
      </w:r>
      <w:r>
        <w:tab/>
        <w:t>2 = Marseille 7</w:t>
      </w:r>
      <w:r w:rsidRPr="005D5134">
        <w:rPr>
          <w:vertAlign w:val="superscript"/>
        </w:rPr>
        <w:t>ème</w:t>
      </w:r>
      <w:r>
        <w:t xml:space="preserve"> 2</w:t>
      </w:r>
    </w:p>
    <w:p w14:paraId="4AC29802" w14:textId="055C1F82" w:rsidR="005D5134" w:rsidRDefault="005D5134" w:rsidP="005D5134">
      <w:pPr>
        <w:spacing w:after="0" w:line="240" w:lineRule="auto"/>
      </w:pPr>
      <w:r>
        <w:tab/>
      </w:r>
      <w:r>
        <w:tab/>
        <w:t>3 = La Ciotat</w:t>
      </w:r>
    </w:p>
    <w:p w14:paraId="61AEF486" w14:textId="77777777" w:rsidR="005D5134" w:rsidRDefault="005D5134" w:rsidP="005D5134">
      <w:pPr>
        <w:spacing w:after="0" w:line="240" w:lineRule="auto"/>
      </w:pPr>
    </w:p>
    <w:p w14:paraId="468754F7" w14:textId="7556B32D" w:rsidR="005D5134" w:rsidRDefault="005D5134" w:rsidP="005D5134">
      <w:pPr>
        <w:spacing w:after="0" w:line="240" w:lineRule="auto"/>
      </w:pPr>
      <w:proofErr w:type="gramStart"/>
      <w:r w:rsidRPr="005D5134">
        <w:rPr>
          <w:b/>
          <w:bCs/>
        </w:rPr>
        <w:t>texte</w:t>
      </w:r>
      <w:proofErr w:type="gramEnd"/>
      <w:r>
        <w:t xml:space="preserve"> : </w:t>
      </w:r>
      <w:r>
        <w:tab/>
      </w:r>
      <w:r>
        <w:tab/>
        <w:t>chemin vers le fichier .docx contenant le texte original</w:t>
      </w:r>
    </w:p>
    <w:p w14:paraId="60A1A734" w14:textId="77777777" w:rsidR="00A8204B" w:rsidRDefault="00A8204B" w:rsidP="005D5134">
      <w:pPr>
        <w:spacing w:after="0" w:line="240" w:lineRule="auto"/>
      </w:pPr>
    </w:p>
    <w:p w14:paraId="5730F150" w14:textId="52CAB897" w:rsidR="00A8204B" w:rsidRDefault="00BB4DD8" w:rsidP="005D5134">
      <w:pPr>
        <w:spacing w:after="0" w:line="240" w:lineRule="auto"/>
      </w:pPr>
      <w:proofErr w:type="gramStart"/>
      <w:r w:rsidRPr="00D05EF6">
        <w:rPr>
          <w:b/>
          <w:bCs/>
        </w:rPr>
        <w:t>personnage</w:t>
      </w:r>
      <w:r w:rsidR="00CA67AB">
        <w:rPr>
          <w:b/>
          <w:bCs/>
        </w:rPr>
        <w:t>s</w:t>
      </w:r>
      <w:proofErr w:type="gramEnd"/>
      <w:r>
        <w:t xml:space="preserve"> : </w:t>
      </w:r>
      <w:r w:rsidR="00D05EF6">
        <w:tab/>
        <w:t>genre des personnages (enfants) présent dans la rédaction</w:t>
      </w:r>
    </w:p>
    <w:p w14:paraId="536CFB38" w14:textId="59208F6E" w:rsidR="00D05EF6" w:rsidRDefault="00D05EF6" w:rsidP="005D5134">
      <w:pPr>
        <w:spacing w:after="0" w:line="240" w:lineRule="auto"/>
      </w:pPr>
      <w:r>
        <w:tab/>
      </w:r>
      <w:r>
        <w:tab/>
        <w:t>0 = inconnu</w:t>
      </w:r>
    </w:p>
    <w:p w14:paraId="05F6423E" w14:textId="4B9163DD" w:rsidR="00D05EF6" w:rsidRDefault="00D05EF6" w:rsidP="005D5134">
      <w:pPr>
        <w:spacing w:after="0" w:line="240" w:lineRule="auto"/>
      </w:pPr>
      <w:r>
        <w:tab/>
      </w:r>
      <w:r>
        <w:tab/>
        <w:t>1 = garçon</w:t>
      </w:r>
    </w:p>
    <w:p w14:paraId="5814364D" w14:textId="153D56AC" w:rsidR="00D05EF6" w:rsidRDefault="00D05EF6" w:rsidP="005D5134">
      <w:pPr>
        <w:spacing w:after="0" w:line="240" w:lineRule="auto"/>
      </w:pPr>
      <w:r>
        <w:tab/>
      </w:r>
      <w:r>
        <w:tab/>
        <w:t>2 = fille</w:t>
      </w:r>
    </w:p>
    <w:p w14:paraId="2143C745" w14:textId="77777777" w:rsidR="00D05EF6" w:rsidRDefault="00D05EF6" w:rsidP="005D5134">
      <w:pPr>
        <w:spacing w:after="0" w:line="240" w:lineRule="auto"/>
      </w:pPr>
    </w:p>
    <w:p w14:paraId="0F617419" w14:textId="62AF4A40" w:rsidR="00D05EF6" w:rsidRDefault="00D05EF6" w:rsidP="00D05EF6">
      <w:pPr>
        <w:spacing w:after="0" w:line="240" w:lineRule="auto"/>
        <w:ind w:left="1416" w:firstLine="4"/>
      </w:pPr>
      <w:r>
        <w:t>Étant donné qu’il y a deux enfants dans l’histoire, les cellules peuvent prendre l’une des six valeurs suivantes :</w:t>
      </w:r>
    </w:p>
    <w:p w14:paraId="7241285A" w14:textId="77777777" w:rsidR="00D05EF6" w:rsidRDefault="00D05EF6" w:rsidP="00D05EF6">
      <w:pPr>
        <w:spacing w:after="0" w:line="240" w:lineRule="auto"/>
        <w:ind w:left="1416" w:firstLine="4"/>
      </w:pPr>
    </w:p>
    <w:p w14:paraId="4198685D" w14:textId="77777777" w:rsidR="00D05EF6" w:rsidRDefault="00D05EF6" w:rsidP="00D05EF6">
      <w:pPr>
        <w:spacing w:after="0" w:line="240" w:lineRule="auto"/>
        <w:ind w:left="1416" w:firstLine="4"/>
      </w:pPr>
      <w:r>
        <w:t>00 : genre inconnu pour les deux enfants</w:t>
      </w:r>
    </w:p>
    <w:p w14:paraId="070DAD40" w14:textId="77777777" w:rsidR="00D05EF6" w:rsidRDefault="00D05EF6" w:rsidP="00D05EF6">
      <w:pPr>
        <w:spacing w:after="0" w:line="240" w:lineRule="auto"/>
        <w:ind w:left="1416" w:firstLine="4"/>
      </w:pPr>
      <w:r>
        <w:t>10 : un garçon + un enfant dont le genre est inconnu</w:t>
      </w:r>
    </w:p>
    <w:p w14:paraId="5679C080" w14:textId="77777777" w:rsidR="00D05EF6" w:rsidRDefault="00D05EF6" w:rsidP="00D05EF6">
      <w:pPr>
        <w:spacing w:after="0" w:line="240" w:lineRule="auto"/>
        <w:ind w:left="1416" w:firstLine="4"/>
      </w:pPr>
      <w:r>
        <w:t>11 : deux garçons</w:t>
      </w:r>
    </w:p>
    <w:p w14:paraId="03C4B398" w14:textId="77777777" w:rsidR="00D05EF6" w:rsidRDefault="00D05EF6" w:rsidP="00D05EF6">
      <w:pPr>
        <w:spacing w:after="0" w:line="240" w:lineRule="auto"/>
        <w:ind w:left="1416" w:firstLine="4"/>
      </w:pPr>
      <w:r>
        <w:t>20 : une fille + un enfant dont le genre est inconnu</w:t>
      </w:r>
    </w:p>
    <w:p w14:paraId="66D284F9" w14:textId="77777777" w:rsidR="00D05EF6" w:rsidRDefault="00D05EF6" w:rsidP="00D05EF6">
      <w:pPr>
        <w:spacing w:after="0" w:line="240" w:lineRule="auto"/>
        <w:ind w:left="1416" w:firstLine="4"/>
      </w:pPr>
      <w:r>
        <w:t>21 : une fille + un garçon</w:t>
      </w:r>
    </w:p>
    <w:p w14:paraId="04544B2A" w14:textId="575550A5" w:rsidR="00D05EF6" w:rsidRDefault="00D05EF6" w:rsidP="00D05EF6">
      <w:pPr>
        <w:spacing w:after="0" w:line="240" w:lineRule="auto"/>
        <w:ind w:left="1416" w:firstLine="4"/>
      </w:pPr>
      <w:r>
        <w:t xml:space="preserve">22 : deux filles </w:t>
      </w:r>
    </w:p>
    <w:p w14:paraId="4CB71653" w14:textId="06562004" w:rsidR="00D05EF6" w:rsidRDefault="00D05EF6" w:rsidP="005D5134">
      <w:pPr>
        <w:spacing w:after="0" w:line="240" w:lineRule="auto"/>
      </w:pPr>
      <w:r>
        <w:tab/>
      </w:r>
      <w:r>
        <w:tab/>
      </w:r>
    </w:p>
    <w:p w14:paraId="0A3B1B7F" w14:textId="07D7D6E4" w:rsidR="002D61FC" w:rsidRPr="002D61FC" w:rsidRDefault="002D61FC" w:rsidP="005D5134">
      <w:pPr>
        <w:spacing w:after="0" w:line="240" w:lineRule="auto"/>
        <w:rPr>
          <w:b/>
          <w:bCs/>
          <w:i/>
          <w:iCs/>
        </w:rPr>
      </w:pPr>
      <w:r w:rsidRPr="002D61FC">
        <w:rPr>
          <w:b/>
          <w:bCs/>
          <w:i/>
          <w:iCs/>
        </w:rPr>
        <w:t>Définition des variables créées lors de l’exécution du code :</w:t>
      </w:r>
    </w:p>
    <w:p w14:paraId="449DA0E7" w14:textId="77777777" w:rsidR="002D61FC" w:rsidRDefault="002D61FC" w:rsidP="005D5134">
      <w:pPr>
        <w:spacing w:after="0" w:line="240" w:lineRule="auto"/>
      </w:pPr>
    </w:p>
    <w:p w14:paraId="27872D0B" w14:textId="19CD3DB5" w:rsidR="002D61FC" w:rsidRDefault="0097171B" w:rsidP="005D5134">
      <w:pPr>
        <w:spacing w:after="0" w:line="240" w:lineRule="auto"/>
      </w:pPr>
      <w:proofErr w:type="spellStart"/>
      <w:proofErr w:type="gramStart"/>
      <w:r w:rsidRPr="0025710A">
        <w:rPr>
          <w:b/>
          <w:bCs/>
        </w:rPr>
        <w:t>texte</w:t>
      </w:r>
      <w:proofErr w:type="gramEnd"/>
      <w:r w:rsidRPr="0025710A">
        <w:rPr>
          <w:b/>
          <w:bCs/>
        </w:rPr>
        <w:t>_extrait</w:t>
      </w:r>
      <w:proofErr w:type="spellEnd"/>
      <w:r>
        <w:t xml:space="preserve"> : </w:t>
      </w:r>
      <w:r>
        <w:tab/>
        <w:t xml:space="preserve">Textes originaux extraits des fichiers </w:t>
      </w:r>
      <w:proofErr w:type="spellStart"/>
      <w:r>
        <w:t>word</w:t>
      </w:r>
      <w:proofErr w:type="spellEnd"/>
    </w:p>
    <w:p w14:paraId="1B6C4C4E" w14:textId="77777777" w:rsidR="0097171B" w:rsidRDefault="0097171B" w:rsidP="005D5134">
      <w:pPr>
        <w:spacing w:after="0" w:line="240" w:lineRule="auto"/>
      </w:pPr>
    </w:p>
    <w:p w14:paraId="44394513" w14:textId="15F7AE5A" w:rsidR="0097171B" w:rsidRDefault="0097171B" w:rsidP="0097171B">
      <w:pPr>
        <w:spacing w:after="0" w:line="240" w:lineRule="auto"/>
        <w:ind w:left="2120" w:hanging="2120"/>
      </w:pPr>
      <w:proofErr w:type="spellStart"/>
      <w:proofErr w:type="gramStart"/>
      <w:r w:rsidRPr="0025710A">
        <w:rPr>
          <w:b/>
          <w:bCs/>
        </w:rPr>
        <w:t>texte</w:t>
      </w:r>
      <w:proofErr w:type="gramEnd"/>
      <w:r w:rsidRPr="0025710A">
        <w:rPr>
          <w:b/>
          <w:bCs/>
        </w:rPr>
        <w:t>_nettoye</w:t>
      </w:r>
      <w:proofErr w:type="spellEnd"/>
      <w:r>
        <w:t xml:space="preserve"> : </w:t>
      </w:r>
      <w:r>
        <w:tab/>
        <w:t>Textes originaux tronqués du premier paragraphe commun à l’ensemble des copies</w:t>
      </w:r>
    </w:p>
    <w:p w14:paraId="10968189" w14:textId="77777777" w:rsidR="0097171B" w:rsidRDefault="0097171B" w:rsidP="0097171B">
      <w:pPr>
        <w:spacing w:after="0" w:line="240" w:lineRule="auto"/>
        <w:ind w:left="2120" w:hanging="2120"/>
      </w:pPr>
    </w:p>
    <w:p w14:paraId="469DE2B5" w14:textId="3299BE12" w:rsidR="0097171B" w:rsidRDefault="0097171B" w:rsidP="0097171B">
      <w:pPr>
        <w:spacing w:after="0" w:line="240" w:lineRule="auto"/>
        <w:ind w:left="2120" w:hanging="2120"/>
      </w:pPr>
      <w:proofErr w:type="spellStart"/>
      <w:proofErr w:type="gramStart"/>
      <w:r w:rsidRPr="0025710A">
        <w:rPr>
          <w:b/>
          <w:bCs/>
        </w:rPr>
        <w:t>nb</w:t>
      </w:r>
      <w:proofErr w:type="gramEnd"/>
      <w:r w:rsidRPr="0025710A">
        <w:rPr>
          <w:b/>
          <w:bCs/>
        </w:rPr>
        <w:t>_mots</w:t>
      </w:r>
      <w:proofErr w:type="spellEnd"/>
      <w:r>
        <w:t xml:space="preserve"> : </w:t>
      </w:r>
      <w:r>
        <w:tab/>
        <w:t xml:space="preserve">Nombre de mots présents dans </w:t>
      </w:r>
      <w:proofErr w:type="spellStart"/>
      <w:r>
        <w:t>texte_nettoye</w:t>
      </w:r>
      <w:proofErr w:type="spellEnd"/>
    </w:p>
    <w:p w14:paraId="3C26892E" w14:textId="77777777" w:rsidR="0097171B" w:rsidRDefault="0097171B" w:rsidP="0097171B">
      <w:pPr>
        <w:spacing w:after="0" w:line="240" w:lineRule="auto"/>
        <w:ind w:left="2120" w:hanging="2120"/>
      </w:pPr>
    </w:p>
    <w:p w14:paraId="413988CE" w14:textId="51461380" w:rsidR="0097171B" w:rsidRDefault="0097171B" w:rsidP="0097171B">
      <w:pPr>
        <w:spacing w:after="0" w:line="240" w:lineRule="auto"/>
        <w:ind w:left="2120" w:hanging="2120"/>
      </w:pPr>
      <w:proofErr w:type="spellStart"/>
      <w:proofErr w:type="gramStart"/>
      <w:r w:rsidRPr="0025710A">
        <w:rPr>
          <w:b/>
          <w:bCs/>
        </w:rPr>
        <w:t>texte</w:t>
      </w:r>
      <w:proofErr w:type="gramEnd"/>
      <w:r w:rsidRPr="0025710A">
        <w:rPr>
          <w:b/>
          <w:bCs/>
        </w:rPr>
        <w:t>_</w:t>
      </w:r>
      <w:r w:rsidR="009547B8">
        <w:rPr>
          <w:b/>
          <w:bCs/>
        </w:rPr>
        <w:t>sans_</w:t>
      </w:r>
      <w:r w:rsidRPr="0025710A">
        <w:rPr>
          <w:b/>
          <w:bCs/>
        </w:rPr>
        <w:t>stopwords</w:t>
      </w:r>
      <w:proofErr w:type="spellEnd"/>
      <w:r>
        <w:t xml:space="preserve"> : Textes </w:t>
      </w:r>
      <w:r w:rsidR="009547B8">
        <w:t>lemmatisé</w:t>
      </w:r>
      <w:r>
        <w:t xml:space="preserve"> auxquels les mots vides ont été retirés</w:t>
      </w:r>
    </w:p>
    <w:p w14:paraId="5F091BF8" w14:textId="77777777" w:rsidR="0097171B" w:rsidRDefault="0097171B" w:rsidP="0097171B">
      <w:pPr>
        <w:spacing w:after="0" w:line="240" w:lineRule="auto"/>
        <w:ind w:left="2120" w:hanging="2120"/>
      </w:pPr>
    </w:p>
    <w:p w14:paraId="65F40035" w14:textId="705312B7" w:rsidR="0097171B" w:rsidRDefault="0097171B" w:rsidP="0097171B">
      <w:pPr>
        <w:spacing w:after="0" w:line="240" w:lineRule="auto"/>
        <w:ind w:left="2120" w:hanging="2120"/>
      </w:pPr>
      <w:proofErr w:type="spellStart"/>
      <w:proofErr w:type="gramStart"/>
      <w:r w:rsidRPr="0025710A">
        <w:rPr>
          <w:b/>
          <w:bCs/>
        </w:rPr>
        <w:t>texte</w:t>
      </w:r>
      <w:proofErr w:type="gramEnd"/>
      <w:r w:rsidRPr="0025710A">
        <w:rPr>
          <w:b/>
          <w:bCs/>
        </w:rPr>
        <w:t>_lemmatise</w:t>
      </w:r>
      <w:proofErr w:type="spellEnd"/>
      <w:r>
        <w:t> :</w:t>
      </w:r>
      <w:r>
        <w:tab/>
        <w:t>Version lemmatisé de la version du texte</w:t>
      </w:r>
      <w:r w:rsidRPr="0097171B">
        <w:t xml:space="preserve"> </w:t>
      </w:r>
      <w:r w:rsidR="009547B8">
        <w:t>nettoyé</w:t>
      </w:r>
    </w:p>
    <w:p w14:paraId="1CE73B69" w14:textId="77777777" w:rsidR="0097171B" w:rsidRDefault="0097171B" w:rsidP="0097171B">
      <w:pPr>
        <w:spacing w:after="0" w:line="240" w:lineRule="auto"/>
        <w:ind w:left="2120" w:hanging="2120"/>
      </w:pPr>
    </w:p>
    <w:p w14:paraId="1A544855" w14:textId="4837423C" w:rsidR="0097171B" w:rsidRDefault="0097171B" w:rsidP="0097171B">
      <w:pPr>
        <w:spacing w:after="0" w:line="240" w:lineRule="auto"/>
        <w:ind w:left="2120" w:hanging="2120"/>
      </w:pPr>
      <w:proofErr w:type="spellStart"/>
      <w:proofErr w:type="gramStart"/>
      <w:r w:rsidRPr="0025710A">
        <w:rPr>
          <w:b/>
          <w:bCs/>
        </w:rPr>
        <w:lastRenderedPageBreak/>
        <w:t>nb</w:t>
      </w:r>
      <w:proofErr w:type="gramEnd"/>
      <w:r w:rsidRPr="0025710A">
        <w:rPr>
          <w:b/>
          <w:bCs/>
        </w:rPr>
        <w:t>_mots_uniques</w:t>
      </w:r>
      <w:proofErr w:type="spellEnd"/>
      <w:r>
        <w:t xml:space="preserve"> : </w:t>
      </w:r>
      <w:r>
        <w:tab/>
        <w:t>Nombre de lemmes différents dans le texte</w:t>
      </w:r>
    </w:p>
    <w:p w14:paraId="6DF2C22F" w14:textId="77777777" w:rsidR="0097171B" w:rsidRDefault="0097171B" w:rsidP="0097171B">
      <w:pPr>
        <w:spacing w:after="0" w:line="240" w:lineRule="auto"/>
        <w:ind w:left="2120" w:hanging="2120"/>
      </w:pPr>
    </w:p>
    <w:p w14:paraId="35712AFE" w14:textId="11E111D9" w:rsidR="0097171B" w:rsidRDefault="0097171B" w:rsidP="0097171B">
      <w:pPr>
        <w:spacing w:after="0" w:line="240" w:lineRule="auto"/>
        <w:ind w:left="2120" w:hanging="2120"/>
      </w:pPr>
      <w:r w:rsidRPr="0025710A">
        <w:rPr>
          <w:b/>
          <w:bCs/>
        </w:rPr>
        <w:t>TTR</w:t>
      </w:r>
      <w:r>
        <w:t xml:space="preserve"> : </w:t>
      </w:r>
      <w:r>
        <w:tab/>
        <w:t>Ratio Type/</w:t>
      </w:r>
      <w:proofErr w:type="spellStart"/>
      <w:r>
        <w:t>Token</w:t>
      </w:r>
      <w:proofErr w:type="spellEnd"/>
      <w:r>
        <w:t>, définit comme de nombre de lemmes différents divisé par le nombre de mots total dans chaque texte. Il représente la richesse lexicale du texte</w:t>
      </w:r>
      <w:r w:rsidR="0025710A">
        <w:t xml:space="preserve"> proportionnellement à sa longueur</w:t>
      </w:r>
      <w:r>
        <w:t xml:space="preserve">. Plus le TTR est proche de 1, </w:t>
      </w:r>
      <w:r w:rsidR="0025710A">
        <w:t>plus le texte utilise proportionnellement des mots issus de champs lexicaux différents.</w:t>
      </w:r>
    </w:p>
    <w:p w14:paraId="62D021F0" w14:textId="77777777" w:rsidR="009547B8" w:rsidRDefault="009547B8" w:rsidP="0097171B">
      <w:pPr>
        <w:spacing w:after="0" w:line="240" w:lineRule="auto"/>
        <w:ind w:left="2120" w:hanging="2120"/>
      </w:pPr>
    </w:p>
    <w:p w14:paraId="2097652F" w14:textId="77777777" w:rsidR="009547B8" w:rsidRDefault="009547B8" w:rsidP="009547B8">
      <w:pPr>
        <w:spacing w:after="0" w:line="240" w:lineRule="auto"/>
        <w:ind w:left="2120" w:hanging="2120"/>
      </w:pPr>
      <w:proofErr w:type="spellStart"/>
      <w:proofErr w:type="gramStart"/>
      <w:r w:rsidRPr="0025710A">
        <w:rPr>
          <w:b/>
          <w:bCs/>
        </w:rPr>
        <w:t>texte</w:t>
      </w:r>
      <w:proofErr w:type="gramEnd"/>
      <w:r w:rsidRPr="0025710A">
        <w:rPr>
          <w:b/>
          <w:bCs/>
        </w:rPr>
        <w:t>_</w:t>
      </w:r>
      <w:r>
        <w:rPr>
          <w:b/>
          <w:bCs/>
        </w:rPr>
        <w:t>sans_</w:t>
      </w:r>
      <w:r w:rsidRPr="0025710A">
        <w:rPr>
          <w:b/>
          <w:bCs/>
        </w:rPr>
        <w:t>stopwords</w:t>
      </w:r>
      <w:proofErr w:type="spellEnd"/>
      <w:r>
        <w:t> : Textes lemmatisé auxquels les mots vides ont été retirés</w:t>
      </w:r>
    </w:p>
    <w:p w14:paraId="15891D4F" w14:textId="77777777" w:rsidR="0025710A" w:rsidRDefault="0025710A" w:rsidP="009547B8">
      <w:pPr>
        <w:spacing w:after="0" w:line="240" w:lineRule="auto"/>
      </w:pPr>
    </w:p>
    <w:p w14:paraId="61700125" w14:textId="57C25BD2" w:rsidR="0025710A" w:rsidRDefault="0025710A" w:rsidP="0097171B">
      <w:pPr>
        <w:spacing w:after="0" w:line="240" w:lineRule="auto"/>
        <w:ind w:left="2120" w:hanging="2120"/>
      </w:pPr>
      <w:r w:rsidRPr="0025710A">
        <w:rPr>
          <w:b/>
          <w:bCs/>
        </w:rPr>
        <w:t>top_20_mots</w:t>
      </w:r>
      <w:r>
        <w:t xml:space="preserve"> : </w:t>
      </w:r>
      <w:r>
        <w:tab/>
        <w:t>Liste des 20 lemmes</w:t>
      </w:r>
      <w:r w:rsidR="009547B8">
        <w:t xml:space="preserve"> (à l’exception des mots vides)</w:t>
      </w:r>
      <w:r>
        <w:t xml:space="preserve"> les plus utilisés dans chaque texte. </w:t>
      </w:r>
    </w:p>
    <w:sectPr w:rsidR="00257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34"/>
    <w:rsid w:val="0025710A"/>
    <w:rsid w:val="002D61FC"/>
    <w:rsid w:val="005D5134"/>
    <w:rsid w:val="007B1D4B"/>
    <w:rsid w:val="009547B8"/>
    <w:rsid w:val="0097171B"/>
    <w:rsid w:val="009E6F82"/>
    <w:rsid w:val="00A12F90"/>
    <w:rsid w:val="00A8204B"/>
    <w:rsid w:val="00B00E64"/>
    <w:rsid w:val="00BB4DD8"/>
    <w:rsid w:val="00CA67AB"/>
    <w:rsid w:val="00D05EF6"/>
    <w:rsid w:val="00DD2B1C"/>
    <w:rsid w:val="00F2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AF800"/>
  <w15:chartTrackingRefBased/>
  <w15:docId w15:val="{DF4372E6-E074-144F-9008-8CC10B0C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5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5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51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5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51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5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5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5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5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51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5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51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513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513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51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51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51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51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5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5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5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5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51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51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513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51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513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51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Lebreton</dc:creator>
  <cp:keywords/>
  <dc:description/>
  <cp:lastModifiedBy>Sébastien Lebreton</cp:lastModifiedBy>
  <cp:revision>7</cp:revision>
  <dcterms:created xsi:type="dcterms:W3CDTF">2025-09-12T10:50:00Z</dcterms:created>
  <dcterms:modified xsi:type="dcterms:W3CDTF">2025-09-26T08:08:00Z</dcterms:modified>
</cp:coreProperties>
</file>