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utilizó el archivo composer “docker-compose.yml” para orquestar el despliegue de los componentes de la aplicación: el frontend, el backend, la base de datos en postgres y pgadmin para administrar la base de datos, así como los volúmenes relacionados: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Volúmenes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241219" cy="1431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4571" r="162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1219" cy="143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Imágenes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98231" cy="16733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428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231" cy="167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Contenedores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48097" cy="180059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1378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097" cy="1800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