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Garamond" w:hAnsi="Garamond" w:eastAsia="Garamond" w:cs="Garamond"/>
          <w:b/>
          <w:color w:val="000000"/>
          <w:sz w:val="34"/>
        </w:rPr>
        <w:t>PV2: the workflow, the numbers, and why to believe them</w:t>
      </w:r>
    </w:p>
    <w:p>
      <w:r>
        <w:fldChar w:fldCharType="begin"/>
      </w:r>
      <w:r>
        <w:rPr>
          <w:rFonts w:ascii="Garamond" w:hAnsi="Garamond" w:eastAsia="Garamond" w:cs="Garamond"/>
          <w:sz w:val="23"/>
        </w:rPr>
        <w:instrText xml:space="preserve"> TOC \o "1-2" \h \z \u </w:instrText>
      </w:r>
      <w:r>
        <w:fldChar w:fldCharType="separate"/>
      </w:r>
      <w:r>
        <w:rPr>
          <w:rFonts w:ascii="Garamond" w:hAnsi="Garamond" w:eastAsia="Garamond" w:cs="Garamond"/>
          <w:sz w:val="23"/>
        </w:rPr>
        <w:t>Right-click and choose Update Field to build the contents.</w:t>
      </w:r>
      <w:r>
        <w:fldChar w:fldCharType="end"/>
      </w:r>
    </w:p>
    <w:p>
      <w:pPr>
        <w:spacing w:after="120"/>
      </w:pPr>
      <w:r>
        <w:rPr>
          <w:rFonts w:ascii="Garamond" w:hAnsi="Garamond" w:eastAsia="Garamond" w:cs="Garamond"/>
          <w:b/>
          <w:sz w:val="23"/>
        </w:rPr>
        <w:t>Audience.</w:t>
      </w:r>
      <w:r>
        <w:rPr>
          <w:rFonts w:ascii="Garamond" w:hAnsi="Garamond" w:eastAsia="Garamond" w:cs="Garamond"/>
          <w:b w:val="0"/>
          <w:sz w:val="23"/>
        </w:rPr>
        <w:t xml:space="preserve"> A semi-technical senior reviewer who needs to know what the system produces and how every number is calculated, and an engineer who needs to pick up the code. Parts I, IV, V and VII are written for the first reader; Parts II, III and VI carry the implementation detail the second needs. The appendices serve both.</w:t>
      </w:r>
    </w:p>
    <w:p>
      <w:pPr>
        <w:spacing w:after="120"/>
      </w:pPr>
      <w:r>
        <w:rPr>
          <w:rFonts w:ascii="Garamond" w:hAnsi="Garamond" w:eastAsia="Garamond" w:cs="Garamond"/>
          <w:b/>
          <w:sz w:val="23"/>
        </w:rPr>
        <w:t>Purpose.</w:t>
      </w:r>
      <w:r>
        <w:rPr>
          <w:rFonts w:ascii="Garamond" w:hAnsi="Garamond" w:eastAsia="Garamond" w:cs="Garamond"/>
          <w:b w:val="0"/>
          <w:sz w:val="23"/>
        </w:rPr>
        <w:t xml:space="preserve"> This is the methodology and the engineering record of the PV2 workflow as built, replacing the design document that preceded it. The operational runbook stays in </w:t>
      </w:r>
      <w:r>
        <w:rPr>
          <w:rFonts w:ascii="Consolas" w:hAnsi="Consolas" w:eastAsia="Consolas" w:cs="Consolas"/>
          <w:sz w:val="21"/>
        </w:rPr>
        <w:t>PV2/README.md</w:t>
      </w:r>
      <w:r>
        <w:rPr>
          <w:rFonts w:ascii="Garamond" w:hAnsi="Garamond" w:eastAsia="Garamond" w:cs="Garamond"/>
          <w:b w:val="0"/>
          <w:sz w:val="23"/>
        </w:rPr>
        <w:t xml:space="preserve">; the defect log stays in </w:t>
      </w:r>
      <w:r>
        <w:rPr>
          <w:rFonts w:ascii="Consolas" w:hAnsi="Consolas" w:eastAsia="Consolas" w:cs="Consolas"/>
          <w:sz w:val="21"/>
        </w:rPr>
        <w:t>support/registers/data_issues.json</w:t>
      </w:r>
      <w:r>
        <w:rPr>
          <w:rFonts w:ascii="Garamond" w:hAnsi="Garamond" w:eastAsia="Garamond" w:cs="Garamond"/>
          <w:b w:val="0"/>
          <w:sz w:val="23"/>
        </w:rPr>
        <w:t>. Where a rule in this document was forced by a specific failure, the failure is told where the rule is stated and cited to its W-number in that log.</w:t>
      </w:r>
    </w:p>
    <w:p>
      <w:pPr>
        <w:pStyle w:val="Heading1"/>
      </w:pPr>
      <w:r>
        <w:t>Part I. What it is</w:t>
      </w:r>
    </w:p>
    <w:p>
      <w:pPr>
        <w:pStyle w:val="Heading2"/>
      </w:pPr>
      <w:r>
        <w:t>1. The question, the deliverable, and the design commitments</w:t>
      </w:r>
    </w:p>
    <w:p>
      <w:pPr>
        <w:spacing w:after="120"/>
      </w:pPr>
      <w:r>
        <w:rPr>
          <w:rFonts w:ascii="Garamond" w:hAnsi="Garamond" w:eastAsia="Garamond" w:cs="Garamond"/>
          <w:b w:val="0"/>
          <w:sz w:val="23"/>
        </w:rPr>
        <w:t>Governments publish a national development plan describing the strategies they will pursue, and separately publish annual budgets allocating money to programmes. The two are almost never linked. PV2 builds the link and answers, for any country and in any language: for each strategy in the national plan, how much budget does the government actually allocate to it, over time, and which national risks and SDGs does that money therefore address?</w:t>
      </w:r>
    </w:p>
    <w:p>
      <w:pPr>
        <w:spacing w:after="120"/>
      </w:pPr>
      <w:r>
        <w:rPr>
          <w:rFonts w:ascii="Garamond" w:hAnsi="Garamond" w:eastAsia="Garamond" w:cs="Garamond"/>
          <w:b w:val="0"/>
          <w:sz w:val="23"/>
        </w:rPr>
        <w:t>The deliverables, per country, are one workbook (</w:t>
      </w:r>
      <w:r>
        <w:rPr>
          <w:rFonts w:ascii="Consolas" w:hAnsi="Consolas" w:eastAsia="Consolas" w:cs="Consolas"/>
          <w:sz w:val="21"/>
        </w:rPr>
        <w:t>FINAL_PANEL.xlsx</w:t>
      </w:r>
      <w:r>
        <w:rPr>
          <w:rFonts w:ascii="Garamond" w:hAnsi="Garamond" w:eastAsia="Garamond" w:cs="Garamond"/>
          <w:b w:val="0"/>
          <w:sz w:val="23"/>
        </w:rPr>
        <w:t>, one row per strategy with its money by year, maturity, priority and risk attributes), one run report (</w:t>
      </w:r>
      <w:r>
        <w:rPr>
          <w:rFonts w:ascii="Consolas" w:hAnsi="Consolas" w:eastAsia="Consolas" w:cs="Consolas"/>
          <w:sz w:val="21"/>
        </w:rPr>
        <w:t>run_report.md</w:t>
      </w:r>
      <w:r>
        <w:rPr>
          <w:rFonts w:ascii="Garamond" w:hAnsi="Garamond" w:eastAsia="Garamond" w:cs="Garamond"/>
          <w:b w:val="0"/>
          <w:sz w:val="23"/>
        </w:rPr>
        <w:t>, the step-by-step verdict), and a publish step that loads the same run into Supabase. A dashboard built from the same tables shows the whole portfolio on one page.</w:t>
      </w:r>
    </w:p>
    <w:p>
      <w:pPr>
        <w:spacing w:after="120"/>
      </w:pPr>
      <w:r>
        <w:rPr>
          <w:rFonts w:ascii="Garamond" w:hAnsi="Garamond" w:eastAsia="Garamond" w:cs="Garamond"/>
          <w:b w:val="0"/>
          <w:sz w:val="23"/>
        </w:rPr>
        <w:t>Five commitments run through everything and each is enforced somewhere named in this document:</w:t>
      </w:r>
    </w:p>
    <w:p>
      <w:pPr>
        <w:pStyle w:val="ListNumber"/>
        <w:spacing w:after="40"/>
      </w:pPr>
      <w:r>
        <w:rPr>
          <w:rFonts w:ascii="Garamond" w:hAnsi="Garamond" w:eastAsia="Garamond" w:cs="Garamond"/>
          <w:b/>
          <w:sz w:val="23"/>
        </w:rPr>
        <w:t>Country-agnostic.</w:t>
      </w:r>
      <w:r>
        <w:rPr>
          <w:rFonts w:ascii="Garamond" w:hAnsi="Garamond" w:eastAsia="Garamond" w:cs="Garamond"/>
          <w:b w:val="0"/>
          <w:sz w:val="23"/>
        </w:rPr>
        <w:t xml:space="preserve"> Nothing is hard-coded to a country. Country specifics live in one JSON config per country (</w:t>
      </w:r>
      <w:r>
        <w:rPr>
          <w:rFonts w:ascii="Consolas" w:hAnsi="Consolas" w:eastAsia="Consolas" w:cs="Consolas"/>
          <w:sz w:val="21"/>
        </w:rPr>
        <w:t>workflow/configs/&lt;slug&gt;.json</w:t>
      </w:r>
      <w:r>
        <w:rPr>
          <w:rFonts w:ascii="Garamond" w:hAnsi="Garamond" w:eastAsia="Garamond" w:cs="Garamond"/>
          <w:b w:val="0"/>
          <w:sz w:val="23"/>
        </w:rPr>
        <w:t>) and in the source documents (chapter 4).</w:t>
      </w:r>
    </w:p>
    <w:p>
      <w:pPr>
        <w:pStyle w:val="ListNumber"/>
        <w:spacing w:after="40"/>
      </w:pPr>
      <w:r>
        <w:rPr>
          <w:rFonts w:ascii="Garamond" w:hAnsi="Garamond" w:eastAsia="Garamond" w:cs="Garamond"/>
          <w:b/>
          <w:sz w:val="23"/>
        </w:rPr>
        <w:t>Multi-language in, English out.</w:t>
      </w:r>
      <w:r>
        <w:rPr>
          <w:rFonts w:ascii="Garamond" w:hAnsi="Garamond" w:eastAsia="Garamond" w:cs="Garamond"/>
          <w:b w:val="0"/>
          <w:sz w:val="23"/>
        </w:rPr>
        <w:t xml:space="preserve"> Source documents may be in any language; every output value is English, with the fixed category strings verbatim, which is what lets 38 country configs stack into one analysis (appendix C).</w:t>
      </w:r>
    </w:p>
    <w:p>
      <w:pPr>
        <w:pStyle w:val="ListNumber"/>
        <w:spacing w:after="40"/>
      </w:pPr>
      <w:r>
        <w:rPr>
          <w:rFonts w:ascii="Garamond" w:hAnsi="Garamond" w:eastAsia="Garamond" w:cs="Garamond"/>
          <w:b/>
          <w:sz w:val="23"/>
        </w:rPr>
        <w:t>Fixed vocabularies.</w:t>
      </w:r>
      <w:r>
        <w:rPr>
          <w:rFonts w:ascii="Garamond" w:hAnsi="Garamond" w:eastAsia="Garamond" w:cs="Garamond"/>
          <w:b w:val="0"/>
          <w:sz w:val="23"/>
        </w:rPr>
        <w:t xml:space="preserve"> The 11 risks, 15 HDI categories, response orientations and SDG target dimensions are closed lists, identical everywhere, read from one file (</w:t>
      </w:r>
      <w:r>
        <w:rPr>
          <w:rFonts w:ascii="Consolas" w:hAnsi="Consolas" w:eastAsia="Consolas" w:cs="Consolas"/>
          <w:sz w:val="21"/>
        </w:rPr>
        <w:t>workflow/vocab/vocab.json</w:t>
      </w:r>
      <w:r>
        <w:rPr>
          <w:rFonts w:ascii="Garamond" w:hAnsi="Garamond" w:eastAsia="Garamond" w:cs="Garamond"/>
          <w:b w:val="0"/>
          <w:sz w:val="23"/>
        </w:rPr>
        <w:t>) after they were found copied into nine (chapter 21).</w:t>
      </w:r>
    </w:p>
    <w:p>
      <w:pPr>
        <w:pStyle w:val="ListNumber"/>
        <w:spacing w:after="40"/>
      </w:pPr>
      <w:r>
        <w:rPr>
          <w:rFonts w:ascii="Garamond" w:hAnsi="Garamond" w:eastAsia="Garamond" w:cs="Garamond"/>
          <w:b/>
          <w:sz w:val="23"/>
        </w:rPr>
        <w:t>Strategy-centric.</w:t>
      </w:r>
      <w:r>
        <w:rPr>
          <w:rFonts w:ascii="Garamond" w:hAnsi="Garamond" w:eastAsia="Garamond" w:cs="Garamond"/>
          <w:b w:val="0"/>
          <w:sz w:val="23"/>
        </w:rPr>
        <w:t xml:space="preserve"> The spine of the output is the strategy from the plan. Risk, SDG, sector and urgency are attributes of a strategy, never the organising unit.</w:t>
      </w:r>
    </w:p>
    <w:p>
      <w:pPr>
        <w:pStyle w:val="ListNumber"/>
        <w:spacing w:after="40"/>
      </w:pPr>
      <w:r>
        <w:rPr>
          <w:rFonts w:ascii="Garamond" w:hAnsi="Garamond" w:eastAsia="Garamond" w:cs="Garamond"/>
          <w:b/>
          <w:sz w:val="23"/>
        </w:rPr>
        <w:t>No double-counting.</w:t>
      </w:r>
      <w:r>
        <w:rPr>
          <w:rFonts w:ascii="Garamond" w:hAnsi="Garamond" w:eastAsia="Garamond" w:cs="Garamond"/>
          <w:b w:val="0"/>
          <w:sz w:val="23"/>
        </w:rPr>
        <w:t xml:space="preserve"> Budget figures cannot inflate past the government's own totals, and the guards are checks that run, not conventions (chapters 13, 14 and 17).</w:t>
      </w:r>
    </w:p>
    <w:p>
      <w:pPr>
        <w:pStyle w:val="Heading2"/>
      </w:pPr>
      <w:r>
        <w:t>2. Judgement in the model, arithmetic in Python</w:t>
      </w:r>
    </w:p>
    <w:p>
      <w:pPr>
        <w:spacing w:after="120"/>
      </w:pPr>
      <w:r>
        <w:rPr>
          <w:rFonts w:ascii="Garamond" w:hAnsi="Garamond" w:eastAsia="Garamond" w:cs="Garamond"/>
          <w:b w:val="0"/>
          <w:sz w:val="23"/>
        </w:rPr>
        <w:t>The pipeline is a set of LLM prompt stages feeding deterministic Python. The split is the central design decision: reading messy multilingual policy text, classifying it and matching budget lines to strategies is judgement, and the model does it; every published number is then derived in Python from what the stages produced, so the arithmetic is reproducible and every figure traces to a row a stage emitted.</w:t>
      </w:r>
    </w:p>
    <w:p>
      <w:pPr>
        <w:keepNext/>
        <w:spacing w:after="0"/>
        <w:ind w:left="288"/>
      </w:pPr>
      <w:r>
        <w:rPr>
          <w:rFonts w:ascii="Consolas" w:hAnsi="Consolas" w:eastAsia="Consolas" w:cs="Consolas"/>
          <w:sz w:val="18"/>
        </w:rPr>
        <w:t xml:space="preserve"> sources ──▶ screen ──▶ parse ──▶ extract (prompt stages 1..7) ──▶ data/llm/&lt;slug&gt;/</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union (7 long tables, stable ids) ──▶ calcs (11 tables, the numbers)</w:t>
      </w:r>
    </w:p>
    <w:p>
      <w:pPr>
        <w:keepNext/>
        <w:spacing w:after="0"/>
        <w:ind w:left="288"/>
      </w:pPr>
      <w:r>
        <w:rPr>
          <w:rFonts w:ascii="Consolas" w:hAnsi="Consolas" w:eastAsia="Consolas" w:cs="Consolas"/>
          <w:sz w:val="18"/>
        </w:rPr>
        <w:t xml:space="preserve">             │                                        │</w:t>
      </w:r>
    </w:p>
    <w:p>
      <w:pPr>
        <w:keepNext/>
        <w:spacing w:after="0"/>
        <w:ind w:left="288"/>
      </w:pPr>
      <w:r>
        <w:rPr>
          <w:rFonts w:ascii="Consolas" w:hAnsi="Consolas" w:eastAsia="Consolas" w:cs="Consolas"/>
          <w:sz w:val="18"/>
        </w:rPr>
        <w:t xml:space="preserve">             │            ┌───────────────────────────┼──────────────────┐</w:t>
      </w:r>
    </w:p>
    <w:p>
      <w:pPr>
        <w:keepNext/>
        <w:spacing w:after="0"/>
        <w:ind w:left="288"/>
      </w:pPr>
      <w:r>
        <w:rPr>
          <w:rFonts w:ascii="Consolas" w:hAnsi="Consolas" w:eastAsia="Consolas" w:cs="Consolas"/>
          <w:sz w:val="18"/>
        </w:rPr>
        <w:t xml:space="preserve">             ▼            ▼                           ▼                  ▼</w:t>
      </w:r>
    </w:p>
    <w:p>
      <w:pPr>
        <w:keepNext/>
        <w:spacing w:after="0"/>
        <w:ind w:left="288"/>
      </w:pPr>
      <w:r>
        <w:rPr>
          <w:rFonts w:ascii="Consolas" w:hAnsi="Consolas" w:eastAsia="Consolas" w:cs="Consolas"/>
          <w:sz w:val="18"/>
        </w:rPr>
        <w:t xml:space="preserve">        validation     FINAL_PANEL.xlsx          dashboard           publish</w:t>
      </w:r>
    </w:p>
    <w:p>
      <w:pPr>
        <w:keepNext/>
        <w:spacing w:after="0"/>
        <w:ind w:left="288"/>
      </w:pPr>
      <w:r>
        <w:rPr>
          <w:rFonts w:ascii="Consolas" w:hAnsi="Consolas" w:eastAsia="Consolas" w:cs="Consolas"/>
          <w:sz w:val="18"/>
        </w:rPr>
        <w:t xml:space="preserve">        gates + audit  + run_report.md           (reads the          (Supabase:</w:t>
      </w:r>
    </w:p>
    <w:p>
      <w:pPr>
        <w:keepNext/>
        <w:spacing w:after="0"/>
        <w:ind w:left="288"/>
      </w:pPr>
      <w:r>
        <w:rPr>
          <w:rFonts w:ascii="Consolas" w:hAnsi="Consolas" w:eastAsia="Consolas" w:cs="Consolas"/>
          <w:sz w:val="18"/>
        </w:rPr>
        <w:t xml:space="preserve">        (read both)    (per country)             tables, no          facts in,</w:t>
      </w:r>
    </w:p>
    <w:p>
      <w:pPr>
        <w:keepNext w:val="0"/>
        <w:spacing w:after="120"/>
        <w:ind w:left="288"/>
      </w:pPr>
      <w:r>
        <w:rPr>
          <w:rFonts w:ascii="Consolas" w:hAnsi="Consolas" w:eastAsia="Consolas" w:cs="Consolas"/>
          <w:sz w:val="18"/>
        </w:rPr>
        <w:t xml:space="preserve">                                                 credentials)        views out)</w:t>
      </w:r>
    </w:p>
    <w:p>
      <w:pPr>
        <w:spacing w:after="120"/>
      </w:pPr>
      <w:r>
        <w:rPr>
          <w:rFonts w:ascii="Garamond" w:hAnsi="Garamond" w:eastAsia="Garamond" w:cs="Garamond"/>
          <w:b w:val="0"/>
          <w:sz w:val="23"/>
        </w:rPr>
        <w:t>The line sits exactly at the stage boundary. A stage's output workbook is the last thing a model touched; union reshapes those workbooks without computing anything, calcs computes without reading anything else, and the gates read both sides and compare. Amounts are the clearest case: stage 6 matches a strategy to a programme but never supplies the amount, which is attached in Python from that year's budget rows by code, so a transcribed-number error cannot exist.</w:t>
      </w:r>
    </w:p>
    <w:p>
      <w:pPr>
        <w:spacing w:after="120"/>
      </w:pPr>
      <w:r>
        <w:rPr>
          <w:rFonts w:ascii="Garamond" w:hAnsi="Garamond" w:eastAsia="Garamond" w:cs="Garamond"/>
          <w:b w:val="0"/>
          <w:sz w:val="23"/>
        </w:rPr>
        <w:t xml:space="preserve">The package is </w:t>
      </w:r>
      <w:r>
        <w:rPr>
          <w:rFonts w:ascii="Consolas" w:hAnsi="Consolas" w:eastAsia="Consolas" w:cs="Consolas"/>
          <w:sz w:val="21"/>
        </w:rPr>
        <w:t>workflow/pv2</w:t>
      </w:r>
      <w:r>
        <w:rPr>
          <w:rFonts w:ascii="Garamond" w:hAnsi="Garamond" w:eastAsia="Garamond" w:cs="Garamond"/>
          <w:b w:val="0"/>
          <w:sz w:val="23"/>
        </w:rPr>
        <w:t xml:space="preserve">, 74 Python files in eight subpackages, 26,363 lines (appendix A, which </w:t>
      </w:r>
      <w:r>
        <w:rPr>
          <w:rFonts w:ascii="Consolas" w:hAnsi="Consolas" w:eastAsia="Consolas" w:cs="Consolas"/>
          <w:sz w:val="21"/>
        </w:rPr>
        <w:t>support/platform/note_claims.py</w:t>
      </w:r>
      <w:r>
        <w:rPr>
          <w:rFonts w:ascii="Garamond" w:hAnsi="Garamond" w:eastAsia="Garamond" w:cs="Garamond"/>
          <w:b w:val="0"/>
          <w:sz w:val="23"/>
        </w:rPr>
        <w:t xml:space="preserve"> recomputes). The validation layer (the gates plus the audit) is 27% of it, larger than extraction and the calcs combined, which is the strategy in one statistic: most of this system exists to check the rest of it.</w:t>
      </w:r>
    </w:p>
    <w:p>
      <w:pPr>
        <w:pStyle w:val="Heading2"/>
      </w:pPr>
      <w:r>
        <w:t>3. One country end to end</w:t>
      </w:r>
    </w:p>
    <w:p>
      <w:pPr>
        <w:spacing w:after="120"/>
      </w:pPr>
      <w:r>
        <w:rPr>
          <w:rFonts w:ascii="Garamond" w:hAnsi="Garamond" w:eastAsia="Garamond" w:cs="Garamond"/>
          <w:b w:val="0"/>
          <w:sz w:val="23"/>
        </w:rPr>
        <w:t xml:space="preserve">Six scripts at the root of </w:t>
      </w:r>
      <w:r>
        <w:rPr>
          <w:rFonts w:ascii="Consolas" w:hAnsi="Consolas" w:eastAsia="Consolas" w:cs="Consolas"/>
          <w:sz w:val="21"/>
        </w:rPr>
        <w:t>PV2/</w:t>
      </w:r>
      <w:r>
        <w:rPr>
          <w:rFonts w:ascii="Garamond" w:hAnsi="Garamond" w:eastAsia="Garamond" w:cs="Garamond"/>
          <w:b w:val="0"/>
          <w:sz w:val="23"/>
        </w:rPr>
        <w:t xml:space="preserve"> are the runbook, in the order a reviewer runs them. Each is a thin layer over the package commands below, run as subprocesses so that its log is the runbook it replayed, and each writes one line per run to </w:t>
      </w:r>
      <w:r>
        <w:rPr>
          <w:rFonts w:ascii="Consolas" w:hAnsi="Consolas" w:eastAsia="Consolas" w:cs="Consolas"/>
          <w:sz w:val="21"/>
        </w:rPr>
        <w:t>data/logs/runs.jsonl</w:t>
      </w:r>
      <w:r>
        <w:rPr>
          <w:rFonts w:ascii="Garamond" w:hAnsi="Garamond" w:eastAsia="Garamond" w:cs="Garamond"/>
          <w:b w:val="0"/>
          <w:sz w:val="23"/>
        </w:rPr>
        <w:t xml:space="preserve"> through </w:t>
      </w:r>
      <w:r>
        <w:rPr>
          <w:rFonts w:ascii="Consolas" w:hAnsi="Consolas" w:eastAsia="Consolas" w:cs="Consolas"/>
          <w:sz w:val="21"/>
        </w:rPr>
        <w:t>support/platform/runlog.py</w:t>
      </w:r>
      <w:r>
        <w:rPr>
          <w:rFonts w:ascii="Garamond" w:hAnsi="Garamond" w:eastAsia="Garamond" w:cs="Garamond"/>
          <w:b w:val="0"/>
          <w:sz w:val="23"/>
        </w:rPr>
        <w:t xml:space="preserve"> (chapter 28).</w:t>
      </w:r>
    </w:p>
    <w:p>
      <w:pPr>
        <w:keepNext/>
        <w:spacing w:after="0"/>
        <w:ind w:left="288"/>
      </w:pPr>
      <w:r>
        <w:rPr>
          <w:rFonts w:ascii="Consolas" w:hAnsi="Consolas" w:eastAsia="Consolas" w:cs="Consolas"/>
          <w:sz w:val="18"/>
        </w:rPr>
        <w:t>python3 runbook/01_setup.py                    # the machine: Python, packages, .env keys, model, database, buckets</w:t>
      </w:r>
    </w:p>
    <w:p>
      <w:pPr>
        <w:keepNext/>
        <w:spacing w:after="0"/>
        <w:ind w:left="288"/>
      </w:pPr>
      <w:r>
        <w:rPr>
          <w:rFonts w:ascii="Consolas" w:hAnsi="Consolas" w:eastAsia="Consolas" w:cs="Consolas"/>
          <w:sz w:val="18"/>
        </w:rPr>
        <w:t>python3 runbook/02_workflow.py --country fiji  # screen, extract, union, calcs, gates, FINAL_PANEL.xlsx</w:t>
      </w:r>
    </w:p>
    <w:p>
      <w:pPr>
        <w:keepNext/>
        <w:spacing w:after="0"/>
        <w:ind w:left="288"/>
      </w:pPr>
      <w:r>
        <w:rPr>
          <w:rFonts w:ascii="Consolas" w:hAnsi="Consolas" w:eastAsia="Consolas" w:cs="Consolas"/>
          <w:sz w:val="18"/>
        </w:rPr>
        <w:t>python3 runbook/03_sector.py --publish         # the sector layer: stage 7, its checks, its tables, the gap</w:t>
      </w:r>
    </w:p>
    <w:p>
      <w:pPr>
        <w:keepNext/>
        <w:spacing w:after="0"/>
        <w:ind w:left="288"/>
      </w:pPr>
      <w:r>
        <w:rPr>
          <w:rFonts w:ascii="Consolas" w:hAnsi="Consolas" w:eastAsia="Consolas" w:cs="Consolas"/>
          <w:sz w:val="18"/>
        </w:rPr>
        <w:t>python3 runbook/04_dashboard.py --publish      # the page and the landing, both gates, the site push</w:t>
      </w:r>
    </w:p>
    <w:p>
      <w:pPr>
        <w:keepNext/>
        <w:spacing w:after="0"/>
        <w:ind w:left="288"/>
      </w:pPr>
      <w:r>
        <w:rPr>
          <w:rFonts w:ascii="Consolas" w:hAnsi="Consolas" w:eastAsia="Consolas" w:cs="Consolas"/>
          <w:sz w:val="18"/>
        </w:rPr>
        <w:t>python3 runbook/05_review_pages.py             # the responses in, the marks applied, the four pages, gated</w:t>
      </w:r>
    </w:p>
    <w:p>
      <w:pPr>
        <w:keepNext/>
        <w:spacing w:after="0"/>
        <w:ind w:left="288"/>
      </w:pPr>
      <w:r>
        <w:rPr>
          <w:rFonts w:ascii="Consolas" w:hAnsi="Consolas" w:eastAsia="Consolas" w:cs="Consolas"/>
          <w:sz w:val="18"/>
        </w:rPr>
        <w:t>python3 runbook/06_monitor.py --suite          # the run ledger, the country roll-up, every gate, monitor.html</w:t>
      </w:r>
    </w:p>
    <w:p>
      <w:pPr>
        <w:keepNext w:val="0"/>
        <w:spacing w:after="120"/>
        <w:ind w:left="288"/>
      </w:pPr>
      <w:r>
        <w:rPr>
          <w:rFonts w:ascii="Consolas" w:hAnsi="Consolas" w:eastAsia="Consolas" w:cs="Consolas"/>
          <w:sz w:val="18"/>
        </w:rPr>
        <w:t>python3 support/tests/run_all.py               # the black-box test of each script, then the fast suite</w:t>
      </w:r>
    </w:p>
    <w:p>
      <w:pPr>
        <w:spacing w:after="120"/>
      </w:pPr>
      <w:r>
        <w:rPr>
          <w:rFonts w:ascii="Garamond" w:hAnsi="Garamond" w:eastAsia="Garamond" w:cs="Garamond"/>
          <w:b w:val="0"/>
          <w:sz w:val="23"/>
        </w:rPr>
        <w:t xml:space="preserve">The package commands they compose all run from </w:t>
      </w:r>
      <w:r>
        <w:rPr>
          <w:rFonts w:ascii="Consolas" w:hAnsi="Consolas" w:eastAsia="Consolas" w:cs="Consolas"/>
          <w:sz w:val="21"/>
        </w:rPr>
        <w:t>workflow/</w:t>
      </w:r>
      <w:r>
        <w:rPr>
          <w:rFonts w:ascii="Garamond" w:hAnsi="Garamond" w:eastAsia="Garamond" w:cs="Garamond"/>
          <w:b w:val="0"/>
          <w:sz w:val="23"/>
        </w:rPr>
        <w:t xml:space="preserve">; paths in configs are relative to </w:t>
      </w:r>
      <w:r>
        <w:rPr>
          <w:rFonts w:ascii="Consolas" w:hAnsi="Consolas" w:eastAsia="Consolas" w:cs="Consolas"/>
          <w:sz w:val="21"/>
        </w:rPr>
        <w:t>PV2/</w:t>
      </w:r>
      <w:r>
        <w:rPr>
          <w:rFonts w:ascii="Garamond" w:hAnsi="Garamond" w:eastAsia="Garamond" w:cs="Garamond"/>
          <w:b w:val="0"/>
          <w:sz w:val="23"/>
        </w:rPr>
        <w:t xml:space="preserve">, and </w:t>
      </w:r>
      <w:r>
        <w:rPr>
          <w:rFonts w:ascii="Consolas" w:hAnsi="Consolas" w:eastAsia="Consolas" w:cs="Consolas"/>
          <w:sz w:val="21"/>
        </w:rPr>
        <w:t>PV2_FILES</w:t>
      </w:r>
      <w:r>
        <w:rPr>
          <w:rFonts w:ascii="Garamond" w:hAnsi="Garamond" w:eastAsia="Garamond" w:cs="Garamond"/>
          <w:b w:val="0"/>
          <w:sz w:val="23"/>
        </w:rPr>
        <w:t xml:space="preserve"> moves the whole </w:t>
      </w:r>
      <w:r>
        <w:rPr>
          <w:rFonts w:ascii="Consolas" w:hAnsi="Consolas" w:eastAsia="Consolas" w:cs="Consolas"/>
          <w:sz w:val="21"/>
        </w:rPr>
        <w:t>data/</w:t>
      </w:r>
      <w:r>
        <w:rPr>
          <w:rFonts w:ascii="Garamond" w:hAnsi="Garamond" w:eastAsia="Garamond" w:cs="Garamond"/>
          <w:b w:val="0"/>
          <w:sz w:val="23"/>
        </w:rPr>
        <w:t xml:space="preserve"> tree.</w:t>
      </w:r>
    </w:p>
    <w:p>
      <w:pPr>
        <w:keepNext/>
        <w:spacing w:after="0"/>
        <w:ind w:left="288"/>
      </w:pPr>
      <w:r>
        <w:rPr>
          <w:rFonts w:ascii="Consolas" w:hAnsi="Consolas" w:eastAsia="Consolas" w:cs="Consolas"/>
          <w:sz w:val="18"/>
        </w:rPr>
        <w:t>python -m pv2.screen --country fiji          # profile every document; free, no credentials</w:t>
      </w:r>
    </w:p>
    <w:p>
      <w:pPr>
        <w:keepNext/>
        <w:spacing w:after="0"/>
        <w:ind w:left="288"/>
      </w:pPr>
      <w:r>
        <w:rPr>
          <w:rFonts w:ascii="Consolas" w:hAnsi="Consolas" w:eastAsia="Consolas" w:cs="Consolas"/>
          <w:sz w:val="18"/>
        </w:rPr>
        <w:t>python -m pv2.extract.run --country fiji     # the prompt stages; spends. --dry-run estimates</w:t>
      </w:r>
    </w:p>
    <w:p>
      <w:pPr>
        <w:keepNext/>
        <w:spacing w:after="0"/>
        <w:ind w:left="288"/>
      </w:pPr>
      <w:r>
        <w:rPr>
          <w:rFonts w:ascii="Consolas" w:hAnsi="Consolas" w:eastAsia="Consolas" w:cs="Consolas"/>
          <w:sz w:val="18"/>
        </w:rPr>
        <w:t>python -m pv2.union --country fiji           # stage outputs -&gt; long tables with stable ids</w:t>
      </w:r>
    </w:p>
    <w:p>
      <w:pPr>
        <w:keepNext/>
        <w:spacing w:after="0"/>
        <w:ind w:left="288"/>
      </w:pPr>
      <w:r>
        <w:rPr>
          <w:rFonts w:ascii="Consolas" w:hAnsi="Consolas" w:eastAsia="Consolas" w:cs="Consolas"/>
          <w:sz w:val="18"/>
        </w:rPr>
        <w:t>python -m pv2.calcs                          # the numbers; --labels applies review marks</w:t>
      </w:r>
    </w:p>
    <w:p>
      <w:pPr>
        <w:keepNext/>
        <w:spacing w:after="0"/>
        <w:ind w:left="288"/>
      </w:pPr>
      <w:r>
        <w:rPr>
          <w:rFonts w:ascii="Consolas" w:hAnsi="Consolas" w:eastAsia="Consolas" w:cs="Consolas"/>
          <w:sz w:val="18"/>
        </w:rPr>
        <w:t>python -m pv2.run --country fiji             # union, calcs, gates, panel, report in one go</w:t>
      </w:r>
    </w:p>
    <w:p>
      <w:pPr>
        <w:keepNext w:val="0"/>
        <w:spacing w:after="120"/>
        <w:ind w:left="288"/>
      </w:pPr>
      <w:r>
        <w:rPr>
          <w:rFonts w:ascii="Consolas" w:hAnsi="Consolas" w:eastAsia="Consolas" w:cs="Consolas"/>
          <w:sz w:val="18"/>
        </w:rPr>
        <w:t>python -m pv2.publish.publish --country fiji --dry-run   # the payload, sent nowhere</w:t>
      </w:r>
    </w:p>
    <w:p>
      <w:pPr>
        <w:spacing w:after="120"/>
      </w:pPr>
      <w:r>
        <w:rPr>
          <w:rFonts w:ascii="Consolas" w:hAnsi="Consolas" w:eastAsia="Consolas" w:cs="Consolas"/>
          <w:sz w:val="21"/>
        </w:rPr>
        <w:t>pv2.run</w:t>
      </w:r>
      <w:r>
        <w:rPr>
          <w:rFonts w:ascii="Garamond" w:hAnsi="Garamond" w:eastAsia="Garamond" w:cs="Garamond"/>
          <w:b w:val="0"/>
          <w:sz w:val="23"/>
        </w:rPr>
        <w:t xml:space="preserve"> is the orchestrator for the deterministic half: it rebuilds union and calcs, runs each configured validator, runs the audit, writes </w:t>
      </w:r>
      <w:r>
        <w:rPr>
          <w:rFonts w:ascii="Consolas" w:hAnsi="Consolas" w:eastAsia="Consolas" w:cs="Consolas"/>
          <w:sz w:val="21"/>
        </w:rPr>
        <w:t>FINAL_PANEL.xlsx</w:t>
      </w:r>
      <w:r>
        <w:rPr>
          <w:rFonts w:ascii="Garamond" w:hAnsi="Garamond" w:eastAsia="Garamond" w:cs="Garamond"/>
          <w:b w:val="0"/>
          <w:sz w:val="23"/>
        </w:rPr>
        <w:t xml:space="preserve"> and </w:t>
      </w:r>
      <w:r>
        <w:rPr>
          <w:rFonts w:ascii="Consolas" w:hAnsi="Consolas" w:eastAsia="Consolas" w:cs="Consolas"/>
          <w:sz w:val="21"/>
        </w:rPr>
        <w:t>run_report.md</w:t>
      </w:r>
      <w:r>
        <w:rPr>
          <w:rFonts w:ascii="Garamond" w:hAnsi="Garamond" w:eastAsia="Garamond" w:cs="Garamond"/>
          <w:b w:val="0"/>
          <w:sz w:val="23"/>
        </w:rPr>
        <w:t xml:space="preserve">, and exits 0 when the gates passed, 1 when a step failed, 2 when a gate failed. With </w:t>
      </w:r>
      <w:r>
        <w:rPr>
          <w:rFonts w:ascii="Consolas" w:hAnsi="Consolas" w:eastAsia="Consolas" w:cs="Consolas"/>
          <w:sz w:val="21"/>
        </w:rPr>
        <w:t>--extract</w:t>
      </w:r>
      <w:r>
        <w:rPr>
          <w:rFonts w:ascii="Garamond" w:hAnsi="Garamond" w:eastAsia="Garamond" w:cs="Garamond"/>
          <w:b w:val="0"/>
          <w:sz w:val="23"/>
        </w:rPr>
        <w:t xml:space="preserve"> it runs the prompt stages first.</w:t>
      </w:r>
    </w:p>
    <w:p>
      <w:pPr>
        <w:spacing w:after="120"/>
      </w:pPr>
      <w:r>
        <w:rPr>
          <w:rFonts w:ascii="Garamond" w:hAnsi="Garamond" w:eastAsia="Garamond" w:cs="Garamond"/>
          <w:b w:val="0"/>
          <w:sz w:val="23"/>
        </w:rPr>
        <w:t>The report is a table, one row per step, each carrying the verdict and its headline figures, ending 🟢 PASS, 🟢 PASS (PARTIAL) or 🔴 REVIEW NEEDED. PASS means every configured gate passed; PARTIAL says a validator was never configured for this country or a failure was demoted to advisory, because a gate that never ran has checked nothing, and a report that read PASS over four unconfigured validators once did (W88).</w:t>
      </w:r>
    </w:p>
    <w:p>
      <w:pPr>
        <w:pStyle w:val="Heading1"/>
      </w:pPr>
      <w:r>
        <w:t>Part II. Getting the documents in</w:t>
      </w:r>
    </w:p>
    <w:p>
      <w:pPr>
        <w:pStyle w:val="Heading2"/>
      </w:pPr>
      <w:r>
        <w:t>4. The country config</w:t>
      </w:r>
    </w:p>
    <w:p>
      <w:pPr>
        <w:spacing w:after="120"/>
      </w:pPr>
      <w:r>
        <w:rPr>
          <w:rFonts w:ascii="Garamond" w:hAnsi="Garamond" w:eastAsia="Garamond" w:cs="Garamond"/>
          <w:b w:val="0"/>
          <w:sz w:val="23"/>
        </w:rPr>
        <w:t xml:space="preserve">One file per country, </w:t>
      </w:r>
      <w:r>
        <w:rPr>
          <w:rFonts w:ascii="Consolas" w:hAnsi="Consolas" w:eastAsia="Consolas" w:cs="Consolas"/>
          <w:sz w:val="21"/>
        </w:rPr>
        <w:t>workflow/configs/&lt;slug&gt;.json</w:t>
      </w:r>
      <w:r>
        <w:rPr>
          <w:rFonts w:ascii="Garamond" w:hAnsi="Garamond" w:eastAsia="Garamond" w:cs="Garamond"/>
          <w:b w:val="0"/>
          <w:sz w:val="23"/>
        </w:rPr>
        <w:t xml:space="preserve">, read through </w:t>
      </w:r>
      <w:r>
        <w:rPr>
          <w:rFonts w:ascii="Consolas" w:hAnsi="Consolas" w:eastAsia="Consolas" w:cs="Consolas"/>
          <w:sz w:val="21"/>
        </w:rPr>
        <w:t>pv2/country.py</w:t>
      </w:r>
      <w:r>
        <w:rPr>
          <w:rFonts w:ascii="Garamond" w:hAnsi="Garamond" w:eastAsia="Garamond" w:cs="Garamond"/>
          <w:b w:val="0"/>
          <w:sz w:val="23"/>
        </w:rPr>
        <w:t>. There used to be two config files per country and a third file of tuning keyed by slug, which meant three places to look and two of them written by different steps; a country is one file now. The config carries:</w:t>
      </w:r>
    </w:p>
    <w:p>
      <w:pPr>
        <w:pStyle w:val="ListBullet"/>
        <w:spacing w:after="40"/>
      </w:pPr>
      <w:r>
        <w:rPr>
          <w:rFonts w:ascii="Consolas" w:hAnsi="Consolas" w:eastAsia="Consolas" w:cs="Consolas"/>
          <w:sz w:val="21"/>
        </w:rPr>
        <w:t>documents</w:t>
      </w:r>
      <w:r>
        <w:rPr>
          <w:rFonts w:ascii="Garamond" w:hAnsi="Garamond" w:eastAsia="Garamond" w:cs="Garamond"/>
          <w:b w:val="0"/>
          <w:sz w:val="23"/>
        </w:rPr>
        <w:t>: the plan paths (</w:t>
      </w:r>
      <w:r>
        <w:rPr>
          <w:rFonts w:ascii="Consolas" w:hAnsi="Consolas" w:eastAsia="Consolas" w:cs="Consolas"/>
          <w:sz w:val="21"/>
        </w:rPr>
        <w:t>ndp</w:t>
      </w:r>
      <w:r>
        <w:rPr>
          <w:rFonts w:ascii="Garamond" w:hAnsi="Garamond" w:eastAsia="Garamond" w:cs="Garamond"/>
          <w:b w:val="0"/>
          <w:sz w:val="23"/>
        </w:rPr>
        <w:t xml:space="preserve">, each entry a bare path or an object carrying the plan's period where the document does not print one), the budget paths keyed by fiscal year, and any </w:t>
      </w:r>
      <w:r>
        <w:rPr>
          <w:rFonts w:ascii="Consolas" w:hAnsi="Consolas" w:eastAsia="Consolas" w:cs="Consolas"/>
          <w:sz w:val="21"/>
        </w:rPr>
        <w:t>sector</w:t>
      </w:r>
      <w:r>
        <w:rPr>
          <w:rFonts w:ascii="Garamond" w:hAnsi="Garamond" w:eastAsia="Garamond" w:cs="Garamond"/>
          <w:b w:val="0"/>
          <w:sz w:val="23"/>
        </w:rPr>
        <w:t xml:space="preserve"> documents.</w:t>
      </w:r>
    </w:p>
    <w:p>
      <w:pPr>
        <w:pStyle w:val="ListBullet"/>
        <w:spacing w:after="40"/>
      </w:pPr>
      <w:r>
        <w:rPr>
          <w:rFonts w:ascii="Consolas" w:hAnsi="Consolas" w:eastAsia="Consolas" w:cs="Consolas"/>
          <w:sz w:val="21"/>
        </w:rPr>
        <w:t>outputs</w:t>
      </w:r>
      <w:r>
        <w:rPr>
          <w:rFonts w:ascii="Garamond" w:hAnsi="Garamond" w:eastAsia="Garamond" w:cs="Garamond"/>
          <w:b w:val="0"/>
          <w:sz w:val="23"/>
        </w:rPr>
        <w:t>: where the stage workbooks land (</w:t>
      </w:r>
      <w:r>
        <w:rPr>
          <w:rFonts w:ascii="Consolas" w:hAnsi="Consolas" w:eastAsia="Consolas" w:cs="Consolas"/>
          <w:sz w:val="21"/>
        </w:rPr>
        <w:t>budget_year_files</w:t>
      </w:r>
      <w:r>
        <w:rPr>
          <w:rFonts w:ascii="Garamond" w:hAnsi="Garamond" w:eastAsia="Garamond" w:cs="Garamond"/>
          <w:b w:val="0"/>
          <w:sz w:val="23"/>
        </w:rPr>
        <w:t xml:space="preserve">, </w:t>
      </w:r>
      <w:r>
        <w:rPr>
          <w:rFonts w:ascii="Consolas" w:hAnsi="Consolas" w:eastAsia="Consolas" w:cs="Consolas"/>
          <w:sz w:val="21"/>
        </w:rPr>
        <w:t>mapping_dir</w:t>
      </w:r>
      <w:r>
        <w:rPr>
          <w:rFonts w:ascii="Garamond" w:hAnsi="Garamond" w:eastAsia="Garamond" w:cs="Garamond"/>
          <w:b w:val="0"/>
          <w:sz w:val="23"/>
        </w:rPr>
        <w:t xml:space="preserve">, </w:t>
      </w:r>
      <w:r>
        <w:rPr>
          <w:rFonts w:ascii="Consolas" w:hAnsi="Consolas" w:eastAsia="Consolas" w:cs="Consolas"/>
          <w:sz w:val="21"/>
        </w:rPr>
        <w:t>strategyclean</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programme_class</w:t>
      </w:r>
      <w:r>
        <w:rPr>
          <w:rFonts w:ascii="Garamond" w:hAnsi="Garamond" w:eastAsia="Garamond" w:cs="Garamond"/>
          <w:b w:val="0"/>
          <w:sz w:val="23"/>
        </w:rPr>
        <w:t>) and the panel directory.</w:t>
      </w:r>
    </w:p>
    <w:p>
      <w:pPr>
        <w:pStyle w:val="ListBullet"/>
        <w:spacing w:after="40"/>
      </w:pPr>
      <w:r>
        <w:rPr>
          <w:rFonts w:ascii="Consolas" w:hAnsi="Consolas" w:eastAsia="Consolas" w:cs="Consolas"/>
          <w:sz w:val="21"/>
        </w:rPr>
        <w:t>currency_unit</w:t>
      </w:r>
      <w:r>
        <w:rPr>
          <w:rFonts w:ascii="Garamond" w:hAnsi="Garamond" w:eastAsia="Garamond" w:cs="Garamond"/>
          <w:b w:val="0"/>
          <w:sz w:val="23"/>
        </w:rPr>
        <w:t xml:space="preserve"> and the fiscal-year convention, because a budget for 2023-24 must be filed under one year, deliberately.</w:t>
      </w:r>
    </w:p>
    <w:p>
      <w:pPr>
        <w:pStyle w:val="ListBullet"/>
        <w:spacing w:after="40"/>
      </w:pPr>
      <w:r>
        <w:rPr>
          <w:rFonts w:ascii="Consolas" w:hAnsi="Consolas" w:eastAsia="Consolas" w:cs="Consolas"/>
          <w:sz w:val="21"/>
        </w:rPr>
        <w:t>validation</w:t>
      </w:r>
      <w:r>
        <w:rPr>
          <w:rFonts w:ascii="Garamond" w:hAnsi="Garamond" w:eastAsia="Garamond" w:cs="Garamond"/>
          <w:b w:val="0"/>
          <w:sz w:val="23"/>
        </w:rPr>
        <w:t xml:space="preserve">: per-gate mode overrides, </w:t>
      </w:r>
      <w:r>
        <w:rPr>
          <w:rFonts w:ascii="Consolas" w:hAnsi="Consolas" w:eastAsia="Consolas" w:cs="Consolas"/>
          <w:sz w:val="21"/>
        </w:rPr>
        <w:t>gate</w:t>
      </w:r>
      <w:r>
        <w:rPr>
          <w:rFonts w:ascii="Garamond" w:hAnsi="Garamond" w:eastAsia="Garamond" w:cs="Garamond"/>
          <w:b w:val="0"/>
          <w:sz w:val="23"/>
        </w:rPr>
        <w:t xml:space="preserve">, </w:t>
      </w:r>
      <w:r>
        <w:rPr>
          <w:rFonts w:ascii="Consolas" w:hAnsi="Consolas" w:eastAsia="Consolas" w:cs="Consolas"/>
          <w:sz w:val="21"/>
        </w:rPr>
        <w:t>advisory</w:t>
      </w:r>
      <w:r>
        <w:rPr>
          <w:rFonts w:ascii="Garamond" w:hAnsi="Garamond" w:eastAsia="Garamond" w:cs="Garamond"/>
          <w:b w:val="0"/>
          <w:sz w:val="23"/>
        </w:rPr>
        <w:t xml:space="preserve"> or </w:t>
      </w:r>
      <w:r>
        <w:rPr>
          <w:rFonts w:ascii="Consolas" w:hAnsi="Consolas" w:eastAsia="Consolas" w:cs="Consolas"/>
          <w:sz w:val="21"/>
        </w:rPr>
        <w:t>off</w:t>
      </w:r>
      <w:r>
        <w:rPr>
          <w:rFonts w:ascii="Garamond" w:hAnsi="Garamond" w:eastAsia="Garamond" w:cs="Garamond"/>
          <w:b w:val="0"/>
          <w:sz w:val="23"/>
        </w:rPr>
        <w:t xml:space="preserve"> (chapter 16).</w:t>
      </w:r>
    </w:p>
    <w:p>
      <w:pPr>
        <w:pStyle w:val="ListBullet"/>
        <w:spacing w:after="40"/>
      </w:pPr>
      <w:r>
        <w:rPr>
          <w:rFonts w:ascii="Consolas" w:hAnsi="Consolas" w:eastAsia="Consolas" w:cs="Consolas"/>
          <w:sz w:val="21"/>
        </w:rPr>
        <w:t>check_against</w:t>
      </w:r>
      <w:r>
        <w:rPr>
          <w:rFonts w:ascii="Garamond" w:hAnsi="Garamond" w:eastAsia="Garamond" w:cs="Garamond"/>
          <w:b w:val="0"/>
          <w:sz w:val="23"/>
        </w:rPr>
        <w:t xml:space="preserve">: the external anchors, where configured. </w:t>
      </w:r>
      <w:r>
        <w:rPr>
          <w:rFonts w:ascii="Consolas" w:hAnsi="Consolas" w:eastAsia="Consolas" w:cs="Consolas"/>
          <w:sz w:val="21"/>
        </w:rPr>
        <w:t>grand_totals</w:t>
      </w:r>
      <w:r>
        <w:rPr>
          <w:rFonts w:ascii="Garamond" w:hAnsi="Garamond" w:eastAsia="Garamond" w:cs="Garamond"/>
          <w:b w:val="0"/>
          <w:sz w:val="23"/>
        </w:rPr>
        <w:t xml:space="preserve"> maps an extraction file to the figure the document prints; </w:t>
      </w:r>
      <w:r>
        <w:rPr>
          <w:rFonts w:ascii="Consolas" w:hAnsi="Consolas" w:eastAsia="Consolas" w:cs="Consolas"/>
          <w:sz w:val="21"/>
        </w:rPr>
        <w:t>fidelity_sources</w:t>
      </w:r>
      <w:r>
        <w:rPr>
          <w:rFonts w:ascii="Garamond" w:hAnsi="Garamond" w:eastAsia="Garamond" w:cs="Garamond"/>
          <w:b w:val="0"/>
          <w:sz w:val="23"/>
        </w:rPr>
        <w:t xml:space="preserve"> and </w:t>
      </w:r>
      <w:r>
        <w:rPr>
          <w:rFonts w:ascii="Consolas" w:hAnsi="Consolas" w:eastAsia="Consolas" w:cs="Consolas"/>
          <w:sz w:val="21"/>
        </w:rPr>
        <w:t>evidence_sources</w:t>
      </w:r>
      <w:r>
        <w:rPr>
          <w:rFonts w:ascii="Garamond" w:hAnsi="Garamond" w:eastAsia="Garamond" w:cs="Garamond"/>
          <w:b w:val="0"/>
          <w:sz w:val="23"/>
        </w:rPr>
        <w:t xml:space="preserve"> map stage outputs to the PDFs they must trace to.</w:t>
      </w:r>
    </w:p>
    <w:p>
      <w:pPr>
        <w:pStyle w:val="ListBullet"/>
        <w:spacing w:after="40"/>
      </w:pPr>
      <w:r>
        <w:rPr>
          <w:rFonts w:ascii="Consolas" w:hAnsi="Consolas" w:eastAsia="Consolas" w:cs="Consolas"/>
          <w:sz w:val="21"/>
        </w:rPr>
        <w:t>run</w:t>
      </w:r>
      <w:r>
        <w:rPr>
          <w:rFonts w:ascii="Garamond" w:hAnsi="Garamond" w:eastAsia="Garamond" w:cs="Garamond"/>
          <w:b w:val="0"/>
          <w:sz w:val="23"/>
        </w:rPr>
        <w:t xml:space="preserve">: the tuning. A </w:t>
      </w:r>
      <w:r>
        <w:rPr>
          <w:rFonts w:ascii="Consolas" w:hAnsi="Consolas" w:eastAsia="Consolas" w:cs="Consolas"/>
          <w:sz w:val="21"/>
        </w:rPr>
        <w:t>budget_structure_hint</w:t>
      </w:r>
      <w:r>
        <w:rPr>
          <w:rFonts w:ascii="Garamond" w:hAnsi="Garamond" w:eastAsia="Garamond" w:cs="Garamond"/>
          <w:b w:val="0"/>
          <w:sz w:val="23"/>
        </w:rPr>
        <w:t xml:space="preserve"> injected into stage 5's prompt (Fiji's explains that a Head is the strategy level, a Programme the programme level, and that the numbered object-of-expenditure lines are neither), </w:t>
      </w:r>
      <w:r>
        <w:rPr>
          <w:rFonts w:ascii="Consolas" w:hAnsi="Consolas" w:eastAsia="Consolas" w:cs="Consolas"/>
          <w:sz w:val="21"/>
        </w:rPr>
        <w:t>program_code_style</w:t>
      </w:r>
      <w:r>
        <w:rPr>
          <w:rFonts w:ascii="Garamond" w:hAnsi="Garamond" w:eastAsia="Garamond" w:cs="Garamond"/>
          <w:b w:val="0"/>
          <w:sz w:val="23"/>
        </w:rPr>
        <w:t xml:space="preserve"> (</w:t>
      </w:r>
      <w:r>
        <w:rPr>
          <w:rFonts w:ascii="Consolas" w:hAnsi="Consolas" w:eastAsia="Consolas" w:cs="Consolas"/>
          <w:sz w:val="21"/>
        </w:rPr>
        <w:t>hierarchical</w:t>
      </w:r>
      <w:r>
        <w:rPr>
          <w:rFonts w:ascii="Garamond" w:hAnsi="Garamond" w:eastAsia="Garamond" w:cs="Garamond"/>
          <w:b w:val="0"/>
          <w:sz w:val="23"/>
        </w:rPr>
        <w:t xml:space="preserve"> or </w:t>
      </w:r>
      <w:r>
        <w:rPr>
          <w:rFonts w:ascii="Consolas" w:hAnsi="Consolas" w:eastAsia="Consolas" w:cs="Consolas"/>
          <w:sz w:val="21"/>
        </w:rPr>
        <w:t>standalone</w:t>
      </w:r>
      <w:r>
        <w:rPr>
          <w:rFonts w:ascii="Garamond" w:hAnsi="Garamond" w:eastAsia="Garamond" w:cs="Garamond"/>
          <w:b w:val="0"/>
          <w:sz w:val="23"/>
        </w:rPr>
        <w:t xml:space="preserve">), </w:t>
      </w:r>
      <w:r>
        <w:rPr>
          <w:rFonts w:ascii="Consolas" w:hAnsi="Consolas" w:eastAsia="Consolas" w:cs="Consolas"/>
          <w:sz w:val="21"/>
        </w:rPr>
        <w:t>budget_source_kind</w:t>
      </w:r>
      <w:r>
        <w:rPr>
          <w:rFonts w:ascii="Garamond" w:hAnsi="Garamond" w:eastAsia="Garamond" w:cs="Garamond"/>
          <w:b w:val="0"/>
          <w:sz w:val="23"/>
        </w:rPr>
        <w:t xml:space="preserve"> (</w:t>
      </w:r>
      <w:r>
        <w:rPr>
          <w:rFonts w:ascii="Consolas" w:hAnsi="Consolas" w:eastAsia="Consolas" w:cs="Consolas"/>
          <w:sz w:val="21"/>
        </w:rPr>
        <w:t>transcript</w:t>
      </w:r>
      <w:r>
        <w:rPr>
          <w:rFonts w:ascii="Garamond" w:hAnsi="Garamond" w:eastAsia="Garamond" w:cs="Garamond"/>
          <w:b w:val="0"/>
          <w:sz w:val="23"/>
        </w:rPr>
        <w:t xml:space="preserve"> routes a speech to stage 5c), translation and prebuilt-year flags. Tuning sits under </w:t>
      </w:r>
      <w:r>
        <w:rPr>
          <w:rFonts w:ascii="Consolas" w:hAnsi="Consolas" w:eastAsia="Consolas" w:cs="Consolas"/>
          <w:sz w:val="21"/>
        </w:rPr>
        <w:t>run</w:t>
      </w:r>
      <w:r>
        <w:rPr>
          <w:rFonts w:ascii="Garamond" w:hAnsi="Garamond" w:eastAsia="Garamond" w:cs="Garamond"/>
          <w:b w:val="0"/>
          <w:sz w:val="23"/>
        </w:rPr>
        <w:t xml:space="preserve"> so it reads as the workaround it is rather than as a property of the country.</w:t>
      </w:r>
    </w:p>
    <w:p>
      <w:pPr>
        <w:spacing w:after="120"/>
      </w:pPr>
      <w:r>
        <w:rPr>
          <w:rFonts w:ascii="Garamond" w:hAnsi="Garamond" w:eastAsia="Garamond" w:cs="Garamond"/>
          <w:b w:val="0"/>
          <w:sz w:val="23"/>
        </w:rPr>
        <w:t>The standing rule from the registers applies to configs too: include every input and let the run produce the evidence. A document is excluded only with a reason that names a run, because 22 documents were once excluded on structural predictions ("carries no programme lines") and every prediction was wrong.</w:t>
      </w:r>
    </w:p>
    <w:p>
      <w:pPr>
        <w:pStyle w:val="Heading2"/>
      </w:pPr>
      <w:r>
        <w:t>5. Fetch, doctype, parse</w:t>
      </w:r>
    </w:p>
    <w:p>
      <w:pPr>
        <w:spacing w:after="120"/>
      </w:pPr>
      <w:r>
        <w:rPr>
          <w:rFonts w:ascii="Garamond" w:hAnsi="Garamond" w:eastAsia="Garamond" w:cs="Garamond"/>
          <w:b/>
          <w:sz w:val="23"/>
        </w:rPr>
        <w:t>Fetch</w:t>
      </w:r>
      <w:r>
        <w:rPr>
          <w:rFonts w:ascii="Garamond" w:hAnsi="Garamond" w:eastAsia="Garamond" w:cs="Garamond"/>
          <w:b w:val="0"/>
          <w:sz w:val="23"/>
        </w:rPr>
        <w:t xml:space="preserve"> (</w:t>
      </w:r>
      <w:r>
        <w:rPr>
          <w:rFonts w:ascii="Consolas" w:hAnsi="Consolas" w:eastAsia="Consolas" w:cs="Consolas"/>
          <w:sz w:val="21"/>
        </w:rPr>
        <w:t>support/platform/fetch.py</w:t>
      </w:r>
      <w:r>
        <w:rPr>
          <w:rFonts w:ascii="Garamond" w:hAnsi="Garamond" w:eastAsia="Garamond" w:cs="Garamond"/>
          <w:b w:val="0"/>
          <w:sz w:val="23"/>
        </w:rPr>
        <w:t xml:space="preserve">) mirrors a country's source documents into </w:t>
      </w:r>
      <w:r>
        <w:rPr>
          <w:rFonts w:ascii="Consolas" w:hAnsi="Consolas" w:eastAsia="Consolas" w:cs="Consolas"/>
          <w:sz w:val="21"/>
        </w:rPr>
        <w:t>data/sources/&lt;slug&gt;/</w:t>
      </w:r>
      <w:r>
        <w:rPr>
          <w:rFonts w:ascii="Garamond" w:hAnsi="Garamond" w:eastAsia="Garamond" w:cs="Garamond"/>
          <w:b w:val="0"/>
          <w:sz w:val="23"/>
        </w:rPr>
        <w:t xml:space="preserve"> from either of two backends, a local synced folder or the Supabase storage bucket, which is the library of record. A manifest records size and sha256 per file, so a re-run pulls only what changed and </w:t>
      </w:r>
      <w:r>
        <w:rPr>
          <w:rFonts w:ascii="Consolas" w:hAnsi="Consolas" w:eastAsia="Consolas" w:cs="Consolas"/>
          <w:sz w:val="21"/>
        </w:rPr>
        <w:t>--publish</w:t>
      </w:r>
      <w:r>
        <w:rPr>
          <w:rFonts w:ascii="Garamond" w:hAnsi="Garamond" w:eastAsia="Garamond" w:cs="Garamond"/>
          <w:b w:val="0"/>
          <w:sz w:val="23"/>
        </w:rPr>
        <w:t xml:space="preserve"> uploads only what the bucket does not already hold with the same hash. A Microsoft Graph backend once stood here and is gone: the tenant's Conditional Access refused the device-code flow, so it was a thousand lines nobody could run.</w:t>
      </w:r>
    </w:p>
    <w:p>
      <w:pPr>
        <w:spacing w:after="120"/>
      </w:pPr>
      <w:r>
        <w:rPr>
          <w:rFonts w:ascii="Garamond" w:hAnsi="Garamond" w:eastAsia="Garamond" w:cs="Garamond"/>
          <w:b/>
          <w:sz w:val="23"/>
        </w:rPr>
        <w:t>Doctype</w:t>
      </w:r>
      <w:r>
        <w:rPr>
          <w:rFonts w:ascii="Garamond" w:hAnsi="Garamond" w:eastAsia="Garamond" w:cs="Garamond"/>
          <w:b w:val="0"/>
          <w:sz w:val="23"/>
        </w:rPr>
        <w:t xml:space="preserve"> (</w:t>
      </w:r>
      <w:r>
        <w:rPr>
          <w:rFonts w:ascii="Consolas" w:hAnsi="Consolas" w:eastAsia="Consolas" w:cs="Consolas"/>
          <w:sz w:val="21"/>
        </w:rPr>
        <w:t>pv2/doctype.py</w:t>
      </w:r>
      <w:r>
        <w:rPr>
          <w:rFonts w:ascii="Garamond" w:hAnsi="Garamond" w:eastAsia="Garamond" w:cs="Garamond"/>
          <w:b w:val="0"/>
          <w:sz w:val="23"/>
        </w:rPr>
        <w:t xml:space="preserve">) decides what kind of document a file is from metadata already on disk: the folder, the sidecars a fetcher left behind, and the filename, in that order, and nothing reads the PDF to decide. A wrong type must be cheap to see and cheap to correct by hand. The order was learned: the folder outranks the filename because the name matcher takes the bare substring "plan", and a Digital Economy Masterplan would otherwise have been typed as the national plan and contaminated the anchor of the whole analysis silently. The case-by-case corrections live in </w:t>
      </w:r>
      <w:r>
        <w:rPr>
          <w:rFonts w:ascii="Consolas" w:hAnsi="Consolas" w:eastAsia="Consolas" w:cs="Consolas"/>
          <w:sz w:val="21"/>
        </w:rPr>
        <w:t>workflow/vocab/patches.json</w:t>
      </w:r>
      <w:r>
        <w:rPr>
          <w:rFonts w:ascii="Garamond" w:hAnsi="Garamond" w:eastAsia="Garamond" w:cs="Garamond"/>
          <w:b w:val="0"/>
          <w:sz w:val="23"/>
        </w:rPr>
        <w:t>, the edge-case register (chapter 27).</w:t>
      </w:r>
    </w:p>
    <w:p>
      <w:pPr>
        <w:spacing w:after="120"/>
      </w:pPr>
      <w:r>
        <w:rPr>
          <w:rFonts w:ascii="Garamond" w:hAnsi="Garamond" w:eastAsia="Garamond" w:cs="Garamond"/>
          <w:b/>
          <w:sz w:val="23"/>
        </w:rPr>
        <w:t>Parse</w:t>
      </w:r>
      <w:r>
        <w:rPr>
          <w:rFonts w:ascii="Garamond" w:hAnsi="Garamond" w:eastAsia="Garamond" w:cs="Garamond"/>
          <w:b w:val="0"/>
          <w:sz w:val="23"/>
        </w:rPr>
        <w:t xml:space="preserve"> (</w:t>
      </w:r>
      <w:r>
        <w:rPr>
          <w:rFonts w:ascii="Consolas" w:hAnsi="Consolas" w:eastAsia="Consolas" w:cs="Consolas"/>
          <w:sz w:val="21"/>
        </w:rPr>
        <w:t>pv2/parse/parse.py</w:t>
      </w:r>
      <w:r>
        <w:rPr>
          <w:rFonts w:ascii="Garamond" w:hAnsi="Garamond" w:eastAsia="Garamond" w:cs="Garamond"/>
          <w:b w:val="0"/>
          <w:sz w:val="23"/>
        </w:rPr>
        <w:t xml:space="preserve">) turns a document into paragraphs and markdown by whichever of three routes fits: Azure Document Intelligence for scanned or complex layouts, the PDF's own text layer where one exists, or docx reading. One parse per document, cached by content hash. A dropped connection to the service is retried with backoff, 2 to 16 seconds, before a run is abandoned, because three runs once died on the first hiccup after their parses were paid for (W98). Each paragraph carries a </w:t>
      </w:r>
      <w:r>
        <w:rPr>
          <w:rFonts w:ascii="Consolas" w:hAnsi="Consolas" w:eastAsia="Consolas" w:cs="Consolas"/>
          <w:sz w:val="21"/>
        </w:rPr>
        <w:t>Ref</w:t>
      </w:r>
      <w:r>
        <w:rPr>
          <w:rFonts w:ascii="Garamond" w:hAnsi="Garamond" w:eastAsia="Garamond" w:cs="Garamond"/>
          <w:b w:val="0"/>
          <w:sz w:val="23"/>
        </w:rPr>
        <w:t xml:space="preserve"> of the form </w:t>
      </w:r>
      <w:r>
        <w:rPr>
          <w:rFonts w:ascii="Consolas" w:hAnsi="Consolas" w:eastAsia="Consolas" w:cs="Consolas"/>
          <w:sz w:val="21"/>
        </w:rPr>
        <w:t>&lt;Doc&gt; · p.&lt;N&gt; · §&lt;M&gt;</w:t>
      </w:r>
      <w:r>
        <w:rPr>
          <w:rFonts w:ascii="Garamond" w:hAnsi="Garamond" w:eastAsia="Garamond" w:cs="Garamond"/>
          <w:b w:val="0"/>
          <w:sz w:val="23"/>
        </w:rPr>
        <w:t>, which is the citation unit every downstream quote and evidence check resolves against; the markdown keeps tables intact for the budget stage.</w:t>
      </w:r>
    </w:p>
    <w:p>
      <w:pPr>
        <w:pStyle w:val="Heading2"/>
      </w:pPr>
      <w:r>
        <w:t>6. Screen: what a document is, before anything is paid for</w:t>
      </w:r>
    </w:p>
    <w:p>
      <w:pPr>
        <w:spacing w:after="120"/>
      </w:pPr>
      <w:r>
        <w:rPr>
          <w:rFonts w:ascii="Consolas" w:hAnsi="Consolas" w:eastAsia="Consolas" w:cs="Consolas"/>
          <w:sz w:val="21"/>
        </w:rPr>
        <w:t>python -m pv2.screen --country &lt;slug&gt;</w:t>
      </w:r>
      <w:r>
        <w:rPr>
          <w:rFonts w:ascii="Garamond" w:hAnsi="Garamond" w:eastAsia="Garamond" w:cs="Garamond"/>
          <w:b w:val="0"/>
          <w:sz w:val="23"/>
        </w:rPr>
        <w:t xml:space="preserve"> profiles every document the config names from the file's own text layer. No model call, no credentials, so it runs over every held document for nothing, and it exists because four screening scripts were written before it and none was ever wired into a run: four countries were run in full before anyone looked, and Nauru's budget file turned out to be a 4-page Appropriation Bill, Sri Lanka's a 67-page speech, and India's an FRBM statement, each producing a panel with no programme line in it. Everything that made those runs pointless was visible in the text for nothing.</w:t>
      </w:r>
    </w:p>
    <w:p>
      <w:pPr>
        <w:spacing w:after="120"/>
      </w:pPr>
      <w:r>
        <w:rPr>
          <w:rFonts w:ascii="Garamond" w:hAnsi="Garamond" w:eastAsia="Garamond" w:cs="Garamond"/>
          <w:b w:val="0"/>
          <w:sz w:val="23"/>
        </w:rPr>
        <w:t xml:space="preserve">Per document the profile records: </w:t>
      </w:r>
      <w:r>
        <w:rPr>
          <w:rFonts w:ascii="Consolas" w:hAnsi="Consolas" w:eastAsia="Consolas" w:cs="Consolas"/>
          <w:sz w:val="21"/>
        </w:rPr>
        <w:t>kind</w:t>
      </w:r>
      <w:r>
        <w:rPr>
          <w:rFonts w:ascii="Garamond" w:hAnsi="Garamond" w:eastAsia="Garamond" w:cs="Garamond"/>
          <w:b w:val="0"/>
          <w:sz w:val="23"/>
        </w:rPr>
        <w:t xml:space="preserve"> (table, speech, line_items, prose, empty), the printed hierarchy levels and code style, the page ranges carrying appropriations so stage 5 reads those, the document's own grand total with the page it is printed on, every fiscal-year label as a (start, end) pair so a straddling year is never guessed at, a plan's own period and where it was read from (the shorter of the periods a front page names, because a plan names the vision it serves on the same page; and where the front page prints only bare periods, the one the filename also states, because a new plan opens by reviewing its predecessor), currency and scale as printed, the share of pages with a real text layer (below it, OCR is needed), the dominant script, the stage-5 route (5 for a table, 5c for a speech), the partitions a budget book presents its money under (administrative, programme, function, economic, strategy, read off its own headings; geographic and source splits are noted, not counted), and a verdict: </w:t>
      </w:r>
      <w:r>
        <w:rPr>
          <w:rFonts w:ascii="Consolas" w:hAnsi="Consolas" w:eastAsia="Consolas" w:cs="Consolas"/>
          <w:sz w:val="21"/>
        </w:rPr>
        <w:t>run</w:t>
      </w:r>
      <w:r>
        <w:rPr>
          <w:rFonts w:ascii="Garamond" w:hAnsi="Garamond" w:eastAsia="Garamond" w:cs="Garamond"/>
          <w:b w:val="0"/>
          <w:sz w:val="23"/>
        </w:rPr>
        <w:t xml:space="preserve">, </w:t>
      </w:r>
      <w:r>
        <w:rPr>
          <w:rFonts w:ascii="Consolas" w:hAnsi="Consolas" w:eastAsia="Consolas" w:cs="Consolas"/>
          <w:sz w:val="21"/>
        </w:rPr>
        <w:t>run_as_speech</w:t>
      </w:r>
      <w:r>
        <w:rPr>
          <w:rFonts w:ascii="Garamond" w:hAnsi="Garamond" w:eastAsia="Garamond" w:cs="Garamond"/>
          <w:b w:val="0"/>
          <w:sz w:val="23"/>
        </w:rPr>
        <w:t xml:space="preserve"> or </w:t>
      </w:r>
      <w:r>
        <w:rPr>
          <w:rFonts w:ascii="Consolas" w:hAnsi="Consolas" w:eastAsia="Consolas" w:cs="Consolas"/>
          <w:sz w:val="21"/>
        </w:rPr>
        <w:t>stop</w:t>
      </w:r>
      <w:r>
        <w:rPr>
          <w:rFonts w:ascii="Garamond" w:hAnsi="Garamond" w:eastAsia="Garamond" w:cs="Garamond"/>
          <w:b w:val="0"/>
          <w:sz w:val="23"/>
        </w:rPr>
        <w:t xml:space="preserve">, with the reason. A book that presents the same money under two or more partitions doubles unless stage 5 is told which one to read (Thailand, by strategy and again by ministry, W100), so a run on such a book stops before it spends until the config's </w:t>
      </w:r>
      <w:r>
        <w:rPr>
          <w:rFonts w:ascii="Consolas" w:hAnsi="Consolas" w:eastAsia="Consolas" w:cs="Consolas"/>
          <w:sz w:val="21"/>
        </w:rPr>
        <w:t>budget_structure_hint</w:t>
      </w:r>
      <w:r>
        <w:rPr>
          <w:rFonts w:ascii="Garamond" w:hAnsi="Garamond" w:eastAsia="Garamond" w:cs="Garamond"/>
          <w:b w:val="0"/>
          <w:sz w:val="23"/>
        </w:rPr>
        <w:t xml:space="preserve"> names the partition, or </w:t>
      </w:r>
      <w:r>
        <w:rPr>
          <w:rFonts w:ascii="Consolas" w:hAnsi="Consolas" w:eastAsia="Consolas" w:cs="Consolas"/>
          <w:sz w:val="21"/>
        </w:rPr>
        <w:t>--unhinted</w:t>
      </w:r>
      <w:r>
        <w:rPr>
          <w:rFonts w:ascii="Garamond" w:hAnsi="Garamond" w:eastAsia="Garamond" w:cs="Garamond"/>
          <w:b w:val="0"/>
          <w:sz w:val="23"/>
        </w:rPr>
        <w:t xml:space="preserve"> says a person has looked (W102).</w:t>
      </w:r>
    </w:p>
    <w:p>
      <w:pPr>
        <w:spacing w:after="120"/>
      </w:pPr>
      <w:r>
        <w:rPr>
          <w:rFonts w:ascii="Garamond" w:hAnsi="Garamond" w:eastAsia="Garamond" w:cs="Garamond"/>
          <w:b w:val="0"/>
          <w:sz w:val="23"/>
        </w:rPr>
        <w:t xml:space="preserve">A structural finding is never a prediction that something will fail. The verdict reports what was measured (pages, programme lines, money lines), and </w:t>
      </w:r>
      <w:r>
        <w:rPr>
          <w:rFonts w:ascii="Consolas" w:hAnsi="Consolas" w:eastAsia="Consolas" w:cs="Consolas"/>
          <w:sz w:val="21"/>
        </w:rPr>
        <w:t>stop</w:t>
      </w:r>
      <w:r>
        <w:rPr>
          <w:rFonts w:ascii="Garamond" w:hAnsi="Garamond" w:eastAsia="Garamond" w:cs="Garamond"/>
          <w:b w:val="0"/>
          <w:sz w:val="23"/>
        </w:rPr>
        <w:t xml:space="preserve"> is reserved for a document with nothing in it to extract. The screener's read of the grand total also becomes one of the denominator candidates the calcs carry (chapter 13), and its per-document rows become the </w:t>
      </w:r>
      <w:r>
        <w:rPr>
          <w:rFonts w:ascii="Consolas" w:hAnsi="Consolas" w:eastAsia="Consolas" w:cs="Consolas"/>
          <w:sz w:val="21"/>
        </w:rPr>
        <w:t>documents</w:t>
      </w:r>
      <w:r>
        <w:rPr>
          <w:rFonts w:ascii="Garamond" w:hAnsi="Garamond" w:eastAsia="Garamond" w:cs="Garamond"/>
          <w:b w:val="0"/>
          <w:sz w:val="23"/>
        </w:rPr>
        <w:t xml:space="preserve"> union table.</w:t>
      </w:r>
    </w:p>
    <w:p>
      <w:pPr>
        <w:pStyle w:val="Heading1"/>
      </w:pPr>
      <w:r>
        <w:t>Part III. Extraction</w:t>
      </w:r>
    </w:p>
    <w:p>
      <w:pPr>
        <w:pStyle w:val="Heading2"/>
      </w:pPr>
      <w:r>
        <w:t>7. The stages and their order</w:t>
      </w:r>
    </w:p>
    <w:p>
      <w:pPr>
        <w:spacing w:after="120"/>
      </w:pPr>
      <w:r>
        <w:rPr>
          <w:rFonts w:ascii="Consolas" w:hAnsi="Consolas" w:eastAsia="Consolas" w:cs="Consolas"/>
          <w:sz w:val="21"/>
        </w:rPr>
        <w:t>python -m pv2.extract.run --country &lt;slug&gt;</w:t>
      </w:r>
      <w:r>
        <w:rPr>
          <w:rFonts w:ascii="Garamond" w:hAnsi="Garamond" w:eastAsia="Garamond" w:cs="Garamond"/>
          <w:b w:val="0"/>
          <w:sz w:val="23"/>
        </w:rPr>
        <w:t xml:space="preserve"> runs the prompt stages in the order 1 → 3 → 2 → 5 → 5b → 4a → 4 → 6 → 6b → 7. Each stage is one prompt file in </w:t>
      </w:r>
      <w:r>
        <w:rPr>
          <w:rFonts w:ascii="Consolas" w:hAnsi="Consolas" w:eastAsia="Consolas" w:cs="Consolas"/>
          <w:sz w:val="21"/>
        </w:rPr>
        <w:t>workflow/prompts/</w:t>
      </w:r>
      <w:r>
        <w:rPr>
          <w:rFonts w:ascii="Garamond" w:hAnsi="Garamond" w:eastAsia="Garamond" w:cs="Garamond"/>
          <w:b w:val="0"/>
          <w:sz w:val="23"/>
        </w:rPr>
        <w:t xml:space="preserve">, one output workbook in </w:t>
      </w:r>
      <w:r>
        <w:rPr>
          <w:rFonts w:ascii="Consolas" w:hAnsi="Consolas" w:eastAsia="Consolas" w:cs="Consolas"/>
          <w:sz w:val="21"/>
        </w:rPr>
        <w:t>data/llm/&lt;slug&gt;/</w:t>
      </w:r>
      <w:r>
        <w:rPr>
          <w:rFonts w:ascii="Garamond" w:hAnsi="Garamond" w:eastAsia="Garamond" w:cs="Garamond"/>
          <w:b w:val="0"/>
          <w:sz w:val="23"/>
        </w:rPr>
        <w:t>, and one schema enforced on the way out (chapter 10).</w:t>
      </w:r>
    </w:p>
    <w:p>
      <w:pPr>
        <w:spacing w:after="120"/>
      </w:pPr>
      <w:r>
        <w:rPr>
          <w:rFonts w:ascii="Garamond" w:hAnsi="Garamond" w:eastAsia="Garamond" w:cs="Garamond"/>
          <w:b w:val="0"/>
          <w:sz w:val="23"/>
        </w:rPr>
        <w:t>The order is a dependency chain: stage 2 aggregates stage 1's evidence, stage 4 consolidates stage 3's interventions and is handed stage 5's programme list so it can consolidate to budget granularity, and both mapping passes need stage 4's inventory and stage 5's rows. The sector supplement (7) runs last, tested against the finished strategy list, and writes only into its own folder.</w:t>
      </w:r>
    </w:p>
    <w:p>
      <w:pPr>
        <w:spacing w:after="120"/>
      </w:pPr>
      <w:r>
        <w:rPr>
          <w:rFonts w:ascii="Consolas" w:hAnsi="Consolas" w:eastAsia="Consolas" w:cs="Consolas"/>
          <w:sz w:val="21"/>
        </w:rPr>
        <w:t>--dry-run</w:t>
      </w:r>
      <w:r>
        <w:rPr>
          <w:rFonts w:ascii="Garamond" w:hAnsi="Garamond" w:eastAsia="Garamond" w:cs="Garamond"/>
          <w:b w:val="0"/>
          <w:sz w:val="23"/>
        </w:rPr>
        <w:t xml:space="preserve"> walks the same code and prints a cost estimate from zero calls; </w:t>
      </w:r>
      <w:r>
        <w:rPr>
          <w:rFonts w:ascii="Consolas" w:hAnsi="Consolas" w:eastAsia="Consolas" w:cs="Consolas"/>
          <w:sz w:val="21"/>
        </w:rPr>
        <w:t>--smoke-test</w:t>
      </w:r>
      <w:r>
        <w:rPr>
          <w:rFonts w:ascii="Garamond" w:hAnsi="Garamond" w:eastAsia="Garamond" w:cs="Garamond"/>
          <w:b w:val="0"/>
          <w:sz w:val="23"/>
        </w:rPr>
        <w:t xml:space="preserve"> checks credentials and nothing else.</w:t>
      </w:r>
    </w:p>
    <w:p>
      <w:pPr>
        <w:spacing w:after="120"/>
      </w:pPr>
      <w:r>
        <w:rPr>
          <w:rFonts w:ascii="Garamond" w:hAnsi="Garamond" w:eastAsia="Garamond" w:cs="Garamond"/>
          <w:b w:val="0"/>
          <w:sz w:val="23"/>
        </w:rPr>
        <w:t xml:space="preserve">Stage 5 is decided per year, and the per-year workbook is the unit of reuse: a year whose workbook exists is neither parsed nor re-extracted; </w:t>
      </w:r>
      <w:r>
        <w:rPr>
          <w:rFonts w:ascii="Consolas" w:hAnsi="Consolas" w:eastAsia="Consolas" w:cs="Consolas"/>
          <w:sz w:val="21"/>
        </w:rPr>
        <w:t>--force</w:t>
      </w:r>
      <w:r>
        <w:rPr>
          <w:rFonts w:ascii="Garamond" w:hAnsi="Garamond" w:eastAsia="Garamond" w:cs="Garamond"/>
          <w:b w:val="0"/>
          <w:sz w:val="23"/>
        </w:rPr>
        <w:t xml:space="preserve"> alone redoes every year, </w:t>
      </w:r>
      <w:r>
        <w:rPr>
          <w:rFonts w:ascii="Consolas" w:hAnsi="Consolas" w:eastAsia="Consolas" w:cs="Consolas"/>
          <w:sz w:val="21"/>
        </w:rPr>
        <w:t>--force --years 2022,2024</w:t>
      </w:r>
      <w:r>
        <w:rPr>
          <w:rFonts w:ascii="Garamond" w:hAnsi="Garamond" w:eastAsia="Garamond" w:cs="Garamond"/>
          <w:b w:val="0"/>
          <w:sz w:val="23"/>
        </w:rPr>
        <w:t xml:space="preserve"> redoes exactly those, and </w:t>
      </w:r>
      <w:r>
        <w:rPr>
          <w:rFonts w:ascii="Consolas" w:hAnsi="Consolas" w:eastAsia="Consolas" w:cs="Consolas"/>
          <w:sz w:val="21"/>
        </w:rPr>
        <w:t>--years</w:t>
      </w:r>
      <w:r>
        <w:rPr>
          <w:rFonts w:ascii="Garamond" w:hAnsi="Garamond" w:eastAsia="Garamond" w:cs="Garamond"/>
          <w:b w:val="0"/>
          <w:sz w:val="23"/>
        </w:rPr>
        <w:t xml:space="preserve"> without </w:t>
      </w:r>
      <w:r>
        <w:rPr>
          <w:rFonts w:ascii="Consolas" w:hAnsi="Consolas" w:eastAsia="Consolas" w:cs="Consolas"/>
          <w:sz w:val="21"/>
        </w:rPr>
        <w:t>--force</w:t>
      </w:r>
      <w:r>
        <w:rPr>
          <w:rFonts w:ascii="Garamond" w:hAnsi="Garamond" w:eastAsia="Garamond" w:cs="Garamond"/>
          <w:b w:val="0"/>
          <w:sz w:val="23"/>
        </w:rPr>
        <w:t xml:space="preserve"> extracts only the missing among them. A run asked for Thailand's one missing year once re-extracted the other four, under a prompt that had changed since, and paid for every call again (W99).</w:t>
      </w:r>
    </w:p>
    <w:p>
      <w:pPr>
        <w:spacing w:after="120"/>
      </w:pPr>
      <w:r>
        <w:rPr>
          <w:rFonts w:ascii="Garamond" w:hAnsi="Garamond" w:eastAsia="Garamond" w:cs="Garamond"/>
          <w:b w:val="0"/>
          <w:sz w:val="23"/>
        </w:rPr>
        <w:t xml:space="preserve">Every stage that writes a workbook stamps </w:t>
      </w:r>
      <w:r>
        <w:rPr>
          <w:rFonts w:ascii="Consolas" w:hAnsi="Consolas" w:eastAsia="Consolas" w:cs="Consolas"/>
          <w:sz w:val="21"/>
        </w:rPr>
        <w:t>provenance.json</w:t>
      </w:r>
      <w:r>
        <w:rPr>
          <w:rFonts w:ascii="Garamond" w:hAnsi="Garamond" w:eastAsia="Garamond" w:cs="Garamond"/>
          <w:b w:val="0"/>
          <w:sz w:val="23"/>
        </w:rPr>
        <w:t xml:space="preserve"> beside it with the sha256 of each prompt it read, and a run refuses to build on a stage output that predates the prompt that would now produce it unless the run redoes that stage or </w:t>
      </w:r>
      <w:r>
        <w:rPr>
          <w:rFonts w:ascii="Consolas" w:hAnsi="Consolas" w:eastAsia="Consolas" w:cs="Consolas"/>
          <w:sz w:val="21"/>
        </w:rPr>
        <w:t>--allow-stale</w:t>
      </w:r>
      <w:r>
        <w:rPr>
          <w:rFonts w:ascii="Garamond" w:hAnsi="Garamond" w:eastAsia="Garamond" w:cs="Garamond"/>
          <w:b w:val="0"/>
          <w:sz w:val="23"/>
        </w:rPr>
        <w:t xml:space="preserve"> says the caller knows. </w:t>
      </w:r>
      <w:r>
        <w:rPr>
          <w:rFonts w:ascii="Consolas" w:hAnsi="Consolas" w:eastAsia="Consolas" w:cs="Consolas"/>
          <w:sz w:val="21"/>
        </w:rPr>
        <w:t>python -m pv2.extract.provenance --all</w:t>
      </w:r>
      <w:r>
        <w:rPr>
          <w:rFonts w:ascii="Garamond" w:hAnsi="Garamond" w:eastAsia="Garamond" w:cs="Garamond"/>
          <w:b w:val="0"/>
          <w:sz w:val="23"/>
        </w:rPr>
        <w:t xml:space="preserve"> is the audit; every run report carries its one-line verdict, and a country published as comparable cannot rest on stage 5 or 6 outputs that predate their prompt (</w:t>
      </w:r>
      <w:r>
        <w:rPr>
          <w:rFonts w:ascii="Consolas" w:hAnsi="Consolas" w:eastAsia="Consolas" w:cs="Consolas"/>
          <w:sz w:val="21"/>
        </w:rPr>
        <w:t>tests/gates/test_prompt_currency.py</w:t>
      </w:r>
      <w:r>
        <w:rPr>
          <w:rFonts w:ascii="Garamond" w:hAnsi="Garamond" w:eastAsia="Garamond" w:cs="Garamond"/>
          <w:b w:val="0"/>
          <w:sz w:val="23"/>
        </w:rPr>
        <w:t>). Bhutan and Kiribati sat in the register for eleven days as "extraction returns nothing" when both had been run under a Prompt 5 that no longer existed (W68). An output written before stamping existed is dated against the prompt's last content change in git and reported as unstamped; that is a bound, not a proof, and the audit says which basis it used.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Garamond" w:hAnsi="Garamond" w:eastAsia="Garamond" w:cs="Garamond"/>
                <w:b/>
                <w:sz w:val="19"/>
              </w:rPr>
              <w:t>Stage</w:t>
            </w:r>
          </w:p>
        </w:tc>
        <w:tc>
          <w:tcPr>
            <w:tcW w:type="dxa" w:w="2340"/>
          </w:tcPr>
          <w:p>
            <w:r/>
            <w:r>
              <w:rPr>
                <w:rFonts w:ascii="Garamond" w:hAnsi="Garamond" w:eastAsia="Garamond" w:cs="Garamond"/>
                <w:b/>
                <w:sz w:val="19"/>
              </w:rPr>
              <w:t>Engine</w:t>
            </w:r>
          </w:p>
        </w:tc>
        <w:tc>
          <w:tcPr>
            <w:tcW w:type="dxa" w:w="2340"/>
          </w:tcPr>
          <w:p>
            <w:r/>
            <w:r>
              <w:rPr>
                <w:rFonts w:ascii="Garamond" w:hAnsi="Garamond" w:eastAsia="Garamond" w:cs="Garamond"/>
                <w:b/>
                <w:sz w:val="19"/>
              </w:rPr>
              <w:t>One call per</w:t>
            </w:r>
          </w:p>
        </w:tc>
        <w:tc>
          <w:tcPr>
            <w:tcW w:type="dxa" w:w="2340"/>
          </w:tcPr>
          <w:p>
            <w:r/>
            <w:r>
              <w:rPr>
                <w:rFonts w:ascii="Garamond" w:hAnsi="Garamond" w:eastAsia="Garamond" w:cs="Garamond"/>
                <w:b/>
                <w:sz w:val="19"/>
              </w:rPr>
              <w:t>In → out</w:t>
            </w:r>
          </w:p>
        </w:tc>
      </w:tr>
      <w:tr>
        <w:tc>
          <w:tcPr>
            <w:tcW w:type="dxa" w:w="2340"/>
          </w:tcPr>
          <w:p>
            <w:r/>
            <w:r>
              <w:rPr>
                <w:rFonts w:ascii="Garamond" w:hAnsi="Garamond" w:eastAsia="Garamond" w:cs="Garamond"/>
                <w:b w:val="0"/>
                <w:sz w:val="19"/>
              </w:rPr>
              <w:t>1 Risk extraction</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plan chunk</w:t>
            </w:r>
          </w:p>
        </w:tc>
        <w:tc>
          <w:tcPr>
            <w:tcW w:type="dxa" w:w="2340"/>
          </w:tcPr>
          <w:p>
            <w:r/>
            <w:r>
              <w:rPr>
                <w:rFonts w:ascii="Garamond" w:hAnsi="Garamond" w:eastAsia="Garamond" w:cs="Garamond"/>
                <w:b w:val="0"/>
                <w:sz w:val="19"/>
              </w:rPr>
              <w:t>chunk → risk mentions, quoted, per category</w:t>
            </w:r>
          </w:p>
        </w:tc>
      </w:tr>
      <w:tr>
        <w:tc>
          <w:tcPr>
            <w:tcW w:type="dxa" w:w="2340"/>
          </w:tcPr>
          <w:p>
            <w:r/>
            <w:r>
              <w:rPr>
                <w:rFonts w:ascii="Garamond" w:hAnsi="Garamond" w:eastAsia="Garamond" w:cs="Garamond"/>
                <w:b w:val="0"/>
                <w:sz w:val="19"/>
              </w:rPr>
              <w:t>3 Strategy extraction</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plan chunk</w:t>
            </w:r>
          </w:p>
        </w:tc>
        <w:tc>
          <w:tcPr>
            <w:tcW w:type="dxa" w:w="2340"/>
          </w:tcPr>
          <w:p>
            <w:r/>
            <w:r>
              <w:rPr>
                <w:rFonts w:ascii="Garamond" w:hAnsi="Garamond" w:eastAsia="Garamond" w:cs="Garamond"/>
                <w:b w:val="0"/>
                <w:sz w:val="19"/>
              </w:rPr>
              <w:t>chunk → fundable interventions with attributes</w:t>
            </w:r>
          </w:p>
        </w:tc>
      </w:tr>
      <w:tr>
        <w:tc>
          <w:tcPr>
            <w:tcW w:type="dxa" w:w="2340"/>
          </w:tcPr>
          <w:p>
            <w:r/>
            <w:r>
              <w:rPr>
                <w:rFonts w:ascii="Garamond" w:hAnsi="Garamond" w:eastAsia="Garamond" w:cs="Garamond"/>
                <w:b w:val="0"/>
                <w:sz w:val="19"/>
              </w:rPr>
              <w:t>2 Risk summary</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risk category</w:t>
            </w:r>
          </w:p>
        </w:tc>
        <w:tc>
          <w:tcPr>
            <w:tcW w:type="dxa" w:w="2340"/>
          </w:tcPr>
          <w:p>
            <w:r/>
            <w:r>
              <w:rPr>
                <w:rFonts w:ascii="Garamond" w:hAnsi="Garamond" w:eastAsia="Garamond" w:cs="Garamond"/>
                <w:b w:val="0"/>
                <w:sz w:val="19"/>
              </w:rPr>
              <w:t>stage 1 evidence → salience, direction, Likert score</w:t>
            </w:r>
          </w:p>
        </w:tc>
      </w:tr>
      <w:tr>
        <w:tc>
          <w:tcPr>
            <w:tcW w:type="dxa" w:w="2340"/>
          </w:tcPr>
          <w:p>
            <w:r/>
            <w:r>
              <w:rPr>
                <w:rFonts w:ascii="Garamond" w:hAnsi="Garamond" w:eastAsia="Garamond" w:cs="Garamond"/>
                <w:b w:val="0"/>
                <w:sz w:val="19"/>
              </w:rPr>
              <w:t>5 Budget extraction</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60k-token section</w:t>
            </w:r>
          </w:p>
        </w:tc>
        <w:tc>
          <w:tcPr>
            <w:tcW w:type="dxa" w:w="2340"/>
          </w:tcPr>
          <w:p>
            <w:r/>
            <w:r>
              <w:rPr>
                <w:rFonts w:ascii="Garamond" w:hAnsi="Garamond" w:eastAsia="Garamond" w:cs="Garamond"/>
                <w:b w:val="0"/>
                <w:sz w:val="19"/>
              </w:rPr>
              <w:t>budget markdown → coded lines with amounts</w:t>
            </w:r>
          </w:p>
        </w:tc>
      </w:tr>
      <w:tr>
        <w:tc>
          <w:tcPr>
            <w:tcW w:type="dxa" w:w="2340"/>
          </w:tcPr>
          <w:p>
            <w:r/>
            <w:r>
              <w:rPr>
                <w:rFonts w:ascii="Garamond" w:hAnsi="Garamond" w:eastAsia="Garamond" w:cs="Garamond"/>
                <w:b w:val="0"/>
                <w:sz w:val="19"/>
              </w:rPr>
              <w:t>5c Budget transcript</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document</w:t>
            </w:r>
          </w:p>
        </w:tc>
        <w:tc>
          <w:tcPr>
            <w:tcW w:type="dxa" w:w="2340"/>
          </w:tcPr>
          <w:p>
            <w:r/>
            <w:r>
              <w:rPr>
                <w:rFonts w:ascii="Garamond" w:hAnsi="Garamond" w:eastAsia="Garamond" w:cs="Garamond"/>
                <w:b w:val="0"/>
                <w:sz w:val="19"/>
              </w:rPr>
              <w:t>a budget speech → the same shape, fewer lines</w:t>
            </w:r>
          </w:p>
        </w:tc>
      </w:tr>
      <w:tr>
        <w:tc>
          <w:tcPr>
            <w:tcW w:type="dxa" w:w="2340"/>
          </w:tcPr>
          <w:p>
            <w:r/>
            <w:r>
              <w:rPr>
                <w:rFonts w:ascii="Garamond" w:hAnsi="Garamond" w:eastAsia="Garamond" w:cs="Garamond"/>
                <w:b w:val="0"/>
                <w:sz w:val="19"/>
              </w:rPr>
              <w:t>5b Programme class</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batch</w:t>
            </w:r>
          </w:p>
        </w:tc>
        <w:tc>
          <w:tcPr>
            <w:tcW w:type="dxa" w:w="2340"/>
          </w:tcPr>
          <w:p>
            <w:r/>
            <w:r>
              <w:rPr>
                <w:rFonts w:ascii="Garamond" w:hAnsi="Garamond" w:eastAsia="Garamond" w:cs="Garamond"/>
                <w:b w:val="0"/>
                <w:sz w:val="19"/>
              </w:rPr>
              <w:t>distinct programmes → specific, basket or overhead</w:t>
            </w:r>
          </w:p>
        </w:tc>
      </w:tr>
      <w:tr>
        <w:tc>
          <w:tcPr>
            <w:tcW w:type="dxa" w:w="2340"/>
          </w:tcPr>
          <w:p>
            <w:r/>
            <w:r>
              <w:rPr>
                <w:rFonts w:ascii="Garamond" w:hAnsi="Garamond" w:eastAsia="Garamond" w:cs="Garamond"/>
                <w:b w:val="0"/>
                <w:sz w:val="19"/>
              </w:rPr>
              <w:t>4a Objective tree</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plan</w:t>
            </w:r>
          </w:p>
        </w:tc>
        <w:tc>
          <w:tcPr>
            <w:tcW w:type="dxa" w:w="2340"/>
          </w:tcPr>
          <w:p>
            <w:r/>
            <w:r>
              <w:rPr>
                <w:rFonts w:ascii="Garamond" w:hAnsi="Garamond" w:eastAsia="Garamond" w:cs="Garamond"/>
                <w:b w:val="0"/>
                <w:sz w:val="19"/>
              </w:rPr>
              <w:t>plan → its milestones, and the targets above them where it enumerates any, to an editable file</w:t>
            </w:r>
          </w:p>
        </w:tc>
      </w:tr>
      <w:tr>
        <w:tc>
          <w:tcPr>
            <w:tcW w:type="dxa" w:w="2340"/>
          </w:tcPr>
          <w:p>
            <w:r/>
            <w:r>
              <w:rPr>
                <w:rFonts w:ascii="Garamond" w:hAnsi="Garamond" w:eastAsia="Garamond" w:cs="Garamond"/>
                <w:b w:val="0"/>
                <w:sz w:val="19"/>
              </w:rPr>
              <w:t>4 Strategy clean</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token batch</w:t>
            </w:r>
          </w:p>
        </w:tc>
        <w:tc>
          <w:tcPr>
            <w:tcW w:type="dxa" w:w="2340"/>
          </w:tcPr>
          <w:p>
            <w:r/>
            <w:r>
              <w:rPr>
                <w:rFonts w:ascii="Garamond" w:hAnsi="Garamond" w:eastAsia="Garamond" w:cs="Garamond"/>
                <w:b w:val="0"/>
                <w:sz w:val="19"/>
              </w:rPr>
              <w:t>interventions → the consolidated strategy inventory</w:t>
            </w:r>
          </w:p>
        </w:tc>
      </w:tr>
      <w:tr>
        <w:tc>
          <w:tcPr>
            <w:tcW w:type="dxa" w:w="2340"/>
          </w:tcPr>
          <w:p>
            <w:r/>
            <w:r>
              <w:rPr>
                <w:rFonts w:ascii="Garamond" w:hAnsi="Garamond" w:eastAsia="Garamond" w:cs="Garamond"/>
                <w:b w:val="0"/>
                <w:sz w:val="19"/>
              </w:rPr>
              <w:t>6 Mapping</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(year, strategy)</w:t>
            </w:r>
          </w:p>
        </w:tc>
        <w:tc>
          <w:tcPr>
            <w:tcW w:type="dxa" w:w="2340"/>
          </w:tcPr>
          <w:p>
            <w:r/>
            <w:r>
              <w:rPr>
                <w:rFonts w:ascii="Garamond" w:hAnsi="Garamond" w:eastAsia="Garamond" w:cs="Garamond"/>
                <w:b w:val="0"/>
                <w:sz w:val="19"/>
              </w:rPr>
              <w:t>inventory × one year's budget → funding edges</w:t>
            </w:r>
          </w:p>
        </w:tc>
      </w:tr>
      <w:tr>
        <w:tc>
          <w:tcPr>
            <w:tcW w:type="dxa" w:w="2340"/>
          </w:tcPr>
          <w:p>
            <w:r/>
            <w:r>
              <w:rPr>
                <w:rFonts w:ascii="Garamond" w:hAnsi="Garamond" w:eastAsia="Garamond" w:cs="Garamond"/>
                <w:b w:val="0"/>
                <w:sz w:val="19"/>
              </w:rPr>
              <w:t>6b Coverage</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(year, programme)</w:t>
            </w:r>
          </w:p>
        </w:tc>
        <w:tc>
          <w:tcPr>
            <w:tcW w:type="dxa" w:w="2340"/>
          </w:tcPr>
          <w:p>
            <w:r/>
            <w:r>
              <w:rPr>
                <w:rFonts w:ascii="Garamond" w:hAnsi="Garamond" w:eastAsia="Garamond" w:cs="Garamond"/>
                <w:b w:val="0"/>
                <w:sz w:val="19"/>
              </w:rPr>
              <w:t>one programme × the inventory → reverse edges</w:t>
            </w:r>
          </w:p>
        </w:tc>
      </w:tr>
      <w:tr>
        <w:tc>
          <w:tcPr>
            <w:tcW w:type="dxa" w:w="2340"/>
          </w:tcPr>
          <w:p>
            <w:r/>
            <w:r>
              <w:rPr>
                <w:rFonts w:ascii="Garamond" w:hAnsi="Garamond" w:eastAsia="Garamond" w:cs="Garamond"/>
                <w:b w:val="0"/>
                <w:sz w:val="19"/>
              </w:rPr>
              <w:t>7 Sector supplement</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sector document</w:t>
            </w:r>
          </w:p>
        </w:tc>
        <w:tc>
          <w:tcPr>
            <w:tcW w:type="dxa" w:w="2340"/>
          </w:tcPr>
          <w:p>
            <w:r/>
            <w:r>
              <w:rPr>
                <w:rFonts w:ascii="Garamond" w:hAnsi="Garamond" w:eastAsia="Garamond" w:cs="Garamond"/>
                <w:b w:val="0"/>
                <w:sz w:val="19"/>
              </w:rPr>
              <w:t>prompts 1, 2, 3 re-run, then the NDP test</w:t>
            </w:r>
          </w:p>
        </w:tc>
      </w:tr>
    </w:tbl>
    <w:p>
      <w:pPr>
        <w:spacing w:after="40"/>
      </w:pPr>
    </w:p>
    <w:p>
      <w:pPr>
        <w:pStyle w:val="Heading2"/>
      </w:pPr>
      <w:r>
        <w:t>8. What each stage judges</w:t>
      </w:r>
    </w:p>
    <w:p>
      <w:pPr>
        <w:spacing w:after="120"/>
      </w:pPr>
      <w:r>
        <w:rPr>
          <w:rFonts w:ascii="Garamond" w:hAnsi="Garamond" w:eastAsia="Garamond" w:cs="Garamond"/>
          <w:b/>
          <w:sz w:val="23"/>
        </w:rPr>
        <w:t>Stages 1 and 3</w:t>
      </w:r>
      <w:r>
        <w:rPr>
          <w:rFonts w:ascii="Garamond" w:hAnsi="Garamond" w:eastAsia="Garamond" w:cs="Garamond"/>
          <w:b w:val="0"/>
          <w:sz w:val="23"/>
        </w:rPr>
        <w:t xml:space="preserve"> run per chunk, wide. Stage 1 asks which of the 11 risks a passage evidences, quoting the passage; stage 3 asks whether the chunk describes a fundable action and, if so, extracts it with its HDI category, risks, SDG targets, stated urgency and implementation attributes. Both carry the chunk's </w:t>
      </w:r>
      <w:r>
        <w:rPr>
          <w:rFonts w:ascii="Consolas" w:hAnsi="Consolas" w:eastAsia="Consolas" w:cs="Consolas"/>
          <w:sz w:val="21"/>
        </w:rPr>
        <w:t>Ref</w:t>
      </w:r>
      <w:r>
        <w:rPr>
          <w:rFonts w:ascii="Garamond" w:hAnsi="Garamond" w:eastAsia="Garamond" w:cs="Garamond"/>
          <w:b w:val="0"/>
          <w:sz w:val="23"/>
        </w:rPr>
        <w:t xml:space="preserve"> through to the output, which is what the evidence gates later resolve.</w:t>
      </w:r>
    </w:p>
    <w:p>
      <w:pPr>
        <w:spacing w:after="120"/>
      </w:pPr>
      <w:r>
        <w:rPr>
          <w:rFonts w:ascii="Garamond" w:hAnsi="Garamond" w:eastAsia="Garamond" w:cs="Garamond"/>
          <w:b/>
          <w:sz w:val="23"/>
        </w:rPr>
        <w:t>Stage 2</w:t>
      </w:r>
      <w:r>
        <w:rPr>
          <w:rFonts w:ascii="Garamond" w:hAnsi="Garamond" w:eastAsia="Garamond" w:cs="Garamond"/>
          <w:b w:val="0"/>
          <w:sz w:val="23"/>
        </w:rPr>
        <w:t xml:space="preserve"> aggregates per category, not per chunk: it is handed every evidence-bearing row for one risk and returns salience (high, medium, low), direction (worsening, improving, mixed, neutral, absent) and a 0-6 Likert presence score. The </w:t>
      </w:r>
      <w:r>
        <w:rPr>
          <w:rFonts w:ascii="Consolas" w:hAnsi="Consolas" w:eastAsia="Consolas" w:cs="Consolas"/>
          <w:sz w:val="21"/>
        </w:rPr>
        <w:t>mentions</w:t>
      </w:r>
      <w:r>
        <w:rPr>
          <w:rFonts w:ascii="Garamond" w:hAnsi="Garamond" w:eastAsia="Garamond" w:cs="Garamond"/>
          <w:b w:val="0"/>
          <w:sz w:val="23"/>
        </w:rPr>
        <w:t xml:space="preserve"> count is not the model's to state: the prompt tells it the authoritative count (the number of evidence-bearing chunks) and the code overwrites the field with that count regardless.</w:t>
      </w:r>
    </w:p>
    <w:p>
      <w:pPr>
        <w:spacing w:after="120"/>
      </w:pPr>
      <w:r>
        <w:rPr>
          <w:rFonts w:ascii="Garamond" w:hAnsi="Garamond" w:eastAsia="Garamond" w:cs="Garamond"/>
          <w:b/>
          <w:sz w:val="23"/>
        </w:rPr>
        <w:t>Stage 5</w:t>
      </w:r>
      <w:r>
        <w:rPr>
          <w:rFonts w:ascii="Garamond" w:hAnsi="Garamond" w:eastAsia="Garamond" w:cs="Garamond"/>
          <w:b w:val="0"/>
          <w:sz w:val="23"/>
        </w:rPr>
        <w:t xml:space="preserve"> reads the budget markdown in page-aligned chunks of up to 60k tokens, tables kept whole, and emits coded lines: </w:t>
      </w:r>
      <w:r>
        <w:rPr>
          <w:rFonts w:ascii="Consolas" w:hAnsi="Consolas" w:eastAsia="Consolas" w:cs="Consolas"/>
          <w:sz w:val="21"/>
        </w:rPr>
        <w:t>strategy_total</w:t>
      </w:r>
      <w:r>
        <w:rPr>
          <w:rFonts w:ascii="Garamond" w:hAnsi="Garamond" w:eastAsia="Garamond" w:cs="Garamond"/>
          <w:b w:val="0"/>
          <w:sz w:val="23"/>
        </w:rPr>
        <w:t xml:space="preserve"> rows (a head's own printed total), </w:t>
      </w:r>
      <w:r>
        <w:rPr>
          <w:rFonts w:ascii="Consolas" w:hAnsi="Consolas" w:eastAsia="Consolas" w:cs="Consolas"/>
          <w:sz w:val="21"/>
        </w:rPr>
        <w:t>program</w:t>
      </w:r>
      <w:r>
        <w:rPr>
          <w:rFonts w:ascii="Garamond" w:hAnsi="Garamond" w:eastAsia="Garamond" w:cs="Garamond"/>
          <w:b w:val="0"/>
          <w:sz w:val="23"/>
        </w:rPr>
        <w:t xml:space="preserve"> rows (the lines beneath it), and a </w:t>
      </w:r>
      <w:r>
        <w:rPr>
          <w:rFonts w:ascii="Consolas" w:hAnsi="Consolas" w:eastAsia="Consolas" w:cs="Consolas"/>
          <w:sz w:val="21"/>
        </w:rPr>
        <w:t>grand_total</w:t>
      </w:r>
      <w:r>
        <w:rPr>
          <w:rFonts w:ascii="Garamond" w:hAnsi="Garamond" w:eastAsia="Garamond" w:cs="Garamond"/>
          <w:b w:val="0"/>
          <w:sz w:val="23"/>
        </w:rPr>
        <w:t xml:space="preserve"> where the document prints one. The country's </w:t>
      </w:r>
      <w:r>
        <w:rPr>
          <w:rFonts w:ascii="Consolas" w:hAnsi="Consolas" w:eastAsia="Consolas" w:cs="Consolas"/>
          <w:sz w:val="21"/>
        </w:rPr>
        <w:t>budget_structure_hint</w:t>
      </w:r>
      <w:r>
        <w:rPr>
          <w:rFonts w:ascii="Garamond" w:hAnsi="Garamond" w:eastAsia="Garamond" w:cs="Garamond"/>
          <w:b w:val="0"/>
          <w:sz w:val="23"/>
        </w:rPr>
        <w:t xml:space="preserve"> is injected here, because which printed level is the head and which lines are objects of expenditure is a fact about the book that costs one wrong run to learn: Fiji's runs without the hint listed ministries as blocks and the budget came to 120% and 153% of itself.</w:t>
      </w:r>
    </w:p>
    <w:p>
      <w:pPr>
        <w:spacing w:after="120"/>
      </w:pPr>
      <w:r>
        <w:rPr>
          <w:rFonts w:ascii="Garamond" w:hAnsi="Garamond" w:eastAsia="Garamond" w:cs="Garamond"/>
          <w:b w:val="0"/>
          <w:sz w:val="23"/>
        </w:rPr>
        <w:t xml:space="preserve">Rows are deduplicated on (head, programme, line type), sorted in code order, and reconciled head by head before writing. Where the config marks the source a transcript, </w:t>
      </w:r>
      <w:r>
        <w:rPr>
          <w:rFonts w:ascii="Garamond" w:hAnsi="Garamond" w:eastAsia="Garamond" w:cs="Garamond"/>
          <w:b/>
          <w:sz w:val="23"/>
        </w:rPr>
        <w:t>stage 5c</w:t>
      </w:r>
      <w:r>
        <w:rPr>
          <w:rFonts w:ascii="Garamond" w:hAnsi="Garamond" w:eastAsia="Garamond" w:cs="Garamond"/>
          <w:b w:val="0"/>
          <w:sz w:val="23"/>
        </w:rPr>
        <w:t xml:space="preserve"> takes the whole speech in one call instead. A speech that answers with no allocation at all, when the screen found money lines in it, is read a second time with a differently worded prompt before the empty answer is written, since a cached empty answer would otherwise stand forever (W94). </w:t>
      </w:r>
      <w:r>
        <w:rPr>
          <w:rFonts w:ascii="Garamond" w:hAnsi="Garamond" w:eastAsia="Garamond" w:cs="Garamond"/>
          <w:b/>
          <w:sz w:val="23"/>
        </w:rPr>
        <w:t>Stage 5b</w:t>
      </w:r>
      <w:r>
        <w:rPr>
          <w:rFonts w:ascii="Garamond" w:hAnsi="Garamond" w:eastAsia="Garamond" w:cs="Garamond"/>
          <w:b w:val="0"/>
          <w:sz w:val="23"/>
        </w:rPr>
        <w:t xml:space="preserve"> then classifies each distinct programme once across all years as specific, basket or overhead, which the review pages and breadth analysis use.</w:t>
      </w:r>
    </w:p>
    <w:p>
      <w:pPr>
        <w:spacing w:after="120"/>
      </w:pPr>
      <w:r>
        <w:rPr>
          <w:rFonts w:ascii="Garamond" w:hAnsi="Garamond" w:eastAsia="Garamond" w:cs="Garamond"/>
          <w:b/>
          <w:sz w:val="23"/>
        </w:rPr>
        <w:t>Stage 4a</w:t>
      </w:r>
      <w:r>
        <w:rPr>
          <w:rFonts w:ascii="Garamond" w:hAnsi="Garamond" w:eastAsia="Garamond" w:cs="Garamond"/>
          <w:b w:val="0"/>
          <w:sz w:val="23"/>
        </w:rPr>
        <w:t xml:space="preserve"> extracts the plan's objective tree to a plain text file that is never overwritten, so a person can correct it and re-runs keep the correction. </w:t>
      </w:r>
      <w:r>
        <w:rPr>
          <w:rFonts w:ascii="Consolas" w:hAnsi="Consolas" w:eastAsia="Consolas" w:cs="Consolas"/>
          <w:sz w:val="21"/>
        </w:rPr>
        <w:t>--stages 4a</w:t>
      </w:r>
      <w:r>
        <w:rPr>
          <w:rFonts w:ascii="Garamond" w:hAnsi="Garamond" w:eastAsia="Garamond" w:cs="Garamond"/>
          <w:b w:val="0"/>
          <w:sz w:val="23"/>
        </w:rPr>
        <w:t xml:space="preserve"> is the only way to extract it over a file that already exists; </w:t>
      </w:r>
      <w:r>
        <w:rPr>
          <w:rFonts w:ascii="Consolas" w:hAnsi="Consolas" w:eastAsia="Consolas" w:cs="Consolas"/>
          <w:sz w:val="21"/>
        </w:rPr>
        <w:t>--force</w:t>
      </w:r>
      <w:r>
        <w:rPr>
          <w:rFonts w:ascii="Garamond" w:hAnsi="Garamond" w:eastAsia="Garamond" w:cs="Garamond"/>
          <w:b w:val="0"/>
          <w:sz w:val="23"/>
        </w:rPr>
        <w:t xml:space="preserve"> does not, because that is how a stage 4 re-run is asked for and the names in this file may have been corrected by hand.</w:t>
      </w:r>
    </w:p>
    <w:p>
      <w:pPr>
        <w:spacing w:after="120"/>
      </w:pPr>
      <w:r>
        <w:rPr>
          <w:rFonts w:ascii="Garamond" w:hAnsi="Garamond" w:eastAsia="Garamond" w:cs="Garamond"/>
          <w:b w:val="0"/>
          <w:sz w:val="23"/>
        </w:rPr>
        <w:t>The tree has two levels where the plan enumerates two. Thailand's 13th Plan puts 13 Milestones under 5 Main Development Targets, and until 7 September 2026 PV2 held only the milestones, which is why its reading sat a level below any analysis written at target level. Most plans enumerate no such level, and an absent one is a fact about the plan.</w:t>
      </w:r>
    </w:p>
    <w:p>
      <w:pPr>
        <w:spacing w:after="120"/>
      </w:pPr>
      <w:r>
        <w:rPr>
          <w:rFonts w:ascii="Garamond" w:hAnsi="Garamond" w:eastAsia="Garamond" w:cs="Garamond"/>
          <w:b/>
          <w:sz w:val="23"/>
        </w:rPr>
        <w:t>The link between the two levels is many-to-many and is only ever the plan's own.</w:t>
      </w:r>
      <w:r>
        <w:rPr>
          <w:rFonts w:ascii="Garamond" w:hAnsi="Garamond" w:eastAsia="Garamond" w:cs="Garamond"/>
          <w:b w:val="0"/>
          <w:sz w:val="23"/>
        </w:rPr>
        <w:t xml:space="preserve"> The 13th Plan says "Milestone 8 also corresponds to all of the five targets" and "Milestone 13, therefore, corresponds to two". So a milestone carries every target the plan gives it, and the strategies under a target cannot be added across targets. A link is kept only where the model returns the plan's own sentence making it, and that sentence is checked against the document text before the link survives: asked for the evidence without that check, the model supplied a sentence for all 13 milestones, and only a check can tell a quotation from a plausible sentence. </w:t>
      </w:r>
      <w:r>
        <w:rPr>
          <w:rFonts w:ascii="Garamond" w:hAnsi="Garamond" w:eastAsia="Garamond" w:cs="Garamond"/>
          <w:b/>
          <w:sz w:val="23"/>
        </w:rPr>
        <w:t>Stage 4</w:t>
      </w:r>
      <w:r>
        <w:rPr>
          <w:rFonts w:ascii="Garamond" w:hAnsi="Garamond" w:eastAsia="Garamond" w:cs="Garamond"/>
          <w:b w:val="0"/>
          <w:sz w:val="23"/>
        </w:rPr>
        <w:t xml:space="preserve"> consolidates stage 3's interventions to budget-programme granularity ("one level below the milestones"), tagging each strategy with its parent milestone, merging duplicates within and then across batches, classifying </w:t>
      </w:r>
      <w:r>
        <w:rPr>
          <w:rFonts w:ascii="Consolas" w:hAnsi="Consolas" w:eastAsia="Consolas" w:cs="Consolas"/>
          <w:sz w:val="21"/>
        </w:rPr>
        <w:t>response_orientation</w:t>
      </w:r>
      <w:r>
        <w:rPr>
          <w:rFonts w:ascii="Garamond" w:hAnsi="Garamond" w:eastAsia="Garamond" w:cs="Garamond"/>
          <w:b w:val="0"/>
          <w:sz w:val="23"/>
        </w:rPr>
        <w:t>, and citing the source chunks it merged. Two repair passes follow in the same stage: a consolidation call that proposes duplicate groups which Python then merges, and an adoption pass that places interventions no strategy cited, where -1 is an accepted answer meaning the interventions stay uncited.</w:t>
      </w:r>
    </w:p>
    <w:p>
      <w:pPr>
        <w:spacing w:after="120"/>
      </w:pPr>
      <w:r>
        <w:rPr>
          <w:rFonts w:ascii="Garamond" w:hAnsi="Garamond" w:eastAsia="Garamond" w:cs="Garamond"/>
          <w:b/>
          <w:sz w:val="23"/>
        </w:rPr>
        <w:t>Stage 6</w:t>
      </w:r>
      <w:r>
        <w:rPr>
          <w:rFonts w:ascii="Garamond" w:hAnsi="Garamond" w:eastAsia="Garamond" w:cs="Garamond"/>
          <w:b w:val="0"/>
          <w:sz w:val="23"/>
        </w:rPr>
        <w:t xml:space="preserve"> maps per (year, strategy): handed one year's full budget table (a stable prompt prefix, so the cache absorbs it) and one strategy, it returns the programmes that credibly fund that strategy that year, each with a rationale. Matching is on policy substance down a declared hierarchy (exact programme, exact policy reform, same mechanism, same objective, same beneficiary, same sector), precision over recall: overhead programmes are not force-matched, and a strategy-year with no credible funder returns nothing, which is a finding.</w:t>
      </w:r>
    </w:p>
    <w:p>
      <w:pPr>
        <w:spacing w:after="120"/>
      </w:pPr>
      <w:r>
        <w:rPr>
          <w:rFonts w:ascii="Garamond" w:hAnsi="Garamond" w:eastAsia="Garamond" w:cs="Garamond"/>
          <w:b w:val="0"/>
          <w:sz w:val="23"/>
        </w:rPr>
        <w:t>It runs per year against that year's own document because programmes get renamed and renumbered between years; the join across years happens later, on the strategy, which is stable because it comes from the plan. Where a programme code repeats under more than one head, the prompt requires the edge to name its head too (W1).</w:t>
      </w:r>
    </w:p>
    <w:p>
      <w:pPr>
        <w:spacing w:after="120"/>
      </w:pPr>
      <w:r>
        <w:rPr>
          <w:rFonts w:ascii="Garamond" w:hAnsi="Garamond" w:eastAsia="Garamond" w:cs="Garamond"/>
          <w:b/>
          <w:sz w:val="23"/>
        </w:rPr>
        <w:t>Stage 6b</w:t>
      </w:r>
      <w:r>
        <w:rPr>
          <w:rFonts w:ascii="Garamond" w:hAnsi="Garamond" w:eastAsia="Garamond" w:cs="Garamond"/>
          <w:b w:val="0"/>
          <w:sz w:val="23"/>
        </w:rPr>
        <w:t xml:space="preserve"> is the same question asked the other way, one call per (year, programme): which strategies does this line fund? Its edges join the same union table tagged with their source, and the overlap between the two passes is what a recall bound would rest on (chapter 20).</w:t>
      </w:r>
    </w:p>
    <w:p>
      <w:pPr>
        <w:spacing w:after="120"/>
      </w:pPr>
      <w:r>
        <w:rPr>
          <w:rFonts w:ascii="Garamond" w:hAnsi="Garamond" w:eastAsia="Garamond" w:cs="Garamond"/>
          <w:b/>
          <w:sz w:val="23"/>
        </w:rPr>
        <w:t>Stage 7</w:t>
      </w:r>
      <w:r>
        <w:rPr>
          <w:rFonts w:ascii="Garamond" w:hAnsi="Garamond" w:eastAsia="Garamond" w:cs="Garamond"/>
          <w:b w:val="0"/>
          <w:sz w:val="23"/>
        </w:rPr>
        <w:t xml:space="preserve">, the sector supplement, re-runs prompts 1 and 2 per sector document for the risk grid and prompt 3 for interventions, then consolidates within each document and marks each intervention </w:t>
      </w:r>
      <w:r>
        <w:rPr>
          <w:rFonts w:ascii="Consolas" w:hAnsi="Consolas" w:eastAsia="Consolas" w:cs="Consolas"/>
          <w:sz w:val="21"/>
        </w:rPr>
        <w:t>carried</w:t>
      </w:r>
      <w:r>
        <w:rPr>
          <w:rFonts w:ascii="Garamond" w:hAnsi="Garamond" w:eastAsia="Garamond" w:cs="Garamond"/>
          <w:b w:val="0"/>
          <w:sz w:val="23"/>
        </w:rPr>
        <w:t xml:space="preserve">, </w:t>
      </w:r>
      <w:r>
        <w:rPr>
          <w:rFonts w:ascii="Consolas" w:hAnsi="Consolas" w:eastAsia="Consolas" w:cs="Consolas"/>
          <w:sz w:val="21"/>
        </w:rPr>
        <w:t>broader_only</w:t>
      </w:r>
      <w:r>
        <w:rPr>
          <w:rFonts w:ascii="Garamond" w:hAnsi="Garamond" w:eastAsia="Garamond" w:cs="Garamond"/>
          <w:b w:val="0"/>
          <w:sz w:val="23"/>
        </w:rPr>
        <w:t xml:space="preserve"> or </w:t>
      </w:r>
      <w:r>
        <w:rPr>
          <w:rFonts w:ascii="Consolas" w:hAnsi="Consolas" w:eastAsia="Consolas" w:cs="Consolas"/>
          <w:sz w:val="21"/>
        </w:rPr>
        <w:t>silent</w:t>
      </w:r>
      <w:r>
        <w:rPr>
          <w:rFonts w:ascii="Garamond" w:hAnsi="Garamond" w:eastAsia="Garamond" w:cs="Garamond"/>
          <w:b w:val="0"/>
          <w:sz w:val="23"/>
        </w:rPr>
        <w:t xml:space="preserve"> against the plan's strategy list. It never touches the budget: no amount, no programme, no panel row (chapter 15).</w:t>
      </w:r>
    </w:p>
    <w:p>
      <w:pPr>
        <w:pStyle w:val="Heading2"/>
      </w:pPr>
      <w:r>
        <w:t>9. The model client</w:t>
      </w:r>
    </w:p>
    <w:p>
      <w:pPr>
        <w:spacing w:after="120"/>
      </w:pPr>
      <w:r>
        <w:rPr>
          <w:rFonts w:ascii="Consolas" w:hAnsi="Consolas" w:eastAsia="Consolas" w:cs="Consolas"/>
          <w:sz w:val="21"/>
        </w:rPr>
        <w:t>pv2/extract/llm.py</w:t>
      </w:r>
      <w:r>
        <w:rPr>
          <w:rFonts w:ascii="Garamond" w:hAnsi="Garamond" w:eastAsia="Garamond" w:cs="Garamond"/>
          <w:b w:val="0"/>
          <w:sz w:val="23"/>
        </w:rPr>
        <w:t xml:space="preserve"> is the one route to the model, and everything that governs spend lives in it:</w:t>
      </w:r>
    </w:p>
    <w:p>
      <w:pPr>
        <w:pStyle w:val="ListBullet"/>
        <w:spacing w:after="40"/>
      </w:pPr>
      <w:r>
        <w:rPr>
          <w:rFonts w:ascii="Garamond" w:hAnsi="Garamond" w:eastAsia="Garamond" w:cs="Garamond"/>
          <w:b/>
          <w:sz w:val="23"/>
        </w:rPr>
        <w:t>Cache.</w:t>
      </w:r>
      <w:r>
        <w:rPr>
          <w:rFonts w:ascii="Garamond" w:hAnsi="Garamond" w:eastAsia="Garamond" w:cs="Garamond"/>
          <w:b w:val="0"/>
          <w:sz w:val="23"/>
        </w:rPr>
        <w:t xml:space="preserve"> Every response is cached on disk, keyed on (model, prompt bytes, expected shape, temperature). A change to any of them is a miss, which is why prompt edits are the only thing in the package that costs money; a re-run after a failure resumes for nothing. With </w:t>
      </w:r>
      <w:r>
        <w:rPr>
          <w:rFonts w:ascii="Consolas" w:hAnsi="Consolas" w:eastAsia="Consolas" w:cs="Consolas"/>
          <w:sz w:val="21"/>
        </w:rPr>
        <w:t>PV2_OFFLINE=1</w:t>
      </w:r>
      <w:r>
        <w:rPr>
          <w:rFonts w:ascii="Garamond" w:hAnsi="Garamond" w:eastAsia="Garamond" w:cs="Garamond"/>
          <w:b w:val="0"/>
          <w:sz w:val="23"/>
        </w:rPr>
        <w:t xml:space="preserve"> a miss raises instead of spending, which is how the replay tests run. </w:t>
      </w:r>
      <w:r>
        <w:rPr>
          <w:rFonts w:ascii="Consolas" w:hAnsi="Consolas" w:eastAsia="Consolas" w:cs="Consolas"/>
          <w:sz w:val="21"/>
        </w:rPr>
        <w:t>PV2_RECORD_DIR</w:t>
      </w:r>
      <w:r>
        <w:rPr>
          <w:rFonts w:ascii="Garamond" w:hAnsi="Garamond" w:eastAsia="Garamond" w:cs="Garamond"/>
          <w:b w:val="0"/>
          <w:sz w:val="23"/>
        </w:rPr>
        <w:t xml:space="preserve"> copies every entry a run touches, which is how the recorded corpus under </w:t>
      </w:r>
      <w:r>
        <w:rPr>
          <w:rFonts w:ascii="Consolas" w:hAnsi="Consolas" w:eastAsia="Consolas" w:cs="Consolas"/>
          <w:sz w:val="21"/>
        </w:rPr>
        <w:t>tests/fixtures/recorded/</w:t>
      </w:r>
      <w:r>
        <w:rPr>
          <w:rFonts w:ascii="Garamond" w:hAnsi="Garamond" w:eastAsia="Garamond" w:cs="Garamond"/>
          <w:b w:val="0"/>
          <w:sz w:val="23"/>
        </w:rPr>
        <w:t xml:space="preserve"> was produced.</w:t>
      </w:r>
    </w:p>
    <w:p>
      <w:pPr>
        <w:pStyle w:val="ListBullet"/>
        <w:spacing w:after="40"/>
      </w:pPr>
      <w:r>
        <w:rPr>
          <w:rFonts w:ascii="Garamond" w:hAnsi="Garamond" w:eastAsia="Garamond" w:cs="Garamond"/>
          <w:b/>
          <w:sz w:val="23"/>
        </w:rPr>
        <w:t>Caps.</w:t>
      </w:r>
      <w:r>
        <w:rPr>
          <w:rFonts w:ascii="Garamond" w:hAnsi="Garamond" w:eastAsia="Garamond" w:cs="Garamond"/>
          <w:b w:val="0"/>
          <w:sz w:val="23"/>
        </w:rPr>
        <w:t xml:space="preserve"> A ledger tracks spend and calls against per-invocation caps (defaults $25 and 50,000 calls; </w:t>
      </w:r>
      <w:r>
        <w:rPr>
          <w:rFonts w:ascii="Consolas" w:hAnsi="Consolas" w:eastAsia="Consolas" w:cs="Consolas"/>
          <w:sz w:val="21"/>
        </w:rPr>
        <w:t>PV2_MAX_COST_USD</w:t>
      </w:r>
      <w:r>
        <w:rPr>
          <w:rFonts w:ascii="Garamond" w:hAnsi="Garamond" w:eastAsia="Garamond" w:cs="Garamond"/>
          <w:b w:val="0"/>
          <w:sz w:val="23"/>
        </w:rPr>
        <w:t xml:space="preserve">, </w:t>
      </w:r>
      <w:r>
        <w:rPr>
          <w:rFonts w:ascii="Consolas" w:hAnsi="Consolas" w:eastAsia="Consolas" w:cs="Consolas"/>
          <w:sz w:val="21"/>
        </w:rPr>
        <w:t>PV2_MAX_CALLS</w:t>
      </w:r>
      <w:r>
        <w:rPr>
          <w:rFonts w:ascii="Garamond" w:hAnsi="Garamond" w:eastAsia="Garamond" w:cs="Garamond"/>
          <w:b w:val="0"/>
          <w:sz w:val="23"/>
        </w:rPr>
        <w:t>). Reservation happens before the call, holding each in-flight call's projection, so 16 workers cannot each pass the same check against one balance; breaching a cap aborts the run rather than trimming it.</w:t>
      </w:r>
    </w:p>
    <w:p>
      <w:pPr>
        <w:pStyle w:val="ListBullet"/>
        <w:spacing w:after="40"/>
      </w:pPr>
      <w:r>
        <w:rPr>
          <w:rFonts w:ascii="Garamond" w:hAnsi="Garamond" w:eastAsia="Garamond" w:cs="Garamond"/>
          <w:b/>
          <w:sz w:val="23"/>
        </w:rPr>
        <w:t>Fan-out.</w:t>
      </w:r>
      <w:r>
        <w:rPr>
          <w:rFonts w:ascii="Garamond" w:hAnsi="Garamond" w:eastAsia="Garamond" w:cs="Garamond"/>
          <w:b w:val="0"/>
          <w:sz w:val="23"/>
        </w:rPr>
        <w:t xml:space="preserve"> </w:t>
      </w:r>
      <w:r>
        <w:rPr>
          <w:rFonts w:ascii="Consolas" w:hAnsi="Consolas" w:eastAsia="Consolas" w:cs="Consolas"/>
          <w:sz w:val="21"/>
        </w:rPr>
        <w:t>map()</w:t>
      </w:r>
      <w:r>
        <w:rPr>
          <w:rFonts w:ascii="Garamond" w:hAnsi="Garamond" w:eastAsia="Garamond" w:cs="Garamond"/>
          <w:b w:val="0"/>
          <w:sz w:val="23"/>
        </w:rPr>
        <w:t xml:space="preserve"> runs one call per item with per-stage concurrency: wide (16) for the per-row stages, narrow (2-4) for the whole-document ones, because their calls are large and the endpoint rations tokens, not requests. One item's failure is counted, not fatal; a stage whose calls fail at over 20% aborts, on the reasoning that its prompt is broken.</w:t>
      </w:r>
    </w:p>
    <w:p>
      <w:pPr>
        <w:pStyle w:val="ListBullet"/>
        <w:spacing w:after="40"/>
      </w:pPr>
      <w:r>
        <w:rPr>
          <w:rFonts w:ascii="Garamond" w:hAnsi="Garamond" w:eastAsia="Garamond" w:cs="Garamond"/>
          <w:b/>
          <w:sz w:val="23"/>
        </w:rPr>
        <w:t>Retries and truncation.</w:t>
      </w:r>
      <w:r>
        <w:rPr>
          <w:rFonts w:ascii="Garamond" w:hAnsi="Garamond" w:eastAsia="Garamond" w:cs="Garamond"/>
          <w:b w:val="0"/>
          <w:sz w:val="23"/>
        </w:rPr>
        <w:t xml:space="preserve"> Failed calls retry up to 4 times, honouring the service's own retry-after where it states one. A response cut off at the output cap is retried with the budget doubled, up to a 64k ceiling, and only a response that parsed is ever cached.</w:t>
      </w:r>
    </w:p>
    <w:p>
      <w:pPr>
        <w:pStyle w:val="ListBullet"/>
        <w:spacing w:after="40"/>
      </w:pPr>
      <w:r>
        <w:rPr>
          <w:rFonts w:ascii="Garamond" w:hAnsi="Garamond" w:eastAsia="Garamond" w:cs="Garamond"/>
          <w:b/>
          <w:sz w:val="23"/>
        </w:rPr>
        <w:t>Routing and temperature.</w:t>
      </w:r>
      <w:r>
        <w:rPr>
          <w:rFonts w:ascii="Garamond" w:hAnsi="Garamond" w:eastAsia="Garamond" w:cs="Garamond"/>
          <w:b w:val="0"/>
          <w:sz w:val="23"/>
        </w:rPr>
        <w:t xml:space="preserve"> Per-row stages run on the small model, whole-document and consolidation stages on the large one. Extraction stages run at temperature 0.0, judgement stages at 0.2; temperature is part of the cache key, so a run at another setting is a different run, and </w:t>
      </w:r>
      <w:r>
        <w:rPr>
          <w:rFonts w:ascii="Consolas" w:hAnsi="Consolas" w:eastAsia="Consolas" w:cs="Consolas"/>
          <w:sz w:val="21"/>
        </w:rPr>
        <w:t>PV2_TEMPERATURE</w:t>
      </w:r>
      <w:r>
        <w:rPr>
          <w:rFonts w:ascii="Garamond" w:hAnsi="Garamond" w:eastAsia="Garamond" w:cs="Garamond"/>
          <w:b w:val="0"/>
          <w:sz w:val="23"/>
        </w:rPr>
        <w:t xml:space="preserve"> overrides every stage for a sweep.</w:t>
      </w:r>
    </w:p>
    <w:p>
      <w:pPr>
        <w:pStyle w:val="ListBullet"/>
        <w:spacing w:after="40"/>
      </w:pPr>
      <w:r>
        <w:rPr>
          <w:rFonts w:ascii="Garamond" w:hAnsi="Garamond" w:eastAsia="Garamond" w:cs="Garamond"/>
          <w:b/>
          <w:sz w:val="23"/>
        </w:rPr>
        <w:t>The ledger on disk.</w:t>
      </w:r>
      <w:r>
        <w:rPr>
          <w:rFonts w:ascii="Garamond" w:hAnsi="Garamond" w:eastAsia="Garamond" w:cs="Garamond"/>
          <w:b w:val="0"/>
          <w:sz w:val="23"/>
        </w:rPr>
        <w:t xml:space="preserve"> Each invocation appends to </w:t>
      </w:r>
      <w:r>
        <w:rPr>
          <w:rFonts w:ascii="Consolas" w:hAnsi="Consolas" w:eastAsia="Consolas" w:cs="Consolas"/>
          <w:sz w:val="21"/>
        </w:rPr>
        <w:t>data/llm/&lt;slug&gt;/cost_ledger.jsonl</w:t>
      </w:r>
      <w:r>
        <w:rPr>
          <w:rFonts w:ascii="Garamond" w:hAnsi="Garamond" w:eastAsia="Garamond" w:cs="Garamond"/>
          <w:b w:val="0"/>
          <w:sz w:val="23"/>
        </w:rPr>
        <w:t xml:space="preserve">: per-stage calls, cache hits, tokens, errors, timing and what the run cost. The union carries the call counts and timings into </w:t>
      </w:r>
      <w:r>
        <w:rPr>
          <w:rFonts w:ascii="Consolas" w:hAnsi="Consolas" w:eastAsia="Consolas" w:cs="Consolas"/>
          <w:sz w:val="21"/>
        </w:rPr>
        <w:t>run_stats</w:t>
      </w:r>
      <w:r>
        <w:rPr>
          <w:rFonts w:ascii="Garamond" w:hAnsi="Garamond" w:eastAsia="Garamond" w:cs="Garamond"/>
          <w:b w:val="0"/>
          <w:sz w:val="23"/>
        </w:rPr>
        <w:t>, and the cost stays in the ledger: it is on the machine that spent it and travels no further, so no table, no page and no file this repository carries states what a run cost.</w:t>
      </w:r>
    </w:p>
    <w:p>
      <w:pPr>
        <w:pStyle w:val="Heading2"/>
      </w:pPr>
      <w:r>
        <w:t>10. Schemas: the prompt's contract, enforced</w:t>
      </w:r>
    </w:p>
    <w:p>
      <w:pPr>
        <w:spacing w:after="120"/>
      </w:pPr>
      <w:r>
        <w:rPr>
          <w:rFonts w:ascii="Garamond" w:hAnsi="Garamond" w:eastAsia="Garamond" w:cs="Garamond"/>
          <w:b w:val="0"/>
          <w:sz w:val="23"/>
        </w:rPr>
        <w:t xml:space="preserve">Every prompt ends with a contract ("use exactly these field names", "valid JSON array, no commentary") and </w:t>
      </w:r>
      <w:r>
        <w:rPr>
          <w:rFonts w:ascii="Consolas" w:hAnsi="Consolas" w:eastAsia="Consolas" w:cs="Consolas"/>
          <w:sz w:val="21"/>
        </w:rPr>
        <w:t>pv2/extract/schemas.py</w:t>
      </w:r>
      <w:r>
        <w:rPr>
          <w:rFonts w:ascii="Garamond" w:hAnsi="Garamond" w:eastAsia="Garamond" w:cs="Garamond"/>
          <w:b w:val="0"/>
          <w:sz w:val="23"/>
        </w:rPr>
        <w:t xml:space="preserve"> enforces it at the stage boundary, per stage: required fields, closed-list values, refs that must exist in the input, codes that must exist in that year's budget. Stage 6's validator rejects an edge citing a programme code the year does not hold, or a repeated code that fails to name its head; stage 6b's rejects an answer naming a strategy the inventory cannot be joined to exactly.</w:t>
      </w:r>
    </w:p>
    <w:p>
      <w:pPr>
        <w:spacing w:after="120"/>
      </w:pPr>
      <w:r>
        <w:rPr>
          <w:rFonts w:ascii="Garamond" w:hAnsi="Garamond" w:eastAsia="Garamond" w:cs="Garamond"/>
          <w:b w:val="0"/>
          <w:sz w:val="23"/>
        </w:rPr>
        <w:t>Rejections are counted and printed, never silently absorbed, because the assembly code downstream is deliberately lenient and a shape that drifts would otherwise surface three stages later as a puzzling missing reference. The same rules run again later as the L2 gate (chapter 17), so a workbook edited after extraction cannot slip past the contract either.</w:t>
      </w:r>
    </w:p>
    <w:p>
      <w:pPr>
        <w:pStyle w:val="Heading2"/>
      </w:pPr>
      <w:r>
        <w:t>11. The bypass: budgets already published as data</w:t>
      </w:r>
    </w:p>
    <w:p>
      <w:pPr>
        <w:spacing w:after="120"/>
      </w:pPr>
      <w:r>
        <w:rPr>
          <w:rFonts w:ascii="Garamond" w:hAnsi="Garamond" w:eastAsia="Garamond" w:cs="Garamond"/>
          <w:b w:val="0"/>
          <w:sz w:val="23"/>
        </w:rPr>
        <w:t xml:space="preserve">Where a government publishes its budget as structured data, running a model over a rendering of it is worse in every respect: it costs money, it can misread, and it cannot be checked against anything more authoritative than itself. </w:t>
      </w:r>
      <w:r>
        <w:rPr>
          <w:rFonts w:ascii="Consolas" w:hAnsi="Consolas" w:eastAsia="Consolas" w:cs="Consolas"/>
          <w:sz w:val="21"/>
        </w:rPr>
        <w:t>pv2/extract/from_csv.py</w:t>
      </w:r>
      <w:r>
        <w:rPr>
          <w:rFonts w:ascii="Garamond" w:hAnsi="Garamond" w:eastAsia="Garamond" w:cs="Garamond"/>
          <w:b w:val="0"/>
          <w:sz w:val="23"/>
        </w:rPr>
        <w:t xml:space="preserve"> converts such an extract straight into the stage 5 output shape, so everything downstream cannot tell the difference and the amounts are exact.</w:t>
      </w:r>
    </w:p>
    <w:p>
      <w:pPr>
        <w:spacing w:after="120"/>
      </w:pPr>
      <w:r>
        <w:rPr>
          <w:rFonts w:ascii="Garamond" w:hAnsi="Garamond" w:eastAsia="Garamond" w:cs="Garamond"/>
          <w:b w:val="0"/>
          <w:sz w:val="23"/>
        </w:rPr>
        <w:t>One format is implemented: Brazil's Portal da Transparência annual extract, with the função (the standing classification of 28 government functions above the budget programme) as the strategy level, because that is the grouping whose totals must reconcile, and the appropriation as voted (</w:t>
      </w:r>
      <w:r>
        <w:rPr>
          <w:rFonts w:ascii="Consolas" w:hAnsi="Consolas" w:eastAsia="Consolas" w:cs="Consolas"/>
          <w:sz w:val="21"/>
        </w:rPr>
        <w:t>ORCAMENTO INICIAL</w:t>
      </w:r>
      <w:r>
        <w:rPr>
          <w:rFonts w:ascii="Garamond" w:hAnsi="Garamond" w:eastAsia="Garamond" w:cs="Garamond"/>
          <w:b w:val="0"/>
          <w:sz w:val="23"/>
        </w:rPr>
        <w:t>) as the amount, because the panel compares what was planned against what the plan said.</w:t>
      </w:r>
    </w:p>
    <w:p>
      <w:pPr>
        <w:pStyle w:val="Heading1"/>
      </w:pPr>
      <w:r>
        <w:t>Part IV. From stage output to published number</w:t>
      </w:r>
    </w:p>
    <w:p>
      <w:pPr>
        <w:pStyle w:val="Heading2"/>
      </w:pPr>
      <w:r>
        <w:t>12. Union: one shape, stable ids</w:t>
      </w:r>
    </w:p>
    <w:p>
      <w:pPr>
        <w:spacing w:after="120"/>
      </w:pPr>
      <w:r>
        <w:rPr>
          <w:rFonts w:ascii="Consolas" w:hAnsi="Consolas" w:eastAsia="Consolas" w:cs="Consolas"/>
          <w:sz w:val="21"/>
        </w:rPr>
        <w:t>python -m pv2.union --all</w:t>
      </w:r>
      <w:r>
        <w:rPr>
          <w:rFonts w:ascii="Garamond" w:hAnsi="Garamond" w:eastAsia="Garamond" w:cs="Garamond"/>
          <w:b w:val="0"/>
          <w:sz w:val="23"/>
        </w:rPr>
        <w:t xml:space="preserve"> reshapes every country's stage workbooks into seven long CSV tables in </w:t>
      </w:r>
      <w:r>
        <w:rPr>
          <w:rFonts w:ascii="Consolas" w:hAnsi="Consolas" w:eastAsia="Consolas" w:cs="Consolas"/>
          <w:sz w:val="21"/>
        </w:rPr>
        <w:t>data/union/</w:t>
      </w:r>
      <w:r>
        <w:rPr>
          <w:rFonts w:ascii="Garamond" w:hAnsi="Garamond" w:eastAsia="Garamond" w:cs="Garamond"/>
          <w:b w:val="0"/>
          <w:sz w:val="23"/>
        </w:rPr>
        <w:t xml:space="preserve">: </w:t>
      </w:r>
      <w:r>
        <w:rPr>
          <w:rFonts w:ascii="Consolas" w:hAnsi="Consolas" w:eastAsia="Consolas" w:cs="Consolas"/>
          <w:sz w:val="21"/>
        </w:rPr>
        <w:t>documents</w:t>
      </w:r>
      <w:r>
        <w:rPr>
          <w:rFonts w:ascii="Garamond" w:hAnsi="Garamond" w:eastAsia="Garamond" w:cs="Garamond"/>
          <w:b w:val="0"/>
          <w:sz w:val="23"/>
        </w:rPr>
        <w:t xml:space="preserve">, </w:t>
      </w:r>
      <w:r>
        <w:rPr>
          <w:rFonts w:ascii="Consolas" w:hAnsi="Consolas" w:eastAsia="Consolas" w:cs="Consolas"/>
          <w:sz w:val="21"/>
        </w:rPr>
        <w:t>budget_rows</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w:t>
      </w:r>
      <w:r>
        <w:rPr>
          <w:rFonts w:ascii="Consolas" w:hAnsi="Consolas" w:eastAsia="Consolas" w:cs="Consolas"/>
          <w:sz w:val="21"/>
        </w:rPr>
        <w:t>edges</w:t>
      </w:r>
      <w:r>
        <w:rPr>
          <w:rFonts w:ascii="Garamond" w:hAnsi="Garamond" w:eastAsia="Garamond" w:cs="Garamond"/>
          <w:b w:val="0"/>
          <w:sz w:val="23"/>
        </w:rPr>
        <w:t xml:space="preserve">, </w:t>
      </w:r>
      <w:r>
        <w:rPr>
          <w:rFonts w:ascii="Consolas" w:hAnsi="Consolas" w:eastAsia="Consolas" w:cs="Consolas"/>
          <w:sz w:val="21"/>
        </w:rPr>
        <w:t>edge_drops</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run_stats</w:t>
      </w:r>
      <w:r>
        <w:rPr>
          <w:rFonts w:ascii="Garamond" w:hAnsi="Garamond" w:eastAsia="Garamond" w:cs="Garamond"/>
          <w:b w:val="0"/>
          <w:sz w:val="23"/>
        </w:rPr>
        <w:t>. It computes nothing; every figure in it is a figure a stage produced. What it adds is one shape, every country in the same table, and three ids, each of which exists because of a specific failure:</w:t>
      </w:r>
    </w:p>
    <w:p>
      <w:pPr>
        <w:pStyle w:val="ListBullet"/>
        <w:spacing w:after="40"/>
      </w:pPr>
      <w:r>
        <w:rPr>
          <w:rFonts w:ascii="Consolas" w:hAnsi="Consolas" w:eastAsia="Consolas" w:cs="Consolas"/>
          <w:sz w:val="21"/>
        </w:rPr>
        <w:t>budget_row_id</w:t>
      </w:r>
      <w:r>
        <w:rPr>
          <w:rFonts w:ascii="Garamond" w:hAnsi="Garamond" w:eastAsia="Garamond" w:cs="Garamond"/>
          <w:b w:val="0"/>
          <w:sz w:val="23"/>
        </w:rPr>
        <w:t xml:space="preserve"> = </w:t>
      </w:r>
      <w:r>
        <w:rPr>
          <w:rFonts w:ascii="Consolas" w:hAnsi="Consolas" w:eastAsia="Consolas" w:cs="Consolas"/>
          <w:sz w:val="21"/>
        </w:rPr>
        <w:t>slug|fiscal_year|strategy_code|program_code|line_type</w:t>
      </w:r>
      <w:r>
        <w:rPr>
          <w:rFonts w:ascii="Garamond" w:hAnsi="Garamond" w:eastAsia="Garamond" w:cs="Garamond"/>
          <w:b w:val="0"/>
          <w:sz w:val="23"/>
        </w:rPr>
        <w:t>. A programme code is not unique within a year in every country: Brazil's FY2024 repeats code 0032 under 24 heads with 24 different amounts, and keying on the code alone silently kept whichever row was read last, so a strategy took a 0.0 line instead of its 14,910.1 one and was reported unfunded (W1). Where even the full key repeats (the Maldives prints 46 pairs sharing year, head, code and line type while differing in name and amount), the rows are suffixed apart rather than merged, and the collision count is printed as a finding.</w:t>
      </w:r>
    </w:p>
    <w:p>
      <w:pPr>
        <w:pStyle w:val="ListBullet"/>
        <w:spacing w:after="40"/>
      </w:pPr>
      <w:r>
        <w:rPr>
          <w:rFonts w:ascii="Consolas" w:hAnsi="Consolas" w:eastAsia="Consolas" w:cs="Consolas"/>
          <w:sz w:val="21"/>
        </w:rPr>
        <w:t>edge_id</w:t>
      </w:r>
      <w:r>
        <w:rPr>
          <w:rFonts w:ascii="Garamond" w:hAnsi="Garamond" w:eastAsia="Garamond" w:cs="Garamond"/>
          <w:b w:val="0"/>
          <w:sz w:val="23"/>
        </w:rPr>
        <w:t xml:space="preserve"> = </w:t>
      </w:r>
      <w:r>
        <w:rPr>
          <w:rFonts w:ascii="Consolas" w:hAnsi="Consolas" w:eastAsia="Consolas" w:cs="Consolas"/>
          <w:sz w:val="21"/>
        </w:rPr>
        <w:t>budget_row_id|normalised strategy</w:t>
      </w:r>
      <w:r>
        <w:rPr>
          <w:rFonts w:ascii="Garamond" w:hAnsi="Garamond" w:eastAsia="Garamond" w:cs="Garamond"/>
          <w:b w:val="0"/>
          <w:sz w:val="23"/>
        </w:rPr>
        <w:t>. The unit of a human review mark, built from the data rather than from a label, so a mark survives a rebuild of the panel (chapter 22).</w:t>
      </w:r>
    </w:p>
    <w:p>
      <w:pPr>
        <w:pStyle w:val="ListBullet"/>
        <w:spacing w:after="40"/>
      </w:pPr>
      <w:r>
        <w:rPr>
          <w:rFonts w:ascii="Consolas" w:hAnsi="Consolas" w:eastAsia="Consolas" w:cs="Consolas"/>
          <w:sz w:val="21"/>
        </w:rPr>
        <w:t>strategy_key</w:t>
      </w:r>
      <w:r>
        <w:rPr>
          <w:rFonts w:ascii="Garamond" w:hAnsi="Garamond" w:eastAsia="Garamond" w:cs="Garamond"/>
          <w:b w:val="0"/>
          <w:sz w:val="23"/>
        </w:rPr>
        <w:t xml:space="preserve"> = </w:t>
      </w:r>
      <w:r>
        <w:rPr>
          <w:rFonts w:ascii="Consolas" w:hAnsi="Consolas" w:eastAsia="Consolas" w:cs="Consolas"/>
          <w:sz w:val="21"/>
        </w:rPr>
        <w:t>slug|normalised strategy name</w:t>
      </w:r>
      <w:r>
        <w:rPr>
          <w:rFonts w:ascii="Garamond" w:hAnsi="Garamond" w:eastAsia="Garamond" w:cs="Garamond"/>
          <w:b w:val="0"/>
          <w:sz w:val="23"/>
        </w:rPr>
        <w:t>, after twin-folding, because stage 4 emits some strategies twice, bare and code-prefixed.</w:t>
      </w:r>
    </w:p>
    <w:p>
      <w:pPr>
        <w:spacing w:after="120"/>
      </w:pPr>
      <w:r>
        <w:rPr>
          <w:rFonts w:ascii="Garamond" w:hAnsi="Garamond" w:eastAsia="Garamond" w:cs="Garamond"/>
          <w:b w:val="0"/>
          <w:sz w:val="23"/>
        </w:rPr>
        <w:t>Union also does the reading that must be done consistently or not at all: accounting parentheses are negative (the Maldives writes "Less:" lines as "(2,241,408,044)", and reading them as positive added 9.16bn rufiyaa to two heads, W77); programme codes with a dropped head prefix are repaired from their head in hierarchical books and left alone in standalone ones, because prefixing Brazil's standalone codes once made all 524 of its edges look unmatched</w:t>
      </w:r>
    </w:p>
    <w:p>
      <w:pPr>
        <w:spacing w:after="120"/>
      </w:pPr>
      <w:r>
        <w:rPr>
          <w:rFonts w:ascii="Garamond" w:hAnsi="Garamond" w:eastAsia="Garamond" w:cs="Garamond"/>
          <w:b w:val="0"/>
          <w:sz w:val="23"/>
        </w:rPr>
        <w:t>Every amount is converted into the unit the country declares, using the unit each file states (</w:t>
      </w:r>
      <w:r>
        <w:rPr>
          <w:rFonts w:ascii="Consolas" w:hAnsi="Consolas" w:eastAsia="Consolas" w:cs="Consolas"/>
          <w:sz w:val="21"/>
        </w:rPr>
        <w:t>pv2/scale.py</w:t>
      </w:r>
      <w:r>
        <w:rPr>
          <w:rFonts w:ascii="Garamond" w:hAnsi="Garamond" w:eastAsia="Garamond" w:cs="Garamond"/>
          <w:b w:val="0"/>
          <w:sz w:val="23"/>
        </w:rPr>
        <w:t>), because Fiji held one year at 4,356,831 thousand and another at 3,410 million, each right in its own unit, a millionfold apart once added under one label. India's crore and lakh are in the scale table because the old table held four English words only, so India was never converted and never checked.</w:t>
      </w:r>
    </w:p>
    <w:p>
      <w:pPr>
        <w:spacing w:after="120"/>
      </w:pPr>
      <w:r>
        <w:rPr>
          <w:rFonts w:ascii="Garamond" w:hAnsi="Garamond" w:eastAsia="Garamond" w:cs="Garamond"/>
          <w:b w:val="0"/>
          <w:sz w:val="23"/>
        </w:rPr>
        <w:t xml:space="preserve">An edge naming a strategy the inventory does not hold is dropped into </w:t>
      </w:r>
      <w:r>
        <w:rPr>
          <w:rFonts w:ascii="Consolas" w:hAnsi="Consolas" w:eastAsia="Consolas" w:cs="Consolas"/>
          <w:sz w:val="21"/>
        </w:rPr>
        <w:t>edge_drops</w:t>
      </w:r>
      <w:r>
        <w:rPr>
          <w:rFonts w:ascii="Garamond" w:hAnsi="Garamond" w:eastAsia="Garamond" w:cs="Garamond"/>
          <w:b w:val="0"/>
          <w:sz w:val="23"/>
        </w:rPr>
        <w:t xml:space="preserve"> with a reason saying which kind it is, a budget-side name or a strategy from a superseded extraction, rather than joined by invention (W82, chapter 20).</w:t>
      </w:r>
    </w:p>
    <w:p>
      <w:pPr>
        <w:spacing w:after="120"/>
      </w:pPr>
      <w:r>
        <w:rPr>
          <w:rFonts w:ascii="Garamond" w:hAnsi="Garamond" w:eastAsia="Garamond" w:cs="Garamond"/>
          <w:b/>
          <w:sz w:val="23"/>
        </w:rPr>
        <w:t>The overhead rule.</w:t>
      </w:r>
      <w:r>
        <w:rPr>
          <w:rFonts w:ascii="Garamond" w:hAnsi="Garamond" w:eastAsia="Garamond" w:cs="Garamond"/>
          <w:b w:val="0"/>
          <w:sz w:val="23"/>
        </w:rPr>
        <w:t xml:space="preserve"> An edge onto a line stage 5b classed </w:t>
      </w:r>
      <w:r>
        <w:rPr>
          <w:rFonts w:ascii="Consolas" w:hAnsi="Consolas" w:eastAsia="Consolas" w:cs="Consolas"/>
          <w:sz w:val="21"/>
        </w:rPr>
        <w:t>overhead</w:t>
      </w:r>
      <w:r>
        <w:rPr>
          <w:rFonts w:ascii="Garamond" w:hAnsi="Garamond" w:eastAsia="Garamond" w:cs="Garamond"/>
          <w:b w:val="0"/>
          <w:sz w:val="23"/>
        </w:rPr>
        <w:t xml:space="preserve"> is dropped the same way, with its own reason. Overhead is what keeps the machinery running: salaries, pensions, debt service, ministry headquarters, the treasury account. It funds no strategy, and attributing it to particular strategies is an attribution no budget book makes. The rule exists because Thailand's FY2026 book carries a </w:t>
      </w:r>
      <w:r>
        <w:rPr>
          <w:rFonts w:ascii="Consolas" w:hAnsi="Consolas" w:eastAsia="Consolas" w:cs="Consolas"/>
          <w:sz w:val="21"/>
        </w:rPr>
        <w:t>Program on Public Sector Personnel</w:t>
      </w:r>
      <w:r>
        <w:rPr>
          <w:rFonts w:ascii="Garamond" w:hAnsi="Garamond" w:eastAsia="Garamond" w:cs="Garamond"/>
          <w:b w:val="0"/>
          <w:sz w:val="23"/>
        </w:rPr>
        <w:t xml:space="preserve"> under six of its seven budget allocation strategies, 820,910 million baht in all, and the mapping tied exactly one of the six to a strategy and left the other five alone: one line type counted as money behind the plan under one head and as overhead under the next. Across the portfolio the rule drops 107 edges in 7 countries and moves those countries' mapped share down, in Ghana's FY2024 from 26.0% to 8.6%, because most of what it had mapped were ministry headquarters lines. Audit check A24 asserts no surviving edge cites one, so the rule is proved rather than trusted.</w:t>
      </w:r>
    </w:p>
    <w:p>
      <w:pPr>
        <w:spacing w:after="120"/>
      </w:pPr>
      <w:r>
        <w:rPr>
          <w:rFonts w:ascii="Garamond" w:hAnsi="Garamond" w:eastAsia="Garamond" w:cs="Garamond"/>
          <w:b/>
          <w:sz w:val="23"/>
        </w:rPr>
        <w:t>Lines a book does not present as programmes.</w:t>
      </w:r>
      <w:r>
        <w:rPr>
          <w:rFonts w:ascii="Garamond" w:hAnsi="Garamond" w:eastAsia="Garamond" w:cs="Garamond"/>
          <w:b w:val="0"/>
          <w:sz w:val="23"/>
        </w:rPr>
        <w:t xml:space="preserve"> A row a stage output records as a programme under a head, which the book itself does not, is named in </w:t>
      </w:r>
      <w:r>
        <w:rPr>
          <w:rFonts w:ascii="Consolas" w:hAnsi="Consolas" w:eastAsia="Consolas" w:cs="Consolas"/>
          <w:sz w:val="21"/>
        </w:rPr>
        <w:t>workflow/vocab/patches.json</w:t>
      </w:r>
      <w:r>
        <w:rPr>
          <w:rFonts w:ascii="Garamond" w:hAnsi="Garamond" w:eastAsia="Garamond" w:cs="Garamond"/>
          <w:b w:val="0"/>
          <w:sz w:val="23"/>
        </w:rPr>
        <w:t xml:space="preserve"> under </w:t>
      </w:r>
      <w:r>
        <w:rPr>
          <w:rFonts w:ascii="Consolas" w:hAnsi="Consolas" w:eastAsia="Consolas" w:cs="Consolas"/>
          <w:sz w:val="21"/>
        </w:rPr>
        <w:t>excluded_budget_lines</w:t>
      </w:r>
      <w:r>
        <w:rPr>
          <w:rFonts w:ascii="Garamond" w:hAnsi="Garamond" w:eastAsia="Garamond" w:cs="Garamond"/>
          <w:b w:val="0"/>
          <w:sz w:val="23"/>
        </w:rPr>
        <w:t xml:space="preserve"> and dropped in union, so every downstream figure is built on the same set of rows. The bar for an entry is arithmetic, not judgement: the head's programme lines must exceed its own printed total by exactly the rows being removed. Thailand's FY2026 book lists the Royal Office, the Independent Organs and State Attorney Organ and Other Government Agencies beside the programmes of Strategy 6; they sum to 36,541.7 million baht, which is both the amount by which that head overshot its printed total and the amount by which the national total overshot the printed 3,780,600. Removing them reconciles the head, reconciles the total, and takes the year's programme count from 73 to 70, the count an independent hand reading of the same book arrives at (W113).</w:t>
      </w:r>
    </w:p>
    <w:p>
      <w:pPr>
        <w:spacing w:after="120"/>
      </w:pPr>
      <w:r>
        <w:rPr>
          <w:rFonts w:ascii="Garamond" w:hAnsi="Garamond" w:eastAsia="Garamond" w:cs="Garamond"/>
          <w:b w:val="0"/>
          <w:sz w:val="23"/>
        </w:rPr>
        <w:t>Writes are per-country merges into the shared tables, because a whole-table overwrite once meant that running one country deleted every other country's rows from the only copy the calcs read.</w:t>
      </w:r>
    </w:p>
    <w:p>
      <w:pPr>
        <w:pStyle w:val="Heading2"/>
      </w:pPr>
      <w:r>
        <w:t>13. Calcs: the numbers, each with the basis it rests on</w:t>
      </w:r>
    </w:p>
    <w:p>
      <w:pPr>
        <w:spacing w:after="120"/>
      </w:pPr>
      <w:r>
        <w:rPr>
          <w:rFonts w:ascii="Consolas" w:hAnsi="Consolas" w:eastAsia="Consolas" w:cs="Consolas"/>
          <w:sz w:val="21"/>
        </w:rPr>
        <w:t>python -m pv2.calcs</w:t>
      </w:r>
      <w:r>
        <w:rPr>
          <w:rFonts w:ascii="Garamond" w:hAnsi="Garamond" w:eastAsia="Garamond" w:cs="Garamond"/>
          <w:b w:val="0"/>
          <w:sz w:val="23"/>
        </w:rPr>
        <w:t xml:space="preserve"> reads the union tables and nothing else, and writes eleven tables to </w:t>
      </w:r>
      <w:r>
        <w:rPr>
          <w:rFonts w:ascii="Consolas" w:hAnsi="Consolas" w:eastAsia="Consolas" w:cs="Consolas"/>
          <w:sz w:val="21"/>
        </w:rPr>
        <w:t>data/calcs/</w:t>
      </w:r>
      <w:r>
        <w:rPr>
          <w:rFonts w:ascii="Garamond" w:hAnsi="Garamond" w:eastAsia="Garamond" w:cs="Garamond"/>
          <w:b w:val="0"/>
          <w:sz w:val="23"/>
        </w:rPr>
        <w:t xml:space="preserve">: </w:t>
      </w:r>
      <w:r>
        <w:rPr>
          <w:rFonts w:ascii="Consolas" w:hAnsi="Consolas" w:eastAsia="Consolas" w:cs="Consolas"/>
          <w:sz w:val="21"/>
        </w:rPr>
        <w:t>reconciliation</w:t>
      </w:r>
      <w:r>
        <w:rPr>
          <w:rFonts w:ascii="Garamond" w:hAnsi="Garamond" w:eastAsia="Garamond" w:cs="Garamond"/>
          <w:b w:val="0"/>
          <w:sz w:val="23"/>
        </w:rPr>
        <w:t xml:space="preserve">, </w:t>
      </w:r>
      <w:r>
        <w:rPr>
          <w:rFonts w:ascii="Consolas" w:hAnsi="Consolas" w:eastAsia="Consolas" w:cs="Consolas"/>
          <w:sz w:val="21"/>
        </w:rPr>
        <w:t>funding_by_program</w:t>
      </w:r>
      <w:r>
        <w:rPr>
          <w:rFonts w:ascii="Garamond" w:hAnsi="Garamond" w:eastAsia="Garamond" w:cs="Garamond"/>
          <w:b w:val="0"/>
          <w:sz w:val="23"/>
        </w:rPr>
        <w:t xml:space="preserve">, </w:t>
      </w:r>
      <w:r>
        <w:rPr>
          <w:rFonts w:ascii="Consolas" w:hAnsi="Consolas" w:eastAsia="Consolas" w:cs="Consolas"/>
          <w:sz w:val="21"/>
        </w:rPr>
        <w:t>shares</w:t>
      </w:r>
      <w:r>
        <w:rPr>
          <w:rFonts w:ascii="Garamond" w:hAnsi="Garamond" w:eastAsia="Garamond" w:cs="Garamond"/>
          <w:b w:val="0"/>
          <w:sz w:val="23"/>
        </w:rPr>
        <w:t xml:space="preserve">, </w:t>
      </w:r>
      <w:r>
        <w:rPr>
          <w:rFonts w:ascii="Consolas" w:hAnsi="Consolas" w:eastAsia="Consolas" w:cs="Consolas"/>
          <w:sz w:val="21"/>
        </w:rPr>
        <w:t>coverage_by_strategy</w:t>
      </w:r>
      <w:r>
        <w:rPr>
          <w:rFonts w:ascii="Garamond" w:hAnsi="Garamond" w:eastAsia="Garamond" w:cs="Garamond"/>
          <w:b w:val="0"/>
          <w:sz w:val="23"/>
        </w:rPr>
        <w:t xml:space="preserve">, </w:t>
      </w:r>
      <w:r>
        <w:rPr>
          <w:rFonts w:ascii="Consolas" w:hAnsi="Consolas" w:eastAsia="Consolas" w:cs="Consolas"/>
          <w:sz w:val="21"/>
        </w:rPr>
        <w:t>comparability</w:t>
      </w:r>
      <w:r>
        <w:rPr>
          <w:rFonts w:ascii="Garamond" w:hAnsi="Garamond" w:eastAsia="Garamond" w:cs="Garamond"/>
          <w:b w:val="0"/>
          <w:sz w:val="23"/>
        </w:rPr>
        <w:t xml:space="preserve">, </w:t>
      </w:r>
      <w:r>
        <w:rPr>
          <w:rFonts w:ascii="Consolas" w:hAnsi="Consolas" w:eastAsia="Consolas" w:cs="Consolas"/>
          <w:sz w:val="21"/>
        </w:rPr>
        <w:t>risk_panel</w:t>
      </w:r>
      <w:r>
        <w:rPr>
          <w:rFonts w:ascii="Garamond" w:hAnsi="Garamond" w:eastAsia="Garamond" w:cs="Garamond"/>
          <w:b w:val="0"/>
          <w:sz w:val="23"/>
        </w:rPr>
        <w:t xml:space="preserve">, </w:t>
      </w:r>
      <w:r>
        <w:rPr>
          <w:rFonts w:ascii="Consolas" w:hAnsi="Consolas" w:eastAsia="Consolas" w:cs="Consolas"/>
          <w:sz w:val="21"/>
        </w:rPr>
        <w:t>ceiling</w:t>
      </w:r>
      <w:r>
        <w:rPr>
          <w:rFonts w:ascii="Garamond" w:hAnsi="Garamond" w:eastAsia="Garamond" w:cs="Garamond"/>
          <w:b w:val="0"/>
          <w:sz w:val="23"/>
        </w:rPr>
        <w:t xml:space="preserve">, </w:t>
      </w:r>
      <w:r>
        <w:rPr>
          <w:rFonts w:ascii="Consolas" w:hAnsi="Consolas" w:eastAsia="Consolas" w:cs="Consolas"/>
          <w:sz w:val="21"/>
        </w:rPr>
        <w:t>panel</w:t>
      </w:r>
      <w:r>
        <w:rPr>
          <w:rFonts w:ascii="Garamond" w:hAnsi="Garamond" w:eastAsia="Garamond" w:cs="Garamond"/>
          <w:b w:val="0"/>
          <w:sz w:val="23"/>
        </w:rPr>
        <w:t xml:space="preserve">, </w:t>
      </w:r>
      <w:r>
        <w:rPr>
          <w:rFonts w:ascii="Consolas" w:hAnsi="Consolas" w:eastAsia="Consolas" w:cs="Consolas"/>
          <w:sz w:val="21"/>
        </w:rPr>
        <w:t>maturity_summary</w:t>
      </w:r>
      <w:r>
        <w:rPr>
          <w:rFonts w:ascii="Garamond" w:hAnsi="Garamond" w:eastAsia="Garamond" w:cs="Garamond"/>
          <w:b w:val="0"/>
          <w:sz w:val="23"/>
        </w:rPr>
        <w:t xml:space="preserve">, </w:t>
      </w:r>
      <w:r>
        <w:rPr>
          <w:rFonts w:ascii="Consolas" w:hAnsi="Consolas" w:eastAsia="Consolas" w:cs="Consolas"/>
          <w:sz w:val="21"/>
        </w:rPr>
        <w:t>unfunded</w:t>
      </w:r>
      <w:r>
        <w:rPr>
          <w:rFonts w:ascii="Garamond" w:hAnsi="Garamond" w:eastAsia="Garamond" w:cs="Garamond"/>
          <w:b w:val="0"/>
          <w:sz w:val="23"/>
        </w:rPr>
        <w:t xml:space="preserve">, </w:t>
      </w:r>
      <w:r>
        <w:rPr>
          <w:rFonts w:ascii="Consolas" w:hAnsi="Consolas" w:eastAsia="Consolas" w:cs="Consolas"/>
          <w:sz w:val="21"/>
        </w:rPr>
        <w:t>labels_effect</w:t>
      </w:r>
      <w:r>
        <w:rPr>
          <w:rFonts w:ascii="Garamond" w:hAnsi="Garamond" w:eastAsia="Garamond" w:cs="Garamond"/>
          <w:b w:val="0"/>
          <w:sz w:val="23"/>
        </w:rPr>
        <w:t xml:space="preserve">. </w:t>
      </w:r>
      <w:r>
        <w:rPr>
          <w:rFonts w:ascii="Consolas" w:hAnsi="Consolas" w:eastAsia="Consolas" w:cs="Consolas"/>
          <w:sz w:val="21"/>
        </w:rPr>
        <w:t>python -m pv2.calcs.audit_roll</w:t>
      </w:r>
      <w:r>
        <w:rPr>
          <w:rFonts w:ascii="Garamond" w:hAnsi="Garamond" w:eastAsia="Garamond" w:cs="Garamond"/>
          <w:b w:val="0"/>
          <w:sz w:val="23"/>
        </w:rPr>
        <w:t xml:space="preserve"> adds four audit tables beside them after the run reports are written (chapter 18): </w:t>
      </w:r>
      <w:r>
        <w:rPr>
          <w:rFonts w:ascii="Consolas" w:hAnsi="Consolas" w:eastAsia="Consolas" w:cs="Consolas"/>
          <w:sz w:val="21"/>
        </w:rPr>
        <w:t>gate_matrix</w:t>
      </w:r>
      <w:r>
        <w:rPr>
          <w:rFonts w:ascii="Garamond" w:hAnsi="Garamond" w:eastAsia="Garamond" w:cs="Garamond"/>
          <w:b w:val="0"/>
          <w:sz w:val="23"/>
        </w:rPr>
        <w:t xml:space="preserve">, </w:t>
      </w:r>
      <w:r>
        <w:rPr>
          <w:rFonts w:ascii="Consolas" w:hAnsi="Consolas" w:eastAsia="Consolas" w:cs="Consolas"/>
          <w:sz w:val="21"/>
        </w:rPr>
        <w:t>audit_checks</w:t>
      </w:r>
      <w:r>
        <w:rPr>
          <w:rFonts w:ascii="Garamond" w:hAnsi="Garamond" w:eastAsia="Garamond" w:cs="Garamond"/>
          <w:b w:val="0"/>
          <w:sz w:val="23"/>
        </w:rPr>
        <w:t xml:space="preserve">, </w:t>
      </w:r>
      <w:r>
        <w:rPr>
          <w:rFonts w:ascii="Consolas" w:hAnsi="Consolas" w:eastAsia="Consolas" w:cs="Consolas"/>
          <w:sz w:val="21"/>
        </w:rPr>
        <w:t>funnel</w:t>
      </w:r>
      <w:r>
        <w:rPr>
          <w:rFonts w:ascii="Garamond" w:hAnsi="Garamond" w:eastAsia="Garamond" w:cs="Garamond"/>
          <w:b w:val="0"/>
          <w:sz w:val="23"/>
        </w:rPr>
        <w:t xml:space="preserve">, </w:t>
      </w:r>
      <w:r>
        <w:rPr>
          <w:rFonts w:ascii="Consolas" w:hAnsi="Consolas" w:eastAsia="Consolas" w:cs="Consolas"/>
          <w:sz w:val="21"/>
        </w:rPr>
        <w:t>basis</w:t>
      </w:r>
      <w:r>
        <w:rPr>
          <w:rFonts w:ascii="Garamond" w:hAnsi="Garamond" w:eastAsia="Garamond" w:cs="Garamond"/>
          <w:b w:val="0"/>
          <w:sz w:val="23"/>
        </w:rPr>
        <w:t>.</w:t>
      </w:r>
    </w:p>
    <w:p>
      <w:pPr>
        <w:spacing w:after="120"/>
      </w:pPr>
      <w:r>
        <w:rPr>
          <w:rFonts w:ascii="Garamond" w:hAnsi="Garamond" w:eastAsia="Garamond" w:cs="Garamond"/>
          <w:b/>
          <w:sz w:val="23"/>
        </w:rPr>
        <w:t>The denominator problem.</w:t>
      </w:r>
      <w:r>
        <w:rPr>
          <w:rFonts w:ascii="Garamond" w:hAnsi="Garamond" w:eastAsia="Garamond" w:cs="Garamond"/>
          <w:b w:val="0"/>
          <w:sz w:val="23"/>
        </w:rPr>
        <w:t xml:space="preserve"> "90% of the budget mapped" and "30% of the budget mapped" were not the same statistic: the denominator used to be the programme rows the extraction happened to produce, so a country whose extraction reached 42% of its budget reported a share inflated by roughly 2.4x against one that reached all of it, side by side in one column.</w:t>
      </w:r>
    </w:p>
    <w:p>
      <w:pPr>
        <w:spacing w:after="120"/>
      </w:pPr>
      <w:r>
        <w:rPr>
          <w:rFonts w:ascii="Garamond" w:hAnsi="Garamond" w:eastAsia="Garamond" w:cs="Garamond"/>
          <w:b w:val="0"/>
          <w:sz w:val="23"/>
        </w:rPr>
        <w:t xml:space="preserve">Every share now carries its </w:t>
      </w:r>
      <w:r>
        <w:rPr>
          <w:rFonts w:ascii="Consolas" w:hAnsi="Consolas" w:eastAsia="Consolas" w:cs="Consolas"/>
          <w:sz w:val="21"/>
        </w:rPr>
        <w:t>denominator_basis</w:t>
      </w:r>
      <w:r>
        <w:rPr>
          <w:rFonts w:ascii="Garamond" w:hAnsi="Garamond" w:eastAsia="Garamond" w:cs="Garamond"/>
          <w:b w:val="0"/>
          <w:sz w:val="23"/>
        </w:rPr>
        <w:t xml:space="preserve">, one of three in strict preference order: the grand total the document itself prints (read two ways, the extraction's and the screener's, with an </w:t>
      </w:r>
      <w:r>
        <w:rPr>
          <w:rFonts w:ascii="Consolas" w:hAnsi="Consolas" w:eastAsia="Consolas" w:cs="Consolas"/>
          <w:sz w:val="21"/>
        </w:rPr>
        <w:t>agrees_with_document</w:t>
      </w:r>
      <w:r>
        <w:rPr>
          <w:rFonts w:ascii="Garamond" w:hAnsi="Garamond" w:eastAsia="Garamond" w:cs="Garamond"/>
          <w:b w:val="0"/>
          <w:sz w:val="23"/>
        </w:rPr>
        <w:t xml:space="preserve"> flag only when both exist to compare), failing that the sum of the heads' own totals, and as a last resort the sum of the extracted programme rows, which is circular.</w:t>
      </w:r>
    </w:p>
    <w:p>
      <w:pPr>
        <w:spacing w:after="120"/>
      </w:pPr>
      <w:r>
        <w:rPr>
          <w:rFonts w:ascii="Garamond" w:hAnsi="Garamond" w:eastAsia="Garamond" w:cs="Garamond"/>
          <w:b w:val="0"/>
          <w:sz w:val="23"/>
        </w:rPr>
        <w:t>Every candidate is kept on the row and none is ever substituted for another: an earlier version swapped in the screener's read whenever the programme rows exceeded the stated total, then compared the substitute to its own source and reported agreement it had manufactured, so Kiribati's extraction, at 288% of the total it sits inside (907,752,991 extracted against a printed 315,138,076), was published as a comfortable 48% (W81).</w:t>
      </w:r>
    </w:p>
    <w:p>
      <w:pPr>
        <w:spacing w:after="120"/>
      </w:pPr>
      <w:r>
        <w:rPr>
          <w:rFonts w:ascii="Garamond" w:hAnsi="Garamond" w:eastAsia="Garamond" w:cs="Garamond"/>
          <w:b w:val="0"/>
          <w:sz w:val="23"/>
        </w:rPr>
        <w:t>The one figure that is discarded is a printed total that cannot be a national total at all, because the programme rows inside it exceed it by more than 5%: Kenya's book prints "GRAND TOTAL" on a vote summary, 266bn against 1,857bn of extracted programmes, and dividing by it would be worse than dividing by nothing. The rejection is carried on the row too.</w:t>
      </w:r>
    </w:p>
    <w:p>
      <w:pPr>
        <w:spacing w:after="120"/>
      </w:pPr>
      <w:r>
        <w:rPr>
          <w:rFonts w:ascii="Garamond" w:hAnsi="Garamond" w:eastAsia="Garamond" w:cs="Garamond"/>
          <w:b/>
          <w:sz w:val="23"/>
        </w:rPr>
        <w:t>Comparability.</w:t>
      </w:r>
      <w:r>
        <w:rPr>
          <w:rFonts w:ascii="Garamond" w:hAnsi="Garamond" w:eastAsia="Garamond" w:cs="Garamond"/>
          <w:b w:val="0"/>
          <w:sz w:val="23"/>
        </w:rPr>
        <w:t xml:space="preserve"> A year's share is </w:t>
      </w:r>
      <w:r>
        <w:rPr>
          <w:rFonts w:ascii="Consolas" w:hAnsi="Consolas" w:eastAsia="Consolas" w:cs="Consolas"/>
          <w:sz w:val="21"/>
        </w:rPr>
        <w:t>comparable</w:t>
      </w:r>
      <w:r>
        <w:rPr>
          <w:rFonts w:ascii="Garamond" w:hAnsi="Garamond" w:eastAsia="Garamond" w:cs="Garamond"/>
          <w:b w:val="0"/>
          <w:sz w:val="23"/>
        </w:rPr>
        <w:t xml:space="preserve"> only when the denominator is the printed total and coverage (extracted rows over that total) is between 0.90 and 1.05; outside the band, or on any other basis, the row says exactly why not. A country is comparable under the rule: its latest two dated plans are held (deduped on the period; a document spanning ten years or more is a vision where a shorter plan sits beneath it, and is the country's plan where none does, as Timor-Leste's SDP 2011-2030 and Vanuatu's NSDP 2016-2030 are), and at least one budget year inside those plans is comparable. Years outside the two plans are reported and do not count. The 40% share threshold set on 1 September 2026 (W101) was removed on 10 September: it was calibrated on the day Thailand stood at exactly 0.40, and nine days later no country in the portfolio reached it, the maximum being Thailand at 0.30. A rule that marks every country incomparable separates nothing. </w:t>
      </w:r>
      <w:r>
        <w:rPr>
          <w:rFonts w:ascii="Consolas" w:hAnsi="Consolas" w:eastAsia="Consolas" w:cs="Consolas"/>
          <w:sz w:val="21"/>
        </w:rPr>
        <w:t>share_of_plan_years</w:t>
      </w:r>
      <w:r>
        <w:rPr>
          <w:rFonts w:ascii="Garamond" w:hAnsi="Garamond" w:eastAsia="Garamond" w:cs="Garamond"/>
          <w:b w:val="0"/>
          <w:sz w:val="23"/>
        </w:rPr>
        <w:t xml:space="preserve"> is still reported, because how much of a plan span is measurable is worth knowing even when nothing is judged on it. </w:t>
      </w:r>
      <w:r>
        <w:rPr>
          <w:rFonts w:ascii="Consolas" w:hAnsi="Consolas" w:eastAsia="Consolas" w:cs="Consolas"/>
          <w:sz w:val="21"/>
        </w:rPr>
        <w:t>comparability.csv</w:t>
      </w:r>
      <w:r>
        <w:rPr>
          <w:rFonts w:ascii="Garamond" w:hAnsi="Garamond" w:eastAsia="Garamond" w:cs="Garamond"/>
          <w:b w:val="0"/>
          <w:sz w:val="23"/>
        </w:rPr>
        <w:t xml:space="preserve"> is one row per country: the two plans, the years they span, the years held, extracted and comparable within them, the share, the median coverage, the factor by which summing the per-strategy funding column would overstate the money, and why not, at the country level and per year.</w:t>
      </w:r>
    </w:p>
    <w:p>
      <w:pPr>
        <w:spacing w:after="120"/>
      </w:pPr>
      <w:r>
        <w:rPr>
          <w:rFonts w:ascii="Garamond" w:hAnsi="Garamond" w:eastAsia="Garamond" w:cs="Garamond"/>
          <w:b/>
          <w:sz w:val="23"/>
        </w:rPr>
        <w:t>What is never summed.</w:t>
      </w:r>
      <w:r>
        <w:rPr>
          <w:rFonts w:ascii="Garamond" w:hAnsi="Garamond" w:eastAsia="Garamond" w:cs="Garamond"/>
          <w:b w:val="0"/>
          <w:sz w:val="23"/>
        </w:rPr>
        <w:t xml:space="preserve"> </w:t>
      </w:r>
      <w:r>
        <w:rPr>
          <w:rFonts w:ascii="Consolas" w:hAnsi="Consolas" w:eastAsia="Consolas" w:cs="Consolas"/>
          <w:sz w:val="21"/>
        </w:rPr>
        <w:t>funding_by_program</w:t>
      </w:r>
      <w:r>
        <w:rPr>
          <w:rFonts w:ascii="Garamond" w:hAnsi="Garamond" w:eastAsia="Garamond" w:cs="Garamond"/>
          <w:b w:val="0"/>
          <w:sz w:val="23"/>
        </w:rPr>
        <w:t xml:space="preserve"> takes each programme-year once, with the strategies it funds listed beside it; it is the safe-to-sum table and the only one. A broad programme funding several strategies is not split between them, so a per-strategy funding column summed across strategies overstates the money, by 5.4x in one country (W61), and every per-strategy money column in the outputs is named </w:t>
      </w:r>
      <w:r>
        <w:rPr>
          <w:rFonts w:ascii="Consolas" w:hAnsi="Consolas" w:eastAsia="Consolas" w:cs="Consolas"/>
          <w:sz w:val="21"/>
        </w:rPr>
        <w:t>funding_do_not_sum</w:t>
      </w:r>
      <w:r>
        <w:rPr>
          <w:rFonts w:ascii="Garamond" w:hAnsi="Garamond" w:eastAsia="Garamond" w:cs="Garamond"/>
          <w:b w:val="0"/>
          <w:sz w:val="23"/>
        </w:rPr>
        <w:t xml:space="preserve"> so the ban travels with the number. Money is also never summed across countries: baht, reais and rufiyaa do not add up, so every cross-country figure is a share or a count and per-country money keeps its currency unit beside it.</w:t>
      </w:r>
    </w:p>
    <w:p>
      <w:pPr>
        <w:spacing w:after="120"/>
      </w:pPr>
      <w:r>
        <w:rPr>
          <w:rFonts w:ascii="Garamond" w:hAnsi="Garamond" w:eastAsia="Garamond" w:cs="Garamond"/>
          <w:b/>
          <w:sz w:val="23"/>
        </w:rPr>
        <w:t>Reconciliation.</w:t>
      </w:r>
      <w:r>
        <w:rPr>
          <w:rFonts w:ascii="Garamond" w:hAnsi="Garamond" w:eastAsia="Garamond" w:cs="Garamond"/>
          <w:b w:val="0"/>
          <w:sz w:val="23"/>
        </w:rPr>
        <w:t xml:space="preserve"> Per (country, year, head): do the extracted programme rows sum to the head's own printed total, within 0.5% or 1.0 absolute? A head with no programme rows is its own status, never a mismatch, because a budget-in-brief lists every ministry's total and details only some, and the missing detail is already the coverage figure.</w:t>
      </w:r>
    </w:p>
    <w:p>
      <w:pPr>
        <w:pStyle w:val="Heading2"/>
      </w:pPr>
      <w:r>
        <w:t>14. The panel: ceiling, maturity, priority</w:t>
      </w:r>
    </w:p>
    <w:p>
      <w:pPr>
        <w:spacing w:after="120"/>
      </w:pPr>
      <w:r>
        <w:rPr>
          <w:rFonts w:ascii="Consolas" w:hAnsi="Consolas" w:eastAsia="Consolas" w:cs="Consolas"/>
          <w:sz w:val="21"/>
        </w:rPr>
        <w:t>panel.csv</w:t>
      </w:r>
      <w:r>
        <w:rPr>
          <w:rFonts w:ascii="Garamond" w:hAnsi="Garamond" w:eastAsia="Garamond" w:cs="Garamond"/>
          <w:b w:val="0"/>
          <w:sz w:val="23"/>
        </w:rPr>
        <w:t xml:space="preserve"> is the per-strategy view, one row per strategy, derived from the same union tables as the shares so it is the same money counted the same way. Three derivations:</w:t>
      </w:r>
    </w:p>
    <w:p>
      <w:pPr>
        <w:spacing w:after="120"/>
      </w:pPr>
      <w:r>
        <w:rPr>
          <w:rFonts w:ascii="Garamond" w:hAnsi="Garamond" w:eastAsia="Garamond" w:cs="Garamond"/>
          <w:b/>
          <w:sz w:val="23"/>
        </w:rPr>
        <w:t>Ceiling.</w:t>
      </w:r>
      <w:r>
        <w:rPr>
          <w:rFonts w:ascii="Garamond" w:hAnsi="Garamond" w:eastAsia="Garamond" w:cs="Garamond"/>
          <w:b w:val="0"/>
          <w:sz w:val="23"/>
        </w:rPr>
        <w:t xml:space="preserve"> Per (country, year, head), the distinct matched programme money attributed to strategies can never exceed the money that exists under that head, so mapped funding cannot inflate past reality. The limit is the head's stated total, except where that total is below its own programme rows, in which case the rows are the reliable figure and the limit is their sum, with the basis recorded (23 of one country's 40 heads print a total that under-reports what sits beneath it; the disagreement itself is reconciliation's finding). A breach is status OVER and fails the country's run.</w:t>
      </w:r>
    </w:p>
    <w:p>
      <w:pPr>
        <w:spacing w:after="120"/>
      </w:pPr>
      <w:r>
        <w:rPr>
          <w:rFonts w:ascii="Garamond" w:hAnsi="Garamond" w:eastAsia="Garamond" w:cs="Garamond"/>
          <w:b/>
          <w:sz w:val="23"/>
        </w:rPr>
        <w:t>Maturity.</w:t>
      </w:r>
      <w:r>
        <w:rPr>
          <w:rFonts w:ascii="Garamond" w:hAnsi="Garamond" w:eastAsia="Garamond" w:cs="Garamond"/>
          <w:b w:val="0"/>
          <w:sz w:val="23"/>
        </w:rPr>
        <w:t xml:space="preserve"> How implemented a strategy is, anchored on the one thing this pipeline can verify: whether real budget is attached, and how persistently across years. Six subtypes with fixed weights: operational_funded 1.00, operational_programme 0.85, partial_operation 0.70, planned_specific 0.45, planned 0.35, aspirational 0.20. Deterministic; no model in the number. </w:t>
      </w:r>
      <w:r>
        <w:rPr>
          <w:rFonts w:ascii="Consolas" w:hAnsi="Consolas" w:eastAsia="Consolas" w:cs="Consolas"/>
          <w:sz w:val="21"/>
        </w:rPr>
        <w:t>maturity_summary</w:t>
      </w:r>
      <w:r>
        <w:rPr>
          <w:rFonts w:ascii="Garamond" w:hAnsi="Garamond" w:eastAsia="Garamond" w:cs="Garamond"/>
          <w:b w:val="0"/>
          <w:sz w:val="23"/>
        </w:rPr>
        <w:t xml:space="preserve"> gives each country its portfolio's mean maturity and its financing-weighted maturity, where the money actually sits.</w:t>
      </w:r>
    </w:p>
    <w:p>
      <w:pPr>
        <w:spacing w:after="120"/>
      </w:pPr>
      <w:r>
        <w:rPr>
          <w:rFonts w:ascii="Garamond" w:hAnsi="Garamond" w:eastAsia="Garamond" w:cs="Garamond"/>
          <w:b/>
          <w:sz w:val="23"/>
        </w:rPr>
        <w:t>Priority.</w:t>
      </w:r>
      <w:r>
        <w:rPr>
          <w:rFonts w:ascii="Garamond" w:hAnsi="Garamond" w:eastAsia="Garamond" w:cs="Garamond"/>
          <w:b w:val="0"/>
          <w:sz w:val="23"/>
        </w:rPr>
        <w:t xml:space="preserve"> High need and low money. Need comes from the salience and direction of the risks the strategy names (high 1.0, medium 0.6, low 0.3, times 1.2 where the risk is worsening), so it is the plan's own diagnosis, not ours; the score is percentile_rank(need) × (1 − percentile_rank(funding)) within the country, banded Critical at 0.50, High at 0.30, Medium at 0.15, else Low. Tied values share one percentile rank, because ranking by sort position handed identical values consecutive ranks and one country split 157 identically-unfunded strategies across three bands on read order alone.</w:t>
      </w:r>
    </w:p>
    <w:p>
      <w:pPr>
        <w:spacing w:after="120"/>
      </w:pPr>
      <w:r>
        <w:rPr>
          <w:rFonts w:ascii="Garamond" w:hAnsi="Garamond" w:eastAsia="Garamond" w:cs="Garamond"/>
          <w:b w:val="0"/>
          <w:sz w:val="23"/>
        </w:rPr>
        <w:t>Each strategy also gets one primary SDG 5-P dimension, by majority vote over the dimensions of its named targets with ties going to the first target named. One dimension per strategy is the figure that adds up: strategies name 6.8 targets on average, so counting a strategy once per goal sums past the strategy count. The dimension is a deterministic lookup on the target code (</w:t>
      </w:r>
      <w:r>
        <w:rPr>
          <w:rFonts w:ascii="Consolas" w:hAnsi="Consolas" w:eastAsia="Consolas" w:cs="Consolas"/>
          <w:sz w:val="21"/>
        </w:rPr>
        <w:t>workflow/vocab/sdg_target_dimensions.json</w:t>
      </w:r>
      <w:r>
        <w:rPr>
          <w:rFonts w:ascii="Garamond" w:hAnsi="Garamond" w:eastAsia="Garamond" w:cs="Garamond"/>
          <w:b w:val="0"/>
          <w:sz w:val="23"/>
        </w:rPr>
        <w:t xml:space="preserve">), never a separate model judgement. </w:t>
      </w:r>
      <w:r>
        <w:rPr>
          <w:rFonts w:ascii="Consolas" w:hAnsi="Consolas" w:eastAsia="Consolas" w:cs="Consolas"/>
          <w:sz w:val="21"/>
        </w:rPr>
        <w:t>unfunded.csv</w:t>
      </w:r>
      <w:r>
        <w:rPr>
          <w:rFonts w:ascii="Garamond" w:hAnsi="Garamond" w:eastAsia="Garamond" w:cs="Garamond"/>
          <w:b w:val="0"/>
          <w:sz w:val="23"/>
        </w:rPr>
        <w:t xml:space="preserve"> lists every strategy the mapping matched nothing to, visible rather than dropped.</w:t>
      </w:r>
    </w:p>
    <w:p>
      <w:pPr>
        <w:pStyle w:val="Heading2"/>
      </w:pPr>
      <w:r>
        <w:t>15. The sector supplement, and the isolation rule</w:t>
      </w:r>
    </w:p>
    <w:p>
      <w:pPr>
        <w:spacing w:after="120"/>
      </w:pPr>
      <w:r>
        <w:rPr>
          <w:rFonts w:ascii="Garamond" w:hAnsi="Garamond" w:eastAsia="Garamond" w:cs="Garamond"/>
          <w:b w:val="0"/>
          <w:sz w:val="23"/>
        </w:rPr>
        <w:t>Sector strategies are read to answer one question the panel cannot: is a risk the plan does not reflect, or names and leaves without response, addressed elsewhere in the government's strategic framework? The gap analysis (</w:t>
      </w:r>
      <w:r>
        <w:rPr>
          <w:rFonts w:ascii="Consolas" w:hAnsi="Consolas" w:eastAsia="Consolas" w:cs="Consolas"/>
          <w:sz w:val="21"/>
        </w:rPr>
        <w:t>pv2/calcs/sector_gap.py</w:t>
      </w:r>
      <w:r>
        <w:rPr>
          <w:rFonts w:ascii="Garamond" w:hAnsi="Garamond" w:eastAsia="Garamond" w:cs="Garamond"/>
          <w:b w:val="0"/>
          <w:sz w:val="23"/>
        </w:rPr>
        <w:t xml:space="preserve">) joins the sector layer onto the panel per (country, fiscal year, risk), as a LEFT JOIN from the panel, because "nothing covers this" is the most important finding on the page and an inner join would delete precisely those rows. The arithmetic lives in the database view </w:t>
      </w:r>
      <w:r>
        <w:rPr>
          <w:rFonts w:ascii="Consolas" w:hAnsi="Consolas" w:eastAsia="Consolas" w:cs="Consolas"/>
          <w:sz w:val="21"/>
        </w:rPr>
        <w:t>v_ndp_sector_gap</w:t>
      </w:r>
      <w:r>
        <w:rPr>
          <w:rFonts w:ascii="Garamond" w:hAnsi="Garamond" w:eastAsia="Garamond" w:cs="Garamond"/>
          <w:b w:val="0"/>
          <w:sz w:val="23"/>
        </w:rPr>
        <w:t xml:space="preserve"> (migration 0009), not in the script, under the standing rule that only facts are stored and every derivation is a view, so the workbook, the dashboard and a SQL query cannot disagree.</w:t>
      </w:r>
    </w:p>
    <w:p>
      <w:pPr>
        <w:spacing w:after="120"/>
      </w:pPr>
      <w:r>
        <w:rPr>
          <w:rFonts w:ascii="Consolas" w:hAnsi="Consolas" w:eastAsia="Consolas" w:cs="Consolas"/>
          <w:sz w:val="21"/>
        </w:rPr>
        <w:t>pv2/publish/sector.py</w:t>
      </w:r>
      <w:r>
        <w:rPr>
          <w:rFonts w:ascii="Garamond" w:hAnsi="Garamond" w:eastAsia="Garamond" w:cs="Garamond"/>
          <w:b w:val="0"/>
          <w:sz w:val="23"/>
        </w:rPr>
        <w:t xml:space="preserve"> loads the layer into its own tables (migration 0009) under its own run id, keyed by a hash of the stage outputs so the same bytes replace the same run, and carries the plan's own risk grid into </w:t>
      </w:r>
      <w:r>
        <w:rPr>
          <w:rFonts w:ascii="Consolas" w:hAnsi="Consolas" w:eastAsia="Consolas" w:cs="Consolas"/>
          <w:sz w:val="21"/>
        </w:rPr>
        <w:t>risk_summary</w:t>
      </w:r>
      <w:r>
        <w:rPr>
          <w:rFonts w:ascii="Garamond" w:hAnsi="Garamond" w:eastAsia="Garamond" w:cs="Garamond"/>
          <w:b w:val="0"/>
          <w:sz w:val="23"/>
        </w:rPr>
        <w:t xml:space="preserve"> under the panel run so the gap view has a left side. It was restored on 2 September from the script the 27 August cleanup deleted, after a week in which the layer's three tables had no writer and its validator called two functions that no longer existed (W105); </w:t>
      </w:r>
      <w:r>
        <w:rPr>
          <w:rFonts w:ascii="Consolas" w:hAnsi="Consolas" w:eastAsia="Consolas" w:cs="Consolas"/>
          <w:sz w:val="21"/>
        </w:rPr>
        <w:t>runbook/03_sector.py</w:t>
      </w:r>
      <w:r>
        <w:rPr>
          <w:rFonts w:ascii="Garamond" w:hAnsi="Garamond" w:eastAsia="Garamond" w:cs="Garamond"/>
          <w:b w:val="0"/>
          <w:sz w:val="23"/>
        </w:rPr>
        <w:t xml:space="preserve"> runs the layer end to end.</w:t>
      </w:r>
    </w:p>
    <w:p>
      <w:pPr>
        <w:spacing w:after="120"/>
      </w:pPr>
      <w:r>
        <w:rPr>
          <w:rFonts w:ascii="Garamond" w:hAnsi="Garamond" w:eastAsia="Garamond" w:cs="Garamond"/>
          <w:b w:val="0"/>
          <w:sz w:val="23"/>
        </w:rPr>
        <w:t>No sector row is mapped to a programme, carries an amount, or enters the panel. The double-counting guarantees all assume the budget has exactly one strategy layer, and a second layer able to claim a programme would break the per-programme-once rule while looking entirely normal on the page.</w:t>
      </w:r>
    </w:p>
    <w:p>
      <w:pPr>
        <w:spacing w:after="120"/>
      </w:pPr>
      <w:r>
        <w:rPr>
          <w:rFonts w:ascii="Garamond" w:hAnsi="Garamond" w:eastAsia="Garamond" w:cs="Garamond"/>
          <w:b w:val="0"/>
          <w:sz w:val="23"/>
        </w:rPr>
        <w:t>The rule is enforced three ways rather than remembered: migration 0009's tables have no column that could hold an amount, audit check A23 fails if a sector intervention appears as a panel strategy, and the tamper test injects exactly that leak and requires A23 to turn red.</w:t>
      </w:r>
    </w:p>
    <w:p>
      <w:pPr>
        <w:spacing w:after="120"/>
      </w:pPr>
      <w:r>
        <w:rPr>
          <w:rFonts w:ascii="Garamond" w:hAnsi="Garamond" w:eastAsia="Garamond" w:cs="Garamond"/>
          <w:b w:val="0"/>
          <w:sz w:val="23"/>
        </w:rPr>
        <w:t>Salience and direction are comparable between the sector grid and the plan's, being bands assigned by one rubric; raw mention counts are not, because documents of different lengths produce different chunk counts for the same emphasis, and the gap view never differences them (W44).</w:t>
      </w:r>
    </w:p>
    <w:p>
      <w:pPr>
        <w:pStyle w:val="Heading1"/>
      </w:pPr>
      <w:r>
        <w:t>Part V. Whether to believe it</w:t>
      </w:r>
    </w:p>
    <w:p>
      <w:pPr>
        <w:pStyle w:val="Heading2"/>
      </w:pPr>
      <w:r>
        <w:t>16. The exit-code contract</w:t>
      </w:r>
    </w:p>
    <w:p>
      <w:pPr>
        <w:spacing w:after="120"/>
      </w:pPr>
      <w:r>
        <w:rPr>
          <w:rFonts w:ascii="Garamond" w:hAnsi="Garamond" w:eastAsia="Garamond" w:cs="Garamond"/>
          <w:b w:val="0"/>
          <w:sz w:val="23"/>
        </w:rPr>
        <w:t>Every validator honours one contract: exit 0, the check ran and passed; exit 1, the check ran and failed, and the output is not accepted; exit 2, the check could not run, and nothing was checked.</w:t>
      </w:r>
    </w:p>
    <w:p>
      <w:pPr>
        <w:spacing w:after="120"/>
      </w:pPr>
      <w:r>
        <w:rPr>
          <w:rFonts w:ascii="Garamond" w:hAnsi="Garamond" w:eastAsia="Garamond" w:cs="Garamond"/>
          <w:b w:val="0"/>
          <w:sz w:val="23"/>
        </w:rPr>
        <w:t>The two non-zero codes are kept strictly apart because they mean opposite things: a failure blocks the country, while a could-not-run is reported as "input not on this machine" and does not, and a validator that exits 1 when its input is missing reports the figures as wrong when nothing was read.</w:t>
      </w:r>
    </w:p>
    <w:p>
      <w:pPr>
        <w:spacing w:after="120"/>
      </w:pPr>
      <w:r>
        <w:rPr>
          <w:rFonts w:ascii="Garamond" w:hAnsi="Garamond" w:eastAsia="Garamond" w:cs="Garamond"/>
          <w:b w:val="0"/>
          <w:sz w:val="23"/>
        </w:rPr>
        <w:t>The same separation appears in the run report as NOT CONFIGURED and COULD NOT RUN, distinct from PASS and FAIL, and each gate returns its verdict as a value rather than printing one for a regex to scrape, which is how a validator once reported COULD NOT RUN for a fortnight with every number still right.</w:t>
      </w:r>
    </w:p>
    <w:p>
      <w:pPr>
        <w:spacing w:after="120"/>
      </w:pPr>
      <w:r>
        <w:rPr>
          <w:rFonts w:ascii="Garamond" w:hAnsi="Garamond" w:eastAsia="Garamond" w:cs="Garamond"/>
          <w:b w:val="0"/>
          <w:sz w:val="23"/>
        </w:rPr>
        <w:t>Each gate runs in one of three modes per country (</w:t>
      </w:r>
      <w:r>
        <w:rPr>
          <w:rFonts w:ascii="Consolas" w:hAnsi="Consolas" w:eastAsia="Consolas" w:cs="Consolas"/>
          <w:sz w:val="21"/>
        </w:rPr>
        <w:t>validation</w:t>
      </w:r>
      <w:r>
        <w:rPr>
          <w:rFonts w:ascii="Garamond" w:hAnsi="Garamond" w:eastAsia="Garamond" w:cs="Garamond"/>
          <w:b w:val="0"/>
          <w:sz w:val="23"/>
        </w:rPr>
        <w:t xml:space="preserve"> in the config): </w:t>
      </w:r>
      <w:r>
        <w:rPr>
          <w:rFonts w:ascii="Consolas" w:hAnsi="Consolas" w:eastAsia="Consolas" w:cs="Consolas"/>
          <w:sz w:val="21"/>
        </w:rPr>
        <w:t>gate</w:t>
      </w:r>
      <w:r>
        <w:rPr>
          <w:rFonts w:ascii="Garamond" w:hAnsi="Garamond" w:eastAsia="Garamond" w:cs="Garamond"/>
          <w:b w:val="0"/>
          <w:sz w:val="23"/>
        </w:rPr>
        <w:t xml:space="preserve">, where a failure fails the run; </w:t>
      </w:r>
      <w:r>
        <w:rPr>
          <w:rFonts w:ascii="Consolas" w:hAnsi="Consolas" w:eastAsia="Consolas" w:cs="Consolas"/>
          <w:sz w:val="21"/>
        </w:rPr>
        <w:t>advisory</w:t>
      </w:r>
      <w:r>
        <w:rPr>
          <w:rFonts w:ascii="Garamond" w:hAnsi="Garamond" w:eastAsia="Garamond" w:cs="Garamond"/>
          <w:b w:val="0"/>
          <w:sz w:val="23"/>
        </w:rPr>
        <w:t xml:space="preserve">, where it is reported and does not; </w:t>
      </w:r>
      <w:r>
        <w:rPr>
          <w:rFonts w:ascii="Consolas" w:hAnsi="Consolas" w:eastAsia="Consolas" w:cs="Consolas"/>
          <w:sz w:val="21"/>
        </w:rPr>
        <w:t>off</w:t>
      </w:r>
      <w:r>
        <w:rPr>
          <w:rFonts w:ascii="Garamond" w:hAnsi="Garamond" w:eastAsia="Garamond" w:cs="Garamond"/>
          <w:b w:val="0"/>
          <w:sz w:val="23"/>
        </w:rPr>
        <w:t>. The defaults are schema, refs, fidelity and totals as gates, recall and evidence quotes as advisory.</w:t>
      </w:r>
    </w:p>
    <w:p>
      <w:pPr>
        <w:pStyle w:val="Heading2"/>
      </w:pPr>
      <w:r>
        <w:t>17. The six validators</w:t>
      </w:r>
    </w:p>
    <w:p>
      <w:pPr>
        <w:spacing w:after="120"/>
      </w:pPr>
      <w:r>
        <w:rPr>
          <w:rFonts w:ascii="Garamond" w:hAnsi="Garamond" w:eastAsia="Garamond" w:cs="Garamond"/>
          <w:b w:val="0"/>
          <w:sz w:val="23"/>
        </w:rPr>
        <w:t>Each exists because the others cannot catch what it catches.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Garamond" w:hAnsi="Garamond" w:eastAsia="Garamond" w:cs="Garamond"/>
                <w:b/>
                <w:sz w:val="19"/>
              </w:rPr>
              <w:t>Gate</w:t>
            </w:r>
          </w:p>
        </w:tc>
        <w:tc>
          <w:tcPr>
            <w:tcW w:type="dxa" w:w="3120"/>
          </w:tcPr>
          <w:p>
            <w:r/>
            <w:r>
              <w:rPr>
                <w:rFonts w:ascii="Garamond" w:hAnsi="Garamond" w:eastAsia="Garamond" w:cs="Garamond"/>
                <w:b/>
                <w:sz w:val="19"/>
              </w:rPr>
              <w:t>Level</w:t>
            </w:r>
          </w:p>
        </w:tc>
        <w:tc>
          <w:tcPr>
            <w:tcW w:type="dxa" w:w="3120"/>
          </w:tcPr>
          <w:p>
            <w:r/>
            <w:r>
              <w:rPr>
                <w:rFonts w:ascii="Garamond" w:hAnsi="Garamond" w:eastAsia="Garamond" w:cs="Garamond"/>
                <w:b/>
                <w:sz w:val="19"/>
              </w:rPr>
              <w:t>The question only it asks</w:t>
            </w:r>
          </w:p>
        </w:tc>
      </w:tr>
      <w:tr>
        <w:tc>
          <w:tcPr>
            <w:tcW w:type="dxa" w:w="3120"/>
          </w:tcPr>
          <w:p>
            <w:r/>
            <w:r>
              <w:rPr>
                <w:rFonts w:ascii="Consolas" w:hAnsi="Consolas" w:eastAsia="Consolas" w:cs="Consolas"/>
                <w:sz w:val="17"/>
              </w:rPr>
              <w:t>validate.schema</w:t>
            </w:r>
          </w:p>
        </w:tc>
        <w:tc>
          <w:tcPr>
            <w:tcW w:type="dxa" w:w="3120"/>
          </w:tcPr>
          <w:p>
            <w:r/>
            <w:r>
              <w:rPr>
                <w:rFonts w:ascii="Garamond" w:hAnsi="Garamond" w:eastAsia="Garamond" w:cs="Garamond"/>
                <w:b w:val="0"/>
                <w:sz w:val="19"/>
              </w:rPr>
              <w:t>L2</w:t>
            </w:r>
          </w:p>
        </w:tc>
        <w:tc>
          <w:tcPr>
            <w:tcW w:type="dxa" w:w="3120"/>
          </w:tcPr>
          <w:p>
            <w:r/>
            <w:r>
              <w:rPr>
                <w:rFonts w:ascii="Garamond" w:hAnsi="Garamond" w:eastAsia="Garamond" w:cs="Garamond"/>
                <w:b w:val="0"/>
                <w:sz w:val="19"/>
              </w:rPr>
              <w:t>Did each stage return the shape its prompt promised?</w:t>
            </w:r>
          </w:p>
        </w:tc>
      </w:tr>
      <w:tr>
        <w:tc>
          <w:tcPr>
            <w:tcW w:type="dxa" w:w="3120"/>
          </w:tcPr>
          <w:p>
            <w:r/>
            <w:r>
              <w:rPr>
                <w:rFonts w:ascii="Consolas" w:hAnsi="Consolas" w:eastAsia="Consolas" w:cs="Consolas"/>
                <w:sz w:val="17"/>
              </w:rPr>
              <w:t>validate.refs</w:t>
            </w:r>
          </w:p>
        </w:tc>
        <w:tc>
          <w:tcPr>
            <w:tcW w:type="dxa" w:w="3120"/>
          </w:tcPr>
          <w:p>
            <w:r/>
            <w:r>
              <w:rPr>
                <w:rFonts w:ascii="Garamond" w:hAnsi="Garamond" w:eastAsia="Garamond" w:cs="Garamond"/>
                <w:b w:val="0"/>
                <w:sz w:val="19"/>
              </w:rPr>
              <w:t>L3</w:t>
            </w:r>
          </w:p>
        </w:tc>
        <w:tc>
          <w:tcPr>
            <w:tcW w:type="dxa" w:w="3120"/>
          </w:tcPr>
          <w:p>
            <w:r/>
            <w:r>
              <w:rPr>
                <w:rFonts w:ascii="Garamond" w:hAnsi="Garamond" w:eastAsia="Garamond" w:cs="Garamond"/>
                <w:b w:val="0"/>
                <w:sz w:val="19"/>
              </w:rPr>
              <w:t>Are the stages talking about the same things?</w:t>
            </w:r>
          </w:p>
        </w:tc>
      </w:tr>
      <w:tr>
        <w:tc>
          <w:tcPr>
            <w:tcW w:type="dxa" w:w="3120"/>
          </w:tcPr>
          <w:p>
            <w:r/>
            <w:r>
              <w:rPr>
                <w:rFonts w:ascii="Consolas" w:hAnsi="Consolas" w:eastAsia="Consolas" w:cs="Consolas"/>
                <w:sz w:val="17"/>
              </w:rPr>
              <w:t>validate.fidelity</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Does every extracted figure appear in the source document?</w:t>
            </w:r>
          </w:p>
        </w:tc>
      </w:tr>
      <w:tr>
        <w:tc>
          <w:tcPr>
            <w:tcW w:type="dxa" w:w="3120"/>
          </w:tcPr>
          <w:p>
            <w:r/>
            <w:r>
              <w:rPr>
                <w:rFonts w:ascii="Consolas" w:hAnsi="Consolas" w:eastAsia="Consolas" w:cs="Consolas"/>
                <w:sz w:val="17"/>
              </w:rPr>
              <w:t>validate.recall</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Did the extraction miss rows the source contains?</w:t>
            </w:r>
          </w:p>
        </w:tc>
      </w:tr>
      <w:tr>
        <w:tc>
          <w:tcPr>
            <w:tcW w:type="dxa" w:w="3120"/>
          </w:tcPr>
          <w:p>
            <w:r/>
            <w:r>
              <w:rPr>
                <w:rFonts w:ascii="Consolas" w:hAnsi="Consolas" w:eastAsia="Consolas" w:cs="Consolas"/>
                <w:sz w:val="17"/>
              </w:rPr>
              <w:t>validate.totals</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Do the extracted totals match the grand total the document prints?</w:t>
            </w:r>
          </w:p>
        </w:tc>
      </w:tr>
      <w:tr>
        <w:tc>
          <w:tcPr>
            <w:tcW w:type="dxa" w:w="3120"/>
          </w:tcPr>
          <w:p>
            <w:r/>
            <w:r>
              <w:rPr>
                <w:rFonts w:ascii="Consolas" w:hAnsi="Consolas" w:eastAsia="Consolas" w:cs="Consolas"/>
                <w:sz w:val="17"/>
              </w:rPr>
              <w:t>validate.evidence</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Are the quoted passages actually in the document, verbatim?</w:t>
            </w:r>
          </w:p>
        </w:tc>
      </w:tr>
    </w:tbl>
    <w:p>
      <w:pPr>
        <w:spacing w:after="40"/>
      </w:pPr>
    </w:p>
    <w:p>
      <w:pPr>
        <w:spacing w:after="120"/>
      </w:pPr>
      <w:r>
        <w:rPr>
          <w:rFonts w:ascii="Garamond" w:hAnsi="Garamond" w:eastAsia="Garamond" w:cs="Garamond"/>
          <w:b/>
          <w:sz w:val="23"/>
        </w:rPr>
        <w:t>Schema (L2)</w:t>
      </w:r>
      <w:r>
        <w:rPr>
          <w:rFonts w:ascii="Garamond" w:hAnsi="Garamond" w:eastAsia="Garamond" w:cs="Garamond"/>
          <w:b w:val="0"/>
          <w:sz w:val="23"/>
        </w:rPr>
        <w:t xml:space="preserve"> re-checks the prompt contracts on the workbooks as they now stand.</w:t>
      </w:r>
    </w:p>
    <w:p>
      <w:pPr>
        <w:spacing w:after="120"/>
      </w:pPr>
      <w:r>
        <w:rPr>
          <w:rFonts w:ascii="Garamond" w:hAnsi="Garamond" w:eastAsia="Garamond" w:cs="Garamond"/>
          <w:b/>
          <w:sz w:val="23"/>
        </w:rPr>
        <w:t>Refs (L3)</w:t>
      </w:r>
      <w:r>
        <w:rPr>
          <w:rFonts w:ascii="Garamond" w:hAnsi="Garamond" w:eastAsia="Garamond" w:cs="Garamond"/>
          <w:b w:val="0"/>
          <w:sz w:val="23"/>
        </w:rPr>
        <w:t xml:space="preserve"> checks referential integrity across stages, which are separate model calls with no shared memory: nothing else stops stage 6 emitting a programme code that exists in neither input, and the lenient assembly would silently drop such a row, leaving the strategy looking unfunded in the one direction nobody checks.</w:t>
      </w:r>
    </w:p>
    <w:p>
      <w:pPr>
        <w:spacing w:after="120"/>
      </w:pPr>
      <w:r>
        <w:rPr>
          <w:rFonts w:ascii="Garamond" w:hAnsi="Garamond" w:eastAsia="Garamond" w:cs="Garamond"/>
          <w:b/>
          <w:sz w:val="23"/>
        </w:rPr>
        <w:t>Fidelity (L4)</w:t>
      </w:r>
      <w:r>
        <w:rPr>
          <w:rFonts w:ascii="Garamond" w:hAnsi="Garamond" w:eastAsia="Garamond" w:cs="Garamond"/>
          <w:b w:val="0"/>
          <w:sz w:val="23"/>
        </w:rPr>
        <w:t xml:space="preserve"> proves each extracted figure occurs in the source document, read with a plain local text extractor (pypdf) rather than the Document Intelligence output the model was shown, because checking the model against DI's own markdown would confirm the same misread twice; layout is scrambled and does not matter, since the question is existence, not position. It is the only check that goes back to the paper: everything else compares numbers the model produced with each other, and all of that passes happily when an invented figure is self-consistent.</w:t>
      </w:r>
    </w:p>
    <w:p>
      <w:pPr>
        <w:spacing w:after="120"/>
      </w:pPr>
      <w:r>
        <w:rPr>
          <w:rFonts w:ascii="Garamond" w:hAnsi="Garamond" w:eastAsia="Garamond" w:cs="Garamond"/>
          <w:b/>
          <w:sz w:val="23"/>
        </w:rPr>
        <w:t>Recall (L4)</w:t>
      </w:r>
      <w:r>
        <w:rPr>
          <w:rFonts w:ascii="Garamond" w:hAnsi="Garamond" w:eastAsia="Garamond" w:cs="Garamond"/>
          <w:b w:val="0"/>
          <w:sz w:val="23"/>
        </w:rPr>
        <w:t xml:space="preserve"> is fidelity's structural opposite: it reads the source with the same independent witness and asks which programme rows the document contains that the output lacks, because omission is the likelier failure (a model handed 60,000 tokens of table truncates and skips far more readily than it fabricates a plausible code) and precision without recall only looks where the light is.</w:t>
      </w:r>
    </w:p>
    <w:p>
      <w:pPr>
        <w:spacing w:after="120"/>
      </w:pPr>
      <w:r>
        <w:rPr>
          <w:rFonts w:ascii="Garamond" w:hAnsi="Garamond" w:eastAsia="Garamond" w:cs="Garamond"/>
          <w:b/>
          <w:sz w:val="23"/>
        </w:rPr>
        <w:t>Totals (L4)</w:t>
      </w:r>
      <w:r>
        <w:rPr>
          <w:rFonts w:ascii="Garamond" w:hAnsi="Garamond" w:eastAsia="Garamond" w:cs="Garamond"/>
          <w:b w:val="0"/>
          <w:sz w:val="23"/>
        </w:rPr>
        <w:t xml:space="preserve"> triangulates the extraction against the grand total printed once in the document's own summary, usually on a page the extraction never touched: stage 5's reconciliation compares two numbers the model produced from the same table, so a table read one column to the left passes it perfectly, and the printed total is the one anchor nobody derived from the rows.</w:t>
      </w:r>
    </w:p>
    <w:p>
      <w:pPr>
        <w:spacing w:after="120"/>
      </w:pPr>
      <w:r>
        <w:rPr>
          <w:rFonts w:ascii="Garamond" w:hAnsi="Garamond" w:eastAsia="Garamond" w:cs="Garamond"/>
          <w:b/>
          <w:sz w:val="23"/>
        </w:rPr>
        <w:t>Evidence (L4)</w:t>
      </w:r>
      <w:r>
        <w:rPr>
          <w:rFonts w:ascii="Garamond" w:hAnsi="Garamond" w:eastAsia="Garamond" w:cs="Garamond"/>
          <w:b w:val="0"/>
          <w:sz w:val="23"/>
        </w:rPr>
        <w:t xml:space="preserve"> checks that the passages stages 1-3 quote are exact substrings of the source after normalisation, because the whole human review layer rests on those quotes, and a paraphrase that reads like a quote survives every automated check and costs a person the time to discover.</w:t>
      </w:r>
    </w:p>
    <w:p>
      <w:pPr>
        <w:pStyle w:val="Heading2"/>
      </w:pPr>
      <w:r>
        <w:t>17a. The check from outside: the World Bank</w:t>
      </w:r>
    </w:p>
    <w:p>
      <w:pPr>
        <w:spacing w:after="120"/>
      </w:pPr>
      <w:r>
        <w:rPr>
          <w:rFonts w:ascii="Garamond" w:hAnsi="Garamond" w:eastAsia="Garamond" w:cs="Garamond"/>
          <w:b w:val="0"/>
          <w:sz w:val="23"/>
        </w:rPr>
        <w:t xml:space="preserve">Every gate in chapter 17 is internal. Each one asks whether the extraction matches the document it came from, and all of them are satisfied by a book read perfectly that is not what the government spends. </w:t>
      </w:r>
      <w:r>
        <w:rPr>
          <w:rFonts w:ascii="Consolas" w:hAnsi="Consolas" w:eastAsia="Consolas" w:cs="Consolas"/>
          <w:sz w:val="21"/>
        </w:rPr>
        <w:t>pv2.validate.external</w:t>
      </w:r>
      <w:r>
        <w:rPr>
          <w:rFonts w:ascii="Garamond" w:hAnsi="Garamond" w:eastAsia="Garamond" w:cs="Garamond"/>
          <w:b w:val="0"/>
          <w:sz w:val="23"/>
        </w:rPr>
        <w:t xml:space="preserve"> is the one check from outside: each year's extracted national total, converted into the currency's own units by the scale the config declares, against the World Bank's figure for that country-year, taken from </w:t>
      </w:r>
      <w:r>
        <w:rPr>
          <w:rFonts w:ascii="Consolas" w:hAnsi="Consolas" w:eastAsia="Consolas" w:cs="Consolas"/>
          <w:sz w:val="21"/>
        </w:rPr>
        <w:t>GC.XPN.TOTL.CN</w:t>
      </w:r>
      <w:r>
        <w:rPr>
          <w:rFonts w:ascii="Garamond" w:hAnsi="Garamond" w:eastAsia="Garamond" w:cs="Garamond"/>
          <w:b w:val="0"/>
          <w:sz w:val="23"/>
        </w:rPr>
        <w:t xml:space="preserve"> (expense, current LCU) and where that year is missing from </w:t>
      </w:r>
      <w:r>
        <w:rPr>
          <w:rFonts w:ascii="Consolas" w:hAnsi="Consolas" w:eastAsia="Consolas" w:cs="Consolas"/>
          <w:sz w:val="21"/>
        </w:rPr>
        <w:t>GC.XPN.TOTL.GD.ZS</w:t>
      </w:r>
      <w:r>
        <w:rPr>
          <w:rFonts w:ascii="Garamond" w:hAnsi="Garamond" w:eastAsia="Garamond" w:cs="Garamond"/>
          <w:b w:val="0"/>
          <w:sz w:val="23"/>
        </w:rPr>
        <w:t xml:space="preserve"> times </w:t>
      </w:r>
      <w:r>
        <w:rPr>
          <w:rFonts w:ascii="Consolas" w:hAnsi="Consolas" w:eastAsia="Consolas" w:cs="Consolas"/>
          <w:sz w:val="21"/>
        </w:rPr>
        <w:t>NY.GDP.MKTP.CN</w:t>
      </w:r>
      <w:r>
        <w:rPr>
          <w:rFonts w:ascii="Garamond" w:hAnsi="Garamond" w:eastAsia="Garamond" w:cs="Garamond"/>
          <w:b w:val="0"/>
          <w:sz w:val="23"/>
        </w:rPr>
        <w:t xml:space="preserve"> (expense as a share of GDP, times GDP). Within 10% either way is </w:t>
      </w:r>
      <w:r>
        <w:rPr>
          <w:rFonts w:ascii="Garamond" w:hAnsi="Garamond" w:eastAsia="Garamond" w:cs="Garamond"/>
          <w:b/>
          <w:sz w:val="23"/>
        </w:rPr>
        <w:t>externally verified</w:t>
      </w:r>
      <w:r>
        <w:rPr>
          <w:rFonts w:ascii="Garamond" w:hAnsi="Garamond" w:eastAsia="Garamond" w:cs="Garamond"/>
          <w:b w:val="0"/>
          <w:sz w:val="23"/>
        </w:rPr>
        <w:t>, and the mark appears on the budget scoreboard and in the drawer behind every denominator.</w:t>
      </w:r>
    </w:p>
    <w:p>
      <w:pPr>
        <w:spacing w:after="120"/>
      </w:pPr>
      <w:r>
        <w:rPr>
          <w:rFonts w:ascii="Garamond" w:hAnsi="Garamond" w:eastAsia="Garamond" w:cs="Garamond"/>
          <w:b w:val="0"/>
          <w:sz w:val="23"/>
        </w:rPr>
        <w:t xml:space="preserve">It is a mark and never a gate, because the two figures are different concepts and a gap between them is a finding about one of the two that this check cannot resolve. A budget book prints an appropriation and the World Bank reports an outturn; that outturn excludes the net acquisition of nonfinancial assets, so a country with a large capital budget reads high on a correct extraction; the series is central government, so a book covering general government is measuring more; and a fiscal year that is not the calendar year is compared on the year it ends in. The row carries the ratio and those reasons, so a reader who meets </w:t>
      </w:r>
      <w:r>
        <w:rPr>
          <w:rFonts w:ascii="Consolas" w:hAnsi="Consolas" w:eastAsia="Consolas" w:cs="Consolas"/>
          <w:sz w:val="21"/>
        </w:rPr>
        <w:t>differs</w:t>
      </w:r>
      <w:r>
        <w:rPr>
          <w:rFonts w:ascii="Garamond" w:hAnsi="Garamond" w:eastAsia="Garamond" w:cs="Garamond"/>
          <w:b w:val="0"/>
          <w:sz w:val="23"/>
        </w:rPr>
        <w:t xml:space="preserve"> is being sent to look rather than told the extraction is wrong.</w:t>
      </w:r>
    </w:p>
    <w:p>
      <w:pPr>
        <w:spacing w:after="120"/>
      </w:pPr>
      <w:r>
        <w:rPr>
          <w:rFonts w:ascii="Garamond" w:hAnsi="Garamond" w:eastAsia="Garamond" w:cs="Garamond"/>
          <w:b w:val="0"/>
          <w:sz w:val="23"/>
        </w:rPr>
        <w:t xml:space="preserve">Responses are cached under </w:t>
      </w:r>
      <w:r>
        <w:rPr>
          <w:rFonts w:ascii="Consolas" w:hAnsi="Consolas" w:eastAsia="Consolas" w:cs="Consolas"/>
          <w:sz w:val="21"/>
        </w:rPr>
        <w:t>data/external/worldbank/</w:t>
      </w:r>
      <w:r>
        <w:rPr>
          <w:rFonts w:ascii="Garamond" w:hAnsi="Garamond" w:eastAsia="Garamond" w:cs="Garamond"/>
          <w:b w:val="0"/>
          <w:sz w:val="23"/>
        </w:rPr>
        <w:t xml:space="preserve"> with the date they were fetched, and a series older than thirty days is fetched again. A published figure cannot depend on somebody else's server answering at build time, and </w:t>
      </w:r>
      <w:r>
        <w:rPr>
          <w:rFonts w:ascii="Consolas" w:hAnsi="Consolas" w:eastAsia="Consolas" w:cs="Consolas"/>
          <w:sz w:val="21"/>
        </w:rPr>
        <w:t>--offline</w:t>
      </w:r>
      <w:r>
        <w:rPr>
          <w:rFonts w:ascii="Garamond" w:hAnsi="Garamond" w:eastAsia="Garamond" w:cs="Garamond"/>
          <w:b w:val="0"/>
          <w:sz w:val="23"/>
        </w:rPr>
        <w:t xml:space="preserve"> compares from the cache alone.</w:t>
      </w:r>
    </w:p>
    <w:p>
      <w:pPr>
        <w:pStyle w:val="Heading2"/>
      </w:pPr>
      <w:r>
        <w:t>17b. After the vote: execution and fiscal space</w:t>
      </w:r>
    </w:p>
    <w:p>
      <w:pPr>
        <w:spacing w:after="120"/>
      </w:pPr>
      <w:r>
        <w:rPr>
          <w:rFonts w:ascii="Garamond" w:hAnsi="Garamond" w:eastAsia="Garamond" w:cs="Garamond"/>
          <w:b w:val="0"/>
          <w:sz w:val="23"/>
        </w:rPr>
        <w:t xml:space="preserve">The World Bank publishes no appropriation series for any country held here: the </w:t>
      </w:r>
      <w:r>
        <w:rPr>
          <w:rFonts w:ascii="Consolas" w:hAnsi="Consolas" w:eastAsia="Consolas" w:cs="Consolas"/>
          <w:sz w:val="21"/>
        </w:rPr>
        <w:t>GB.*</w:t>
      </w:r>
      <w:r>
        <w:rPr>
          <w:rFonts w:ascii="Garamond" w:hAnsi="Garamond" w:eastAsia="Garamond" w:cs="Garamond"/>
          <w:b w:val="0"/>
          <w:sz w:val="23"/>
        </w:rPr>
        <w:t xml:space="preserve"> budget family is in its catalogue and empty for every one of them. So PV2 is the budget side and the World Bank is the spending side, and the ratio between them is the one figure neither can give alone. Three things follow, and all three are drawn under their own heading at the foot of each budget pane, after everything PV2 read for itself, so a reader can see which half is which.</w:t>
      </w:r>
    </w:p>
    <w:p>
      <w:pPr>
        <w:spacing w:after="120"/>
      </w:pPr>
      <w:r>
        <w:rPr>
          <w:rFonts w:ascii="Garamond" w:hAnsi="Garamond" w:eastAsia="Garamond" w:cs="Garamond"/>
          <w:b/>
          <w:sz w:val="23"/>
        </w:rPr>
        <w:t>Execution.</w:t>
      </w:r>
      <w:r>
        <w:rPr>
          <w:rFonts w:ascii="Garamond" w:hAnsi="Garamond" w:eastAsia="Garamond" w:cs="Garamond"/>
          <w:b w:val="0"/>
          <w:sz w:val="23"/>
        </w:rPr>
        <w:t xml:space="preserve"> The reciprocal of the ratio is the share of the vote that was spent, taken as the median across a country's comparable years. It is only computed where the ratio is a ratio: a country whose totals are out by tenfold is not executing 10% of its budget, and a scale defect published as an execution rate would be a statement about a government that the data does not support. Where the outturn EXCEEDS the vote the row says the scope differs rather than inventing an execution above 100%, because that means the book PV2 read is narrower than the World Bank's central government, an annual appropriation act against a consolidated account. Six countries have a rate, Fiji's resting on ten comparable years; three are scope differences.</w:t>
      </w:r>
    </w:p>
    <w:p>
      <w:pPr>
        <w:spacing w:after="120"/>
      </w:pPr>
      <w:r>
        <w:rPr>
          <w:rFonts w:ascii="Garamond" w:hAnsi="Garamond" w:eastAsia="Garamond" w:cs="Garamond"/>
          <w:b/>
          <w:sz w:val="23"/>
        </w:rPr>
        <w:t>As executed.</w:t>
      </w:r>
      <w:r>
        <w:rPr>
          <w:rFonts w:ascii="Garamond" w:hAnsi="Garamond" w:eastAsia="Garamond" w:cs="Garamond"/>
          <w:b w:val="0"/>
          <w:sz w:val="23"/>
        </w:rPr>
        <w:t xml:space="preserve"> The plan's mapped money multiplied by that rate. Every figure above the line is an appropriation, and this is the only place the two are combined, because a strategy funded at X in a country that spends 87% of what it votes is funded in practice at 0.87X.</w:t>
      </w:r>
    </w:p>
    <w:p>
      <w:pPr>
        <w:spacing w:after="120"/>
      </w:pPr>
      <w:r>
        <w:rPr>
          <w:rFonts w:ascii="Garamond" w:hAnsi="Garamond" w:eastAsia="Garamond" w:cs="Garamond"/>
          <w:b/>
          <w:sz w:val="23"/>
        </w:rPr>
        <w:t>Fiscal space.</w:t>
      </w:r>
      <w:r>
        <w:rPr>
          <w:rFonts w:ascii="Garamond" w:hAnsi="Garamond" w:eastAsia="Garamond" w:cs="Garamond"/>
          <w:b w:val="0"/>
          <w:sz w:val="23"/>
        </w:rPr>
        <w:t xml:space="preserve"> The World Bank's economic split of expense: compensation of employees, goods and services, interest, subsidies and transfers, other, with military as a share of general government expenditure. Compensation and interest are read as committed, since neither can be redirected within a year, and the remainder as directable in principle. Across the countries holding a split the median already committed is 35%, and Ghana and Jamaica are both at 60%, which is the real constraint on what any plan of theirs can direct. The split is carried through unchanged so a reader can take a different reading of it. There is no FUNCTIONAL split (health, education, social protection) for these countries, so the World Bank's sectors cannot be crossed against the plan's.</w:t>
      </w:r>
    </w:p>
    <w:p>
      <w:pPr>
        <w:pStyle w:val="Heading2"/>
      </w:pPr>
      <w:r>
        <w:t>18. The audit: the pipeline against itself</w:t>
      </w:r>
    </w:p>
    <w:p>
      <w:pPr>
        <w:spacing w:after="120"/>
      </w:pPr>
      <w:r>
        <w:rPr>
          <w:rFonts w:ascii="Garamond" w:hAnsi="Garamond" w:eastAsia="Garamond" w:cs="Garamond"/>
          <w:b w:val="0"/>
          <w:sz w:val="23"/>
        </w:rPr>
        <w:t>The gates check the pipeline against the outside world; none of them checks it against itself. Every sheet in the panel is derived from another table, and a stored figure that disagrees with the rows it claims to summarise would pass every gate.</w:t>
      </w:r>
    </w:p>
    <w:p>
      <w:pPr>
        <w:spacing w:after="120"/>
      </w:pPr>
      <w:r>
        <w:rPr>
          <w:rFonts w:ascii="Consolas" w:hAnsi="Consolas" w:eastAsia="Consolas" w:cs="Consolas"/>
          <w:sz w:val="21"/>
        </w:rPr>
        <w:t>pv2.calcs.audit</w:t>
      </w:r>
      <w:r>
        <w:rPr>
          <w:rFonts w:ascii="Garamond" w:hAnsi="Garamond" w:eastAsia="Garamond" w:cs="Garamond"/>
          <w:b w:val="0"/>
          <w:sz w:val="23"/>
        </w:rPr>
        <w:t xml:space="preserve"> is that check: 22 invariants, numbered A1 to A25 (retired numbers keep their slots), each recomputing a stored figure from its own inputs and reporting both operands, so a failure names two numbers rather than asserting that something is wrong. Among them: stored programme sums and head totals recompute (A1, A2); no programme-year is counted twice (A3); the ceiling holds (A4); panel money matches its edges (A6); edges cite real programmes (A8); no strategy is dropped between tables (A9, A10); the evidence chain resolves (A11); maturity and priority are re-derivable (A12, A19); edges on an ambiguous code name their head (A21); every intervention traces to a strategy (A22); and the sector layer stayed out of the panel (A23).</w:t>
      </w:r>
    </w:p>
    <w:p>
      <w:pPr>
        <w:spacing w:after="120"/>
      </w:pPr>
      <w:r>
        <w:rPr>
          <w:rFonts w:ascii="Garamond" w:hAnsi="Garamond" w:eastAsia="Garamond" w:cs="Garamond"/>
          <w:b w:val="0"/>
          <w:sz w:val="23"/>
        </w:rPr>
        <w:t xml:space="preserve">Two were added on 7 September 2026, both from checking the pipeline against an independent hand reading of the same budget book. </w:t>
      </w:r>
      <w:r>
        <w:rPr>
          <w:rFonts w:ascii="Garamond" w:hAnsi="Garamond" w:eastAsia="Garamond" w:cs="Garamond"/>
          <w:b/>
          <w:sz w:val="23"/>
        </w:rPr>
        <w:t>A24</w:t>
      </w:r>
      <w:r>
        <w:rPr>
          <w:rFonts w:ascii="Garamond" w:hAnsi="Garamond" w:eastAsia="Garamond" w:cs="Garamond"/>
          <w:b w:val="0"/>
          <w:sz w:val="23"/>
        </w:rPr>
        <w:t xml:space="preserve"> asserts that no surviving edge cites a line classed </w:t>
      </w:r>
      <w:r>
        <w:rPr>
          <w:rFonts w:ascii="Consolas" w:hAnsi="Consolas" w:eastAsia="Consolas" w:cs="Consolas"/>
          <w:sz w:val="21"/>
        </w:rPr>
        <w:t>overhead</w:t>
      </w:r>
      <w:r>
        <w:rPr>
          <w:rFonts w:ascii="Garamond" w:hAnsi="Garamond" w:eastAsia="Garamond" w:cs="Garamond"/>
          <w:b w:val="0"/>
          <w:sz w:val="23"/>
        </w:rPr>
        <w:t xml:space="preserve">, which is the overhead rule of chapter 12 proved rather than trusted. </w:t>
      </w:r>
      <w:r>
        <w:rPr>
          <w:rFonts w:ascii="Garamond" w:hAnsi="Garamond" w:eastAsia="Garamond" w:cs="Garamond"/>
          <w:b/>
          <w:sz w:val="23"/>
        </w:rPr>
        <w:t>A25</w:t>
      </w:r>
      <w:r>
        <w:rPr>
          <w:rFonts w:ascii="Garamond" w:hAnsi="Garamond" w:eastAsia="Garamond" w:cs="Garamond"/>
          <w:b w:val="0"/>
          <w:sz w:val="23"/>
        </w:rPr>
        <w:t xml:space="preserve"> asserts that a head's programme lines fit inside the head's own printed total. </w:t>
      </w:r>
      <w:r>
        <w:rPr>
          <w:rFonts w:ascii="Consolas" w:hAnsi="Consolas" w:eastAsia="Consolas" w:cs="Consolas"/>
          <w:sz w:val="21"/>
        </w:rPr>
        <w:t>reconciliation.csv</w:t>
      </w:r>
      <w:r>
        <w:rPr>
          <w:rFonts w:ascii="Garamond" w:hAnsi="Garamond" w:eastAsia="Garamond" w:cs="Garamond"/>
          <w:b w:val="0"/>
          <w:sz w:val="23"/>
        </w:rPr>
        <w:t xml:space="preserve"> had recorded every such overshoot since it was written and nothing read it: A2 compares the stored head total to the printed one, so both sides carry the same figure and it passes, and Thailand's FY2026 Strategy 6 sat 36,541.7 million baht over its own total while the country reported 20 checks and no failures.</w:t>
      </w:r>
    </w:p>
    <w:p>
      <w:pPr>
        <w:spacing w:after="120"/>
      </w:pPr>
      <w:r>
        <w:rPr>
          <w:rFonts w:ascii="Garamond" w:hAnsi="Garamond" w:eastAsia="Garamond" w:cs="Garamond"/>
          <w:b w:val="0"/>
          <w:sz w:val="23"/>
        </w:rPr>
        <w:t>A25 is not a flat threshold, because 465 head-years across 18 countries overshoot somewhere and in Malaysia, Jamaica and Sri Lanka more than half of all heads do. A book that overshoots on most of its heads has one structural problem, which no per-head check can isolate and which should not be reported 113 times; a book that reconciles everywhere except once has a defect at that head. So A25 fails a head that is over by more than 5% only where the country overshoots on fewer than 10% of its heads, and where it overshoots more often than that the check reports the rate and says it cannot judge a single head. On the tables of 7 September that fails 27 head-years across 7 countries and reports 10 countries as structurally unreconciled.</w:t>
      </w:r>
    </w:p>
    <w:p>
      <w:pPr>
        <w:spacing w:after="120"/>
      </w:pPr>
      <w:r>
        <w:rPr>
          <w:rFonts w:ascii="Garamond" w:hAnsi="Garamond" w:eastAsia="Garamond" w:cs="Garamond"/>
          <w:b w:val="0"/>
          <w:sz w:val="23"/>
        </w:rPr>
        <w:t>Money comparisons use the same tolerance as reconciliation (0.5% relative, 1.0 absolute floor), so the two can never return contradictory verdicts on one run.</w:t>
      </w:r>
    </w:p>
    <w:p>
      <w:pPr>
        <w:spacing w:after="120"/>
      </w:pPr>
      <w:r>
        <w:rPr>
          <w:rFonts w:ascii="Garamond" w:hAnsi="Garamond" w:eastAsia="Garamond" w:cs="Garamond"/>
          <w:b w:val="0"/>
          <w:sz w:val="23"/>
        </w:rPr>
        <w:t xml:space="preserve">The checks live here once, and their results live on disk: </w:t>
      </w:r>
      <w:r>
        <w:rPr>
          <w:rFonts w:ascii="Consolas" w:hAnsi="Consolas" w:eastAsia="Consolas" w:cs="Consolas"/>
          <w:sz w:val="21"/>
        </w:rPr>
        <w:t>pv2.calcs.audit_roll</w:t>
      </w:r>
      <w:r>
        <w:rPr>
          <w:rFonts w:ascii="Garamond" w:hAnsi="Garamond" w:eastAsia="Garamond" w:cs="Garamond"/>
          <w:b w:val="0"/>
          <w:sz w:val="23"/>
        </w:rPr>
        <w:t xml:space="preserve"> writes </w:t>
      </w:r>
      <w:r>
        <w:rPr>
          <w:rFonts w:ascii="Consolas" w:hAnsi="Consolas" w:eastAsia="Consolas" w:cs="Consolas"/>
          <w:sz w:val="21"/>
        </w:rPr>
        <w:t>audit_checks.csv</w:t>
      </w:r>
      <w:r>
        <w:rPr>
          <w:rFonts w:ascii="Garamond" w:hAnsi="Garamond" w:eastAsia="Garamond" w:cs="Garamond"/>
          <w:b w:val="0"/>
          <w:sz w:val="23"/>
        </w:rPr>
        <w:t xml:space="preserve"> (every check per country with both operands), </w:t>
      </w:r>
      <w:r>
        <w:rPr>
          <w:rFonts w:ascii="Consolas" w:hAnsi="Consolas" w:eastAsia="Consolas" w:cs="Consolas"/>
          <w:sz w:val="21"/>
        </w:rPr>
        <w:t>gate_matrix.csv</w:t>
      </w:r>
      <w:r>
        <w:rPr>
          <w:rFonts w:ascii="Garamond" w:hAnsi="Garamond" w:eastAsia="Garamond" w:cs="Garamond"/>
          <w:b w:val="0"/>
          <w:sz w:val="23"/>
        </w:rPr>
        <w:t xml:space="preserve"> (country by validator: mode, whether it ran, verdict), </w:t>
      </w:r>
      <w:r>
        <w:rPr>
          <w:rFonts w:ascii="Consolas" w:hAnsi="Consolas" w:eastAsia="Consolas" w:cs="Consolas"/>
          <w:sz w:val="21"/>
        </w:rPr>
        <w:t>funnel.csv</w:t>
      </w:r>
      <w:r>
        <w:rPr>
          <w:rFonts w:ascii="Garamond" w:hAnsi="Garamond" w:eastAsia="Garamond" w:cs="Garamond"/>
          <w:b w:val="0"/>
          <w:sz w:val="23"/>
        </w:rPr>
        <w:t xml:space="preserve"> (configured to comparable, cumulative, naming who dropped out at each hop) and </w:t>
      </w:r>
      <w:r>
        <w:rPr>
          <w:rFonts w:ascii="Consolas" w:hAnsi="Consolas" w:eastAsia="Consolas" w:cs="Consolas"/>
          <w:sz w:val="21"/>
        </w:rPr>
        <w:t>basis.csv</w:t>
      </w:r>
      <w:r>
        <w:rPr>
          <w:rFonts w:ascii="Garamond" w:hAnsi="Garamond" w:eastAsia="Garamond" w:cs="Garamond"/>
          <w:b w:val="0"/>
          <w:sz w:val="23"/>
        </w:rPr>
        <w:t xml:space="preserve"> (per country, how many head-years take their ceiling from the rows under test, how many share rows never cross-checked their denominator, how many heads had nothing to reconcile). The monitoring app's Audit tab and </w:t>
      </w:r>
      <w:r>
        <w:rPr>
          <w:rFonts w:ascii="Consolas" w:hAnsi="Consolas" w:eastAsia="Consolas" w:cs="Consolas"/>
          <w:sz w:val="21"/>
        </w:rPr>
        <w:t>DATA_AUDIT.xlsx</w:t>
      </w:r>
      <w:r>
        <w:rPr>
          <w:rFonts w:ascii="Garamond" w:hAnsi="Garamond" w:eastAsia="Garamond" w:cs="Garamond"/>
          <w:b w:val="0"/>
          <w:sz w:val="23"/>
        </w:rPr>
        <w:t xml:space="preserve"> read those files and compute nothing, so the page and the workbook cannot disagree.</w:t>
      </w:r>
    </w:p>
    <w:p>
      <w:pPr>
        <w:spacing w:after="120"/>
      </w:pPr>
      <w:r>
        <w:rPr>
          <w:rFonts w:ascii="Garamond" w:hAnsi="Garamond" w:eastAsia="Garamond" w:cs="Garamond"/>
          <w:b w:val="0"/>
          <w:sz w:val="23"/>
        </w:rPr>
        <w:t>Before the tables existed the results were computed into the page and written nowhere, and eight countries were failing checks that no file said so (W90). The audit row in the run report is advisory: a failure turns that row red and never the run.</w:t>
      </w:r>
    </w:p>
    <w:p>
      <w:pPr>
        <w:pStyle w:val="Heading2"/>
      </w:pPr>
      <w:r>
        <w:t>19. The negative control</w:t>
      </w:r>
    </w:p>
    <w:p>
      <w:pPr>
        <w:spacing w:after="120"/>
      </w:pPr>
      <w:r>
        <w:rPr>
          <w:rFonts w:ascii="Garamond" w:hAnsi="Garamond" w:eastAsia="Garamond" w:cs="Garamond"/>
          <w:b w:val="0"/>
          <w:sz w:val="23"/>
        </w:rPr>
        <w:t xml:space="preserve">Every check so far reports PASS on good data, which is also what a broken check reports, so a green suite is evidence of nothing until something has been shown to turn it red. </w:t>
      </w:r>
      <w:r>
        <w:rPr>
          <w:rFonts w:ascii="Consolas" w:hAnsi="Consolas" w:eastAsia="Consolas" w:cs="Consolas"/>
          <w:sz w:val="21"/>
        </w:rPr>
        <w:t>pv2.validate.tamper</w:t>
      </w:r>
      <w:r>
        <w:rPr>
          <w:rFonts w:ascii="Garamond" w:hAnsi="Garamond" w:eastAsia="Garamond" w:cs="Garamond"/>
          <w:b w:val="0"/>
          <w:sz w:val="23"/>
        </w:rPr>
        <w:t xml:space="preserve"> runs each gate twice: once on the real file, which must pass, and once on a copy with one known defect injected (an altered amount, a fabricated programme, a deleted row, a sector row leaked into the panel), which must fail.</w:t>
      </w:r>
    </w:p>
    <w:p>
      <w:pPr>
        <w:spacing w:after="120"/>
      </w:pPr>
      <w:r>
        <w:rPr>
          <w:rFonts w:ascii="Garamond" w:hAnsi="Garamond" w:eastAsia="Garamond" w:cs="Garamond"/>
          <w:b w:val="0"/>
          <w:sz w:val="23"/>
        </w:rPr>
        <w:t xml:space="preserve">A gate that passes both is reported BLIND, the worst result the script can return, because it means the run it was protecting was never protected. The same discipline runs in the fast suite as the </w:t>
      </w:r>
      <w:r>
        <w:rPr>
          <w:rFonts w:ascii="Consolas" w:hAnsi="Consolas" w:eastAsia="Consolas" w:cs="Consolas"/>
          <w:sz w:val="21"/>
        </w:rPr>
        <w:t>negative</w:t>
      </w:r>
      <w:r>
        <w:rPr>
          <w:rFonts w:ascii="Garamond" w:hAnsi="Garamond" w:eastAsia="Garamond" w:cs="Garamond"/>
          <w:b w:val="0"/>
          <w:sz w:val="23"/>
        </w:rPr>
        <w:t xml:space="preserve"> marker, so it is exercised on every test run, not remembered.</w:t>
      </w:r>
    </w:p>
    <w:p>
      <w:pPr>
        <w:pStyle w:val="Heading2"/>
      </w:pPr>
      <w:r>
        <w:t>20. Precision and recall</w:t>
      </w:r>
    </w:p>
    <w:p>
      <w:pPr>
        <w:spacing w:after="120"/>
      </w:pPr>
      <w:r>
        <w:rPr>
          <w:rFonts w:ascii="Garamond" w:hAnsi="Garamond" w:eastAsia="Garamond" w:cs="Garamond"/>
          <w:b/>
          <w:sz w:val="23"/>
        </w:rPr>
        <w:t>Precision is measurable and not yet measured on today's edges.</w:t>
      </w:r>
      <w:r>
        <w:rPr>
          <w:rFonts w:ascii="Garamond" w:hAnsi="Garamond" w:eastAsia="Garamond" w:cs="Garamond"/>
          <w:b w:val="0"/>
          <w:sz w:val="23"/>
        </w:rPr>
        <w:t xml:space="preserve"> A person marks edges (does this programme credibly fund this strategy?) on the review pages (chapter 22), and the suite holds a floor of 0.85 on the decided marks once at least 20 exist. The August exercise measured 93% on the 114 marks that joined the panel of the time; none of them joins the panel since rebuilt (W79), so the page shows precision as blank, and blank is the measured position until the review is run again.</w:t>
      </w:r>
    </w:p>
    <w:p>
      <w:pPr>
        <w:spacing w:after="120"/>
      </w:pPr>
      <w:r>
        <w:rPr>
          <w:rFonts w:ascii="Garamond" w:hAnsi="Garamond" w:eastAsia="Garamond" w:cs="Garamond"/>
          <w:b/>
          <w:sz w:val="23"/>
        </w:rPr>
        <w:t>Recall has no model-side figure, and the suite refuses to print one.</w:t>
      </w:r>
      <w:r>
        <w:rPr>
          <w:rFonts w:ascii="Garamond" w:hAnsi="Garamond" w:eastAsia="Garamond" w:cs="Garamond"/>
          <w:b w:val="0"/>
          <w:sz w:val="23"/>
        </w:rPr>
        <w:t xml:space="preserve"> The intended bound was capture-recapture over the two mapping passes: if the forward pass finds n1 edges, the reverse pass n2, and m are shared, the population is about n1 × n2 / m. The two passes are not independent (same model, same prompt family, same data), so the bound is a ceiling even when it computes.</w:t>
      </w:r>
    </w:p>
    <w:p>
      <w:pPr>
        <w:spacing w:after="120"/>
      </w:pPr>
      <w:r>
        <w:rPr>
          <w:rFonts w:ascii="Garamond" w:hAnsi="Garamond" w:eastAsia="Garamond" w:cs="Garamond"/>
          <w:b w:val="0"/>
          <w:sz w:val="23"/>
        </w:rPr>
        <w:t>Today it does not compute: the reverse-pass outputs on disk predate the August re-extraction and name budget items or superseded strategies, so almost nothing joins (2 of 1,151 rows) and no bound exists for any country (W82). The metrics test prints exactly that, per country, rather than a number.</w:t>
      </w:r>
    </w:p>
    <w:p>
      <w:pPr>
        <w:spacing w:after="120"/>
      </w:pPr>
      <w:r>
        <w:rPr>
          <w:rFonts w:ascii="Garamond" w:hAnsi="Garamond" w:eastAsia="Garamond" w:cs="Garamond"/>
          <w:b w:val="0"/>
          <w:sz w:val="23"/>
        </w:rPr>
        <w:t>Recall is measured instead by the recall review: sampled budget lines, including the ones the model matched to nothing, judged by a person against the plan, so a yes on an unmatched line is a measured miss. Reported, never gated, until the sample is large enough to mean something.</w:t>
      </w:r>
    </w:p>
    <w:p>
      <w:pPr>
        <w:pStyle w:val="Heading2"/>
      </w:pPr>
      <w:r>
        <w:t>20a. The hand-coding pack</w:t>
      </w:r>
    </w:p>
    <w:p>
      <w:pPr>
        <w:spacing w:after="120"/>
      </w:pPr>
      <w:r>
        <w:rPr>
          <w:rFonts w:ascii="Garamond" w:hAnsi="Garamond" w:eastAsia="Garamond" w:cs="Garamond"/>
          <w:b w:val="0"/>
          <w:sz w:val="23"/>
        </w:rPr>
        <w:t xml:space="preserve">The review pages of chapter 22 show the model's own output, so a reviewer can reject a row and never add the one the model missed. Everything in chapter 20 above is therefore a figure about rows that exist. </w:t>
      </w:r>
      <w:r>
        <w:rPr>
          <w:rFonts w:ascii="Consolas" w:hAnsi="Consolas" w:eastAsia="Consolas" w:cs="Consolas"/>
          <w:sz w:val="21"/>
        </w:rPr>
        <w:t>python -m pv2.dashboard.handcode</w:t>
      </w:r>
      <w:r>
        <w:rPr>
          <w:rFonts w:ascii="Garamond" w:hAnsi="Garamond" w:eastAsia="Garamond" w:cs="Garamond"/>
          <w:b w:val="0"/>
          <w:sz w:val="23"/>
        </w:rPr>
        <w:t xml:space="preserve"> asks the other question: a person writes one country's strategy list out of the plan itself, and what they wrote that the model did not is the recall this pipeline has never had.</w:t>
      </w:r>
    </w:p>
    <w:p>
      <w:pPr>
        <w:spacing w:after="120"/>
      </w:pPr>
      <w:r>
        <w:rPr>
          <w:rFonts w:ascii="Garamond" w:hAnsi="Garamond" w:eastAsia="Garamond" w:cs="Garamond"/>
          <w:b w:val="0"/>
          <w:sz w:val="23"/>
        </w:rPr>
        <w:t>Three passes, and the order is the method:</w:t>
      </w:r>
    </w:p>
    <w:p>
      <w:pPr>
        <w:pStyle w:val="ListNumber"/>
        <w:spacing w:after="40"/>
      </w:pPr>
      <w:r>
        <w:rPr>
          <w:rFonts w:ascii="Garamond" w:hAnsi="Garamond" w:eastAsia="Garamond" w:cs="Garamond"/>
          <w:b/>
          <w:sz w:val="23"/>
        </w:rPr>
        <w:t>Blind.</w:t>
      </w:r>
      <w:r>
        <w:rPr>
          <w:rFonts w:ascii="Garamond" w:hAnsi="Garamond" w:eastAsia="Garamond" w:cs="Garamond"/>
          <w:b w:val="0"/>
          <w:sz w:val="23"/>
        </w:rPr>
        <w:t xml:space="preserve"> </w:t>
      </w:r>
      <w:r>
        <w:rPr>
          <w:rFonts w:ascii="Consolas" w:hAnsi="Consolas" w:eastAsia="Consolas" w:cs="Consolas"/>
          <w:sz w:val="21"/>
        </w:rPr>
        <w:t>--pack &lt;coder&gt;</w:t>
      </w:r>
      <w:r>
        <w:rPr>
          <w:rFonts w:ascii="Garamond" w:hAnsi="Garamond" w:eastAsia="Garamond" w:cs="Garamond"/>
          <w:b w:val="0"/>
          <w:sz w:val="23"/>
        </w:rPr>
        <w:t xml:space="preserve"> issues a workbook carrying the plan's milestones and the year's budget programmes and no model output of any kind, and a test asserts that (a coder who has read the platform's answer for their country is transcribing the model, and both the precision and the recall are then unusable). They write one row per strategy they find, with the page they read it from, and one row per programme they judge funds it.</w:t>
      </w:r>
    </w:p>
    <w:p>
      <w:pPr>
        <w:pStyle w:val="ListNumber"/>
        <w:spacing w:after="40"/>
      </w:pPr>
      <w:r>
        <w:rPr>
          <w:rFonts w:ascii="Garamond" w:hAnsi="Garamond" w:eastAsia="Garamond" w:cs="Garamond"/>
          <w:b/>
          <w:sz w:val="23"/>
        </w:rPr>
        <w:t>Aligned.</w:t>
      </w:r>
      <w:r>
        <w:rPr>
          <w:rFonts w:ascii="Garamond" w:hAnsi="Garamond" w:eastAsia="Garamond" w:cs="Garamond"/>
          <w:b w:val="0"/>
          <w:sz w:val="23"/>
        </w:rPr>
        <w:t xml:space="preserve"> </w:t>
      </w:r>
      <w:r>
        <w:rPr>
          <w:rFonts w:ascii="Consolas" w:hAnsi="Consolas" w:eastAsia="Consolas" w:cs="Consolas"/>
          <w:sz w:val="21"/>
        </w:rPr>
        <w:t>--align &lt;coder&gt;</w:t>
      </w:r>
      <w:r>
        <w:rPr>
          <w:rFonts w:ascii="Garamond" w:hAnsi="Garamond" w:eastAsia="Garamond" w:cs="Garamond"/>
          <w:b w:val="0"/>
          <w:sz w:val="23"/>
        </w:rPr>
        <w:t xml:space="preserve"> puts the model's list beside their own, their rows now carrying ids, and asks per model row whether the plan holds it and which of their rows it is. Precision and recall then come out of a join on ids rather than a name match, which is the failure that cost the August exercise all 141 of its marks (W79). A coder's own wording costs nothing, and a test pins that.</w:t>
      </w:r>
    </w:p>
    <w:p>
      <w:pPr>
        <w:pStyle w:val="ListNumber"/>
        <w:spacing w:after="40"/>
      </w:pPr>
      <w:r>
        <w:rPr>
          <w:rFonts w:ascii="Garamond" w:hAnsi="Garamond" w:eastAsia="Garamond" w:cs="Garamond"/>
          <w:b/>
          <w:sz w:val="23"/>
        </w:rPr>
        <w:t>Scored.</w:t>
      </w:r>
      <w:r>
        <w:rPr>
          <w:rFonts w:ascii="Garamond" w:hAnsi="Garamond" w:eastAsia="Garamond" w:cs="Garamond"/>
          <w:b w:val="0"/>
          <w:sz w:val="23"/>
        </w:rPr>
        <w:t xml:space="preserve"> </w:t>
      </w:r>
      <w:r>
        <w:rPr>
          <w:rFonts w:ascii="Consolas" w:hAnsi="Consolas" w:eastAsia="Consolas" w:cs="Consolas"/>
          <w:sz w:val="21"/>
        </w:rPr>
        <w:t>--score</w:t>
      </w:r>
      <w:r>
        <w:rPr>
          <w:rFonts w:ascii="Garamond" w:hAnsi="Garamond" w:eastAsia="Garamond" w:cs="Garamond"/>
          <w:b w:val="0"/>
          <w:sz w:val="23"/>
        </w:rPr>
        <w:t xml:space="preserve"> gives, per coder: strategy precision (model rows the plan holds, over the decided ones), strategy recall (their rows a model row claimed, over their total), and edge recall (pairs they asserted that the panel holds, over the pairs they asserted).</w:t>
      </w:r>
    </w:p>
    <w:p>
      <w:pPr>
        <w:spacing w:after="120"/>
      </w:pPr>
      <w:r>
        <w:rPr>
          <w:rFonts w:ascii="Garamond" w:hAnsi="Garamond" w:eastAsia="Garamond" w:cs="Garamond"/>
          <w:b/>
          <w:sz w:val="23"/>
        </w:rPr>
        <w:t>Two coders, or there is no result.</w:t>
      </w:r>
      <w:r>
        <w:rPr>
          <w:rFonts w:ascii="Garamond" w:hAnsi="Garamond" w:eastAsia="Garamond" w:cs="Garamond"/>
          <w:b w:val="0"/>
          <w:sz w:val="23"/>
        </w:rPr>
        <w:t xml:space="preserve"> Every figure above is scored against one person's reading of one plan. If two careful readers agree on 80% of the list, an 85% model precision says nothing, so the scorer reports the % agreement and Cohen's kappa between the coders beside every model figure, and prints in terms that a single-coded country is not an internal validity result. Where an independent expert grid exists for the same documents (Lauchlan Munro's Thailand FY2025 and FY2026 grids, which found W113), the coder's first unit is scored against it before their later units count.</w:t>
      </w:r>
    </w:p>
    <w:p>
      <w:pPr>
        <w:spacing w:after="120"/>
      </w:pPr>
      <w:r>
        <w:rPr>
          <w:rFonts w:ascii="Garamond" w:hAnsi="Garamond" w:eastAsia="Garamond" w:cs="Garamond"/>
          <w:b w:val="0"/>
          <w:sz w:val="23"/>
        </w:rPr>
        <w:t>The figures are reported in the metrics suite and never asserted: a floor on a hand-coded recall would be a floor on how hard two interns read a plan.</w:t>
      </w:r>
    </w:p>
    <w:p>
      <w:pPr>
        <w:pStyle w:val="Heading1"/>
      </w:pPr>
      <w:r>
        <w:t>Part VI. Out</w:t>
      </w:r>
    </w:p>
    <w:p>
      <w:pPr>
        <w:pStyle w:val="Heading2"/>
      </w:pPr>
      <w:r>
        <w:t>21. The dashboard</w:t>
      </w:r>
    </w:p>
    <w:p>
      <w:pPr>
        <w:spacing w:after="120"/>
      </w:pPr>
      <w:r>
        <w:rPr>
          <w:rFonts w:ascii="Consolas" w:hAnsi="Consolas" w:eastAsia="Consolas" w:cs="Consolas"/>
          <w:sz w:val="21"/>
        </w:rPr>
        <w:t>python -m pv2.dashboard.dashboard</w:t>
      </w:r>
      <w:r>
        <w:rPr>
          <w:rFonts w:ascii="Garamond" w:hAnsi="Garamond" w:eastAsia="Garamond" w:cs="Garamond"/>
          <w:b w:val="0"/>
          <w:sz w:val="23"/>
        </w:rPr>
        <w:t xml:space="preserve"> builds one self-contained page from the union and calcs tables and nothing else, plus two local readers for the plan's own paragraphs and the audit results. It used to read Supabase, which held 8 published runs while the local tables held over 20 countries, and which has no </w:t>
      </w:r>
      <w:r>
        <w:rPr>
          <w:rFonts w:ascii="Consolas" w:hAnsi="Consolas" w:eastAsia="Consolas" w:cs="Consolas"/>
          <w:sz w:val="21"/>
        </w:rPr>
        <w:t>denominator_basis</w:t>
      </w:r>
      <w:r>
        <w:rPr>
          <w:rFonts w:ascii="Garamond" w:hAnsi="Garamond" w:eastAsia="Garamond" w:cs="Garamond"/>
          <w:b w:val="0"/>
          <w:sz w:val="23"/>
        </w:rPr>
        <w:t xml:space="preserve">, </w:t>
      </w:r>
      <w:r>
        <w:rPr>
          <w:rFonts w:ascii="Consolas" w:hAnsi="Consolas" w:eastAsia="Consolas" w:cs="Consolas"/>
          <w:sz w:val="21"/>
        </w:rPr>
        <w:t>coverage</w:t>
      </w:r>
      <w:r>
        <w:rPr>
          <w:rFonts w:ascii="Garamond" w:hAnsi="Garamond" w:eastAsia="Garamond" w:cs="Garamond"/>
          <w:b w:val="0"/>
          <w:sz w:val="23"/>
        </w:rPr>
        <w:t xml:space="preserve"> or </w:t>
      </w:r>
      <w:r>
        <w:rPr>
          <w:rFonts w:ascii="Consolas" w:hAnsi="Consolas" w:eastAsia="Consolas" w:cs="Consolas"/>
          <w:sz w:val="21"/>
        </w:rPr>
        <w:t>comparable</w:t>
      </w:r>
      <w:r>
        <w:rPr>
          <w:rFonts w:ascii="Garamond" w:hAnsi="Garamond" w:eastAsia="Garamond" w:cs="Garamond"/>
          <w:b w:val="0"/>
          <w:sz w:val="23"/>
        </w:rPr>
        <w:t>, the three columns that decide whether two countries can be read side by side at all; built from the tables, the page needs no credentials and cannot disagree with the published numbers.</w:t>
      </w:r>
    </w:p>
    <w:p>
      <w:pPr>
        <w:spacing w:after="120"/>
      </w:pPr>
      <w:r>
        <w:rPr>
          <w:rFonts w:ascii="Garamond" w:hAnsi="Garamond" w:eastAsia="Garamond" w:cs="Garamond"/>
          <w:b w:val="0"/>
          <w:sz w:val="23"/>
        </w:rPr>
        <w:t xml:space="preserve">Four tabs: regional, explorer, coverage, review. The explorer has three sub-tabs, the plans, the budgets and, since 2 September, the sector strategies: for one country, the documents read, the gap by risk from </w:t>
      </w:r>
      <w:r>
        <w:rPr>
          <w:rFonts w:ascii="Consolas" w:hAnsi="Consolas" w:eastAsia="Consolas" w:cs="Consolas"/>
          <w:sz w:val="21"/>
        </w:rPr>
        <w:t>v_ndp_sector_gap</w:t>
      </w:r>
      <w:r>
        <w:rPr>
          <w:rFonts w:ascii="Garamond" w:hAnsi="Garamond" w:eastAsia="Garamond" w:cs="Garamond"/>
          <w:b w:val="0"/>
          <w:sz w:val="23"/>
        </w:rPr>
        <w:t xml:space="preserve">, and the policy responses the plan does not carry, filtered by document, by relation and by text; for every country, the same as a matrix with a column saying whether a sector layer was read, because the gap view is a left join from the panel and a row nobody read shows only the plan's own coverage. The audit and testing tables left the public page on 1 September for </w:t>
      </w:r>
      <w:r>
        <w:rPr>
          <w:rFonts w:ascii="Consolas" w:hAnsi="Consolas" w:eastAsia="Consolas" w:cs="Consolas"/>
          <w:sz w:val="21"/>
        </w:rPr>
        <w:t>monitor.html</w:t>
      </w:r>
      <w:r>
        <w:rPr>
          <w:rFonts w:ascii="Garamond" w:hAnsi="Garamond" w:eastAsia="Garamond" w:cs="Garamond"/>
          <w:b w:val="0"/>
          <w:sz w:val="23"/>
        </w:rPr>
        <w:t>, the monitoring and exceptions app (chapter 21a), because a page circulated outside the team should carry the findings and not the machinery behind them; that page has been published and linked from the footer since 7 September. The coverage grid draws its rows under geographical groupings (</w:t>
      </w:r>
      <w:r>
        <w:rPr>
          <w:rFonts w:ascii="Consolas" w:hAnsi="Consolas" w:eastAsia="Consolas" w:cs="Consolas"/>
          <w:sz w:val="21"/>
        </w:rPr>
        <w:t>support/registers/regions.json</w:t>
      </w:r>
      <w:r>
        <w:rPr>
          <w:rFonts w:ascii="Garamond" w:hAnsi="Garamond" w:eastAsia="Garamond" w:cs="Garamond"/>
          <w:b w:val="0"/>
          <w:sz w:val="23"/>
        </w:rPr>
        <w:t xml:space="preserve">, </w:t>
      </w:r>
      <w:r>
        <w:rPr>
          <w:rFonts w:ascii="Consolas" w:hAnsi="Consolas" w:eastAsia="Consolas" w:cs="Consolas"/>
          <w:sz w:val="21"/>
        </w:rPr>
        <w:t>subregions</w:t>
      </w:r>
      <w:r>
        <w:rPr>
          <w:rFonts w:ascii="Garamond" w:hAnsi="Garamond" w:eastAsia="Garamond" w:cs="Garamond"/>
          <w:b w:val="0"/>
          <w:sz w:val="23"/>
        </w:rPr>
        <w:t>: South Asia, South-East Asia, East Asia, Pacific, and the comparators by their own bureau region), each group headed by its own done figure, with the chosen sort applied inside each group. Every in-scope country is a row: one that holds no documents and has no config (</w:t>
      </w:r>
      <w:r>
        <w:rPr>
          <w:rFonts w:ascii="Consolas" w:hAnsi="Consolas" w:eastAsia="Consolas" w:cs="Consolas"/>
          <w:sz w:val="21"/>
        </w:rPr>
        <w:t>scope_stubs</w:t>
      </w:r>
      <w:r>
        <w:rPr>
          <w:rFonts w:ascii="Garamond" w:hAnsi="Garamond" w:eastAsia="Garamond" w:cs="Garamond"/>
          <w:b w:val="0"/>
          <w:sz w:val="23"/>
        </w:rPr>
        <w:t xml:space="preserve"> in the register: Jordan, Singapore, Cook Islands, DPR Korea, Micronesia, Niue, Tokelau) is drawn as a scope row, every cell a gap carrying the why, so the scope cannot be read as covered when part of it was never fetched. </w:t>
      </w:r>
      <w:r>
        <w:rPr>
          <w:rFonts w:ascii="Consolas" w:hAnsi="Consolas" w:eastAsia="Consolas" w:cs="Consolas"/>
          <w:sz w:val="21"/>
        </w:rPr>
        <w:t>support/platform/publish_site.py --build</w:t>
      </w:r>
      <w:r>
        <w:rPr>
          <w:rFonts w:ascii="Garamond" w:hAnsi="Garamond" w:eastAsia="Garamond" w:cs="Garamond"/>
          <w:b w:val="0"/>
          <w:sz w:val="23"/>
        </w:rPr>
        <w:t xml:space="preserve"> pulls the reviewers' responses from Supabase, applies the marks to the numbers (</w:t>
      </w:r>
      <w:r>
        <w:rPr>
          <w:rFonts w:ascii="Consolas" w:hAnsi="Consolas" w:eastAsia="Consolas" w:cs="Consolas"/>
          <w:sz w:val="21"/>
        </w:rPr>
        <w:t>calcs --labels</w:t>
      </w:r>
      <w:r>
        <w:rPr>
          <w:rFonts w:ascii="Garamond" w:hAnsi="Garamond" w:eastAsia="Garamond" w:cs="Garamond"/>
          <w:b w:val="0"/>
          <w:sz w:val="23"/>
        </w:rPr>
        <w:t>, then the audit roll), rebuilds the review pages and the page, runs the four page gates and, only where they pass, reshapes the register workbooks, syncs, commits and pushes the site, on the 1 September instruction that a dashboard build publishes automatically; the chaining lives outside the package so workflow/ stays self-contained for the split branch.</w:t>
      </w:r>
    </w:p>
    <w:p>
      <w:pPr>
        <w:pStyle w:val="Heading2"/>
      </w:pPr>
      <w:r>
        <w:t>21a. The monitoring app</w:t>
      </w:r>
    </w:p>
    <w:p>
      <w:pPr>
        <w:spacing w:after="120"/>
      </w:pPr>
      <w:r>
        <w:rPr>
          <w:rFonts w:ascii="Consolas" w:hAnsi="Consolas" w:eastAsia="Consolas" w:cs="Consolas"/>
          <w:sz w:val="21"/>
        </w:rPr>
        <w:t>monitor.html</w:t>
      </w:r>
      <w:r>
        <w:rPr>
          <w:rFonts w:ascii="Garamond" w:hAnsi="Garamond" w:eastAsia="Garamond" w:cs="Garamond"/>
          <w:b w:val="0"/>
          <w:sz w:val="23"/>
        </w:rPr>
        <w:t xml:space="preserve">, written by the same build into </w:t>
      </w:r>
      <w:r>
        <w:rPr>
          <w:rFonts w:ascii="Consolas" w:hAnsi="Consolas" w:eastAsia="Consolas" w:cs="Consolas"/>
          <w:sz w:val="21"/>
        </w:rPr>
        <w:t>data/outputs/</w:t>
      </w:r>
      <w:r>
        <w:rPr>
          <w:rFonts w:ascii="Garamond" w:hAnsi="Garamond" w:eastAsia="Garamond" w:cs="Garamond"/>
          <w:b w:val="0"/>
          <w:sz w:val="23"/>
        </w:rPr>
        <w:t xml:space="preserve">, carries what the public page no longer does. It was kept off the publish manifest until 7 September, when it went on it: it had been built and gated for days while nothing proved the copy anyone held was current, which is the drift </w:t>
      </w:r>
      <w:r>
        <w:rPr>
          <w:rFonts w:ascii="Consolas" w:hAnsi="Consolas" w:eastAsia="Consolas" w:cs="Consolas"/>
          <w:sz w:val="21"/>
        </w:rPr>
        <w:t>publish_site.py</w:t>
      </w:r>
      <w:r>
        <w:rPr>
          <w:rFonts w:ascii="Garamond" w:hAnsi="Garamond" w:eastAsia="Garamond" w:cs="Garamond"/>
          <w:b w:val="0"/>
          <w:sz w:val="23"/>
        </w:rPr>
        <w:t xml:space="preserve"> exists to catch, and a page the team runs the pipeline from is no use on one machine. GitHub Pages has no login, so it is public whether or not it is linked, and it is linked. What is on it is verdicts, counts and volumes; what a run cost stays in the ledger on disk. Its Audit tab is the validator's surface: the validator matrix, the self-audit checks, the funnel, where a check cannot fail, and the issue register, every row read from the audit tables of chapter 18. A register entry marked STALE is not a defect but output produced under a version that has since changed, so it sits in its own list under the table and never counts against the open issues. Its Testing tab carries the suite record, precision and recall, the per-country run state and every matched programme-strategy pair. Its Operations tab, added 7 September, is what the team watches the pipeline through: every run of the six entry-point scripts from </w:t>
      </w:r>
      <w:r>
        <w:rPr>
          <w:rFonts w:ascii="Consolas" w:hAnsi="Consolas" w:eastAsia="Consolas" w:cs="Consolas"/>
          <w:sz w:val="21"/>
        </w:rPr>
        <w:t>data/logs/runs.jsonl</w:t>
      </w:r>
      <w:r>
        <w:rPr>
          <w:rFonts w:ascii="Garamond" w:hAnsi="Garamond" w:eastAsia="Garamond" w:cs="Garamond"/>
          <w:b w:val="0"/>
          <w:sz w:val="23"/>
        </w:rPr>
        <w:t xml:space="preserve"> with its arguments, duration and exit code; what was asked of the model per country and stage from </w:t>
      </w:r>
      <w:r>
        <w:rPr>
          <w:rFonts w:ascii="Consolas" w:hAnsi="Consolas" w:eastAsia="Consolas" w:cs="Consolas"/>
          <w:sz w:val="21"/>
        </w:rPr>
        <w:t>run_stats</w:t>
      </w:r>
      <w:r>
        <w:rPr>
          <w:rFonts w:ascii="Garamond" w:hAnsi="Garamond" w:eastAsia="Garamond" w:cs="Garamond"/>
          <w:b w:val="0"/>
          <w:sz w:val="23"/>
        </w:rPr>
        <w:t xml:space="preserve"> (calls, answers served from cache, tokens each way, errors); and Azure Document Intelligence pages parsed against pages served from the parse cache, which is only ever in the ledgers and is read there. </w:t>
      </w:r>
      <w:r>
        <w:rPr>
          <w:rFonts w:ascii="Consolas" w:hAnsi="Consolas" w:eastAsia="Consolas" w:cs="Consolas"/>
          <w:sz w:val="21"/>
        </w:rPr>
        <w:t>pv2.dashboard.monitor_test</w:t>
      </w:r>
      <w:r>
        <w:rPr>
          <w:rFonts w:ascii="Garamond" w:hAnsi="Garamond" w:eastAsia="Garamond" w:cs="Garamond"/>
          <w:b w:val="0"/>
          <w:sz w:val="23"/>
        </w:rPr>
        <w:t xml:space="preserve"> gates all of it the way </w:t>
      </w:r>
      <w:r>
        <w:rPr>
          <w:rFonts w:ascii="Consolas" w:hAnsi="Consolas" w:eastAsia="Consolas" w:cs="Consolas"/>
          <w:sz w:val="21"/>
        </w:rPr>
        <w:t>render_test</w:t>
      </w:r>
      <w:r>
        <w:rPr>
          <w:rFonts w:ascii="Garamond" w:hAnsi="Garamond" w:eastAsia="Garamond" w:cs="Garamond"/>
          <w:b w:val="0"/>
          <w:sz w:val="23"/>
        </w:rPr>
        <w:t xml:space="preserve"> gates the public page, because a page with no gate is how six dashboard sections once went missing unnoticed.</w:t>
      </w:r>
    </w:p>
    <w:p>
      <w:pPr>
        <w:spacing w:after="120"/>
      </w:pPr>
      <w:r>
        <w:rPr>
          <w:rFonts w:ascii="Garamond" w:hAnsi="Garamond" w:eastAsia="Garamond" w:cs="Garamond"/>
          <w:b w:val="0"/>
          <w:sz w:val="23"/>
        </w:rPr>
        <w:t>Every figure opens its arithmetic: a share opens its four denominator candidates and the page the printed total was read from, a strategy opens the plan paragraphs behind it and every matched programme with its rationale, a coverage cell opens the document and the screener's verdict. The drawer payloads are built in Python, so the page shows rows the tables hold rather than recomputing anything. Rows are keyed on slug, not the printed country name, and cross-country money never appears: shares and counts only.</w:t>
      </w:r>
    </w:p>
    <w:p>
      <w:pPr>
        <w:spacing w:after="120"/>
      </w:pPr>
      <w:r>
        <w:rPr>
          <w:rFonts w:ascii="Consolas" w:hAnsi="Consolas" w:eastAsia="Consolas" w:cs="Consolas"/>
          <w:sz w:val="21"/>
        </w:rPr>
        <w:t>pv2.dashboard.landing</w:t>
      </w:r>
      <w:r>
        <w:rPr>
          <w:rFonts w:ascii="Garamond" w:hAnsi="Garamond" w:eastAsia="Garamond" w:cs="Garamond"/>
          <w:b w:val="0"/>
          <w:sz w:val="23"/>
        </w:rPr>
        <w:t xml:space="preserve"> generates the site's index from the same payload, because the previous hand-kept index served a stale country list and never linked the newest outputs; a landing page with no generator rots.</w:t>
      </w:r>
    </w:p>
    <w:p>
      <w:pPr>
        <w:pStyle w:val="Heading2"/>
      </w:pPr>
      <w:r>
        <w:t>22. The review pages</w:t>
      </w:r>
    </w:p>
    <w:p>
      <w:pPr>
        <w:spacing w:after="120"/>
      </w:pPr>
      <w:r>
        <w:rPr>
          <w:rFonts w:ascii="Consolas" w:hAnsi="Consolas" w:eastAsia="Consolas" w:cs="Consolas"/>
          <w:sz w:val="21"/>
        </w:rPr>
        <w:t>python -m pv2.dashboard.reviewers</w:t>
      </w:r>
      <w:r>
        <w:rPr>
          <w:rFonts w:ascii="Garamond" w:hAnsi="Garamond" w:eastAsia="Garamond" w:cs="Garamond"/>
          <w:b w:val="0"/>
          <w:sz w:val="23"/>
        </w:rPr>
        <w:t xml:space="preserve"> builds four single-file review pages from today's tables, all on one shared card engine (</w:t>
      </w:r>
      <w:r>
        <w:rPr>
          <w:rFonts w:ascii="Consolas" w:hAnsi="Consolas" w:eastAsia="Consolas" w:cs="Consolas"/>
          <w:sz w:val="21"/>
        </w:rPr>
        <w:t>review_page.py</w:t>
      </w:r>
      <w:r>
        <w:rPr>
          <w:rFonts w:ascii="Garamond" w:hAnsi="Garamond" w:eastAsia="Garamond" w:cs="Garamond"/>
          <w:b w:val="0"/>
          <w:sz w:val="23"/>
        </w:rPr>
        <w:t>), because hand-built review pages drift apart in their shortcuts, columns and export shape. The precision page asks, one budget line per card, whether the candidate strategies credibly match it; each card carries the head the line sits under, its share of that head and of the national total, because a name alone is not enough to judge (Jamaica has "Executive Direction and Administration" under six different ministries). The recall page asks of sampled budget lines, including unmatched ones, whether the line funds anything in the plan. The risk page asks which risks a strategy addresses: the strategy on the left, the whole risk canon as a multi-select on the right, the model's mapping pre-ticked but not pre-answered, so a card counts only once a person has saved it. The strategy grouping page puts up clusters of near-duplicate strategy names (token overlap, a weak and legible rule) and asks whether they are one strategy, because the strategy count is the denominator of every share-mapped figure. On the dashboard's Review tab the four sit as side-by-side sub-tabs under one frame, in the order risk mapping, strategy grouping, budget mapping, recall. Exports land back with:</w:t>
      </w:r>
    </w:p>
    <w:p>
      <w:pPr>
        <w:keepNext/>
        <w:spacing w:after="0"/>
        <w:ind w:left="288"/>
      </w:pPr>
      <w:r>
        <w:rPr>
          <w:rFonts w:ascii="Consolas" w:hAnsi="Consolas" w:eastAsia="Consolas" w:cs="Consolas"/>
          <w:sz w:val="18"/>
        </w:rPr>
        <w:t>python -m pv2.calcs.labels --ingest edge_review.csv</w:t>
      </w:r>
    </w:p>
    <w:p>
      <w:pPr>
        <w:keepNext/>
        <w:spacing w:after="0"/>
        <w:ind w:left="288"/>
      </w:pPr>
      <w:r>
        <w:rPr>
          <w:rFonts w:ascii="Consolas" w:hAnsi="Consolas" w:eastAsia="Consolas" w:cs="Consolas"/>
          <w:sz w:val="18"/>
        </w:rPr>
        <w:t>python -m pv2.calcs --labels</w:t>
      </w:r>
    </w:p>
    <w:p>
      <w:pPr>
        <w:keepNext w:val="0"/>
        <w:spacing w:after="120"/>
        <w:ind w:left="288"/>
      </w:pPr>
      <w:r>
        <w:rPr>
          <w:rFonts w:ascii="Consolas" w:hAnsi="Consolas" w:eastAsia="Consolas" w:cs="Consolas"/>
          <w:sz w:val="18"/>
        </w:rPr>
        <w:t>python -m pv2.calcs.labels --rereview</w:t>
      </w:r>
    </w:p>
    <w:p>
      <w:pPr>
        <w:spacing w:after="120"/>
      </w:pPr>
      <w:r>
        <w:rPr>
          <w:rFonts w:ascii="Garamond" w:hAnsi="Garamond" w:eastAsia="Garamond" w:cs="Garamond"/>
          <w:b w:val="0"/>
          <w:sz w:val="23"/>
        </w:rPr>
        <w:t xml:space="preserve">A mark is one person's judgement on one edge, keyed on </w:t>
      </w:r>
      <w:r>
        <w:rPr>
          <w:rFonts w:ascii="Consolas" w:hAnsi="Consolas" w:eastAsia="Consolas" w:cs="Consolas"/>
          <w:sz w:val="21"/>
        </w:rPr>
        <w:t>edge_id</w:t>
      </w:r>
      <w:r>
        <w:rPr>
          <w:rFonts w:ascii="Garamond" w:hAnsi="Garamond" w:eastAsia="Garamond" w:cs="Garamond"/>
          <w:b w:val="0"/>
          <w:sz w:val="23"/>
        </w:rPr>
        <w:t xml:space="preserve">, one JSON line in </w:t>
      </w:r>
      <w:r>
        <w:rPr>
          <w:rFonts w:ascii="Consolas" w:hAnsi="Consolas" w:eastAsia="Consolas" w:cs="Consolas"/>
          <w:sz w:val="21"/>
        </w:rPr>
        <w:t>workflow/labels/edges.jsonl</w:t>
      </w:r>
      <w:r>
        <w:rPr>
          <w:rFonts w:ascii="Garamond" w:hAnsi="Garamond" w:eastAsia="Garamond" w:cs="Garamond"/>
          <w:b w:val="0"/>
          <w:sz w:val="23"/>
        </w:rPr>
        <w:t>, last line per edge winning. The key is the lesson of the August exercise: 142 edges were marked, 141 decided, keyed on the strategy's name, and the re-extraction of 19-20 August renamed strategies so that not one mark joins today's panel; they cannot be migrated, because a mark says this programme funds this strategy and that strategy is gone.</w:t>
      </w:r>
    </w:p>
    <w:p>
      <w:pPr>
        <w:spacing w:after="120"/>
      </w:pPr>
      <w:r>
        <w:rPr>
          <w:rFonts w:ascii="Garamond" w:hAnsi="Garamond" w:eastAsia="Garamond" w:cs="Garamond"/>
          <w:b w:val="0"/>
          <w:sz w:val="23"/>
        </w:rPr>
        <w:t>They are now the re-review queue (</w:t>
      </w:r>
      <w:r>
        <w:rPr>
          <w:rFonts w:ascii="Consolas" w:hAnsi="Consolas" w:eastAsia="Consolas" w:cs="Consolas"/>
          <w:sz w:val="21"/>
        </w:rPr>
        <w:t>rereview.csv</w:t>
      </w:r>
      <w:r>
        <w:rPr>
          <w:rFonts w:ascii="Garamond" w:hAnsi="Garamond" w:eastAsia="Garamond" w:cs="Garamond"/>
          <w:b w:val="0"/>
          <w:sz w:val="23"/>
        </w:rPr>
        <w:t>, generated, ordered by how much work each row is).</w:t>
      </w:r>
    </w:p>
    <w:p>
      <w:pPr>
        <w:spacing w:after="120"/>
      </w:pPr>
      <w:r>
        <w:rPr>
          <w:rFonts w:ascii="Garamond" w:hAnsi="Garamond" w:eastAsia="Garamond" w:cs="Garamond"/>
          <w:b w:val="0"/>
          <w:sz w:val="23"/>
        </w:rPr>
        <w:t xml:space="preserve">Applying marks is always two runs, with and without: </w:t>
      </w:r>
      <w:r>
        <w:rPr>
          <w:rFonts w:ascii="Consolas" w:hAnsi="Consolas" w:eastAsia="Consolas" w:cs="Consolas"/>
          <w:sz w:val="21"/>
        </w:rPr>
        <w:t>--labels</w:t>
      </w:r>
      <w:r>
        <w:rPr>
          <w:rFonts w:ascii="Garamond" w:hAnsi="Garamond" w:eastAsia="Garamond" w:cs="Garamond"/>
          <w:b w:val="0"/>
          <w:sz w:val="23"/>
        </w:rPr>
        <w:t xml:space="preserve"> drops every edge marked </w:t>
      </w:r>
      <w:r>
        <w:rPr>
          <w:rFonts w:ascii="Consolas" w:hAnsi="Consolas" w:eastAsia="Consolas" w:cs="Consolas"/>
          <w:sz w:val="21"/>
        </w:rPr>
        <w:t>n</w:t>
      </w:r>
      <w:r>
        <w:rPr>
          <w:rFonts w:ascii="Garamond" w:hAnsi="Garamond" w:eastAsia="Garamond" w:cs="Garamond"/>
          <w:b w:val="0"/>
          <w:sz w:val="23"/>
        </w:rPr>
        <w:t xml:space="preserve"> before the shares are computed and writes </w:t>
      </w:r>
      <w:r>
        <w:rPr>
          <w:rFonts w:ascii="Consolas" w:hAnsi="Consolas" w:eastAsia="Consolas" w:cs="Consolas"/>
          <w:sz w:val="21"/>
        </w:rPr>
        <w:t>labels_effect.csv</w:t>
      </w:r>
      <w:r>
        <w:rPr>
          <w:rFonts w:ascii="Garamond" w:hAnsi="Garamond" w:eastAsia="Garamond" w:cs="Garamond"/>
          <w:b w:val="0"/>
          <w:sz w:val="23"/>
        </w:rPr>
        <w:t xml:space="preserve"> saying how many edges left and how much money went with them, so the difference a person's judgement makes is itself a number on the page rather than a silent adjustment. A </w:t>
      </w:r>
      <w:r>
        <w:rPr>
          <w:rFonts w:ascii="Consolas" w:hAnsi="Consolas" w:eastAsia="Consolas" w:cs="Consolas"/>
          <w:sz w:val="21"/>
        </w:rPr>
        <w:t>?</w:t>
      </w:r>
      <w:r>
        <w:rPr>
          <w:rFonts w:ascii="Garamond" w:hAnsi="Garamond" w:eastAsia="Garamond" w:cs="Garamond"/>
          <w:b w:val="0"/>
          <w:sz w:val="23"/>
        </w:rPr>
        <w:t xml:space="preserve"> changes nothing and is excluded from precision, and every comment is kept whether or not a verdict came with it, because a comment on a card left unanswered is a finding about the card.</w:t>
      </w:r>
    </w:p>
    <w:p>
      <w:pPr>
        <w:pStyle w:val="Heading2"/>
      </w:pPr>
      <w:r>
        <w:t>23. The dashboard's own gates</w:t>
      </w:r>
    </w:p>
    <w:p>
      <w:pPr>
        <w:spacing w:after="120"/>
      </w:pPr>
      <w:r>
        <w:rPr>
          <w:rFonts w:ascii="Garamond" w:hAnsi="Garamond" w:eastAsia="Garamond" w:cs="Garamond"/>
          <w:b w:val="0"/>
          <w:sz w:val="23"/>
        </w:rPr>
        <w:t>The page is where the numbers are read, and a page can hold a perfectly correct payload and render nothing. Four tests: two on the public page, one on the monitoring app and one on the review pages, each needed because it catches what the others pass.</w:t>
      </w:r>
    </w:p>
    <w:p>
      <w:pPr>
        <w:spacing w:after="120"/>
      </w:pPr>
      <w:r>
        <w:rPr>
          <w:rFonts w:ascii="Consolas" w:hAnsi="Consolas" w:eastAsia="Consolas" w:cs="Consolas"/>
          <w:sz w:val="21"/>
        </w:rPr>
        <w:t>render_test</w:t>
      </w:r>
      <w:r>
        <w:rPr>
          <w:rFonts w:ascii="Garamond" w:hAnsi="Garamond" w:eastAsia="Garamond" w:cs="Garamond"/>
          <w:b w:val="0"/>
          <w:sz w:val="23"/>
        </w:rPr>
        <w:t xml:space="preserve"> runs the page's JavaScript against a stubbed DOM (JavaScriptCore behind </w:t>
      </w:r>
      <w:r>
        <w:rPr>
          <w:rFonts w:ascii="Consolas" w:hAnsi="Consolas" w:eastAsia="Consolas" w:cs="Consolas"/>
          <w:sz w:val="21"/>
        </w:rPr>
        <w:t>osascript</w:t>
      </w:r>
      <w:r>
        <w:rPr>
          <w:rFonts w:ascii="Garamond" w:hAnsi="Garamond" w:eastAsia="Garamond" w:cs="Garamond"/>
          <w:b w:val="0"/>
          <w:sz w:val="23"/>
        </w:rPr>
        <w:t>, so no node and no network; absent an engine it reports COULD NOT RUN rather than passing quietly) and counts what each tab drew against what the payload holds.</w:t>
      </w:r>
    </w:p>
    <w:p>
      <w:pPr>
        <w:spacing w:after="120"/>
      </w:pPr>
      <w:r>
        <w:rPr>
          <w:rFonts w:ascii="Garamond" w:hAnsi="Garamond" w:eastAsia="Garamond" w:cs="Garamond"/>
          <w:b w:val="0"/>
          <w:sz w:val="23"/>
        </w:rPr>
        <w:t xml:space="preserve">It also enforces the rule that removes a whole bug class rather than its instances: no </w:t>
      </w:r>
      <w:r>
        <w:rPr>
          <w:rFonts w:ascii="Consolas" w:hAnsi="Consolas" w:eastAsia="Consolas" w:cs="Consolas"/>
          <w:sz w:val="21"/>
        </w:rPr>
        <w:t>on*=</w:t>
      </w:r>
      <w:r>
        <w:rPr>
          <w:rFonts w:ascii="Garamond" w:hAnsi="Garamond" w:eastAsia="Garamond" w:cs="Garamond"/>
          <w:b w:val="0"/>
          <w:sz w:val="23"/>
        </w:rPr>
        <w:t xml:space="preserve"> handler may be emitted from JavaScript, because the coverage tooltip broke twice in consecutive rewrites, once on an undefined helper and once when an escaped apostrophe in an </w:t>
      </w:r>
      <w:r>
        <w:rPr>
          <w:rFonts w:ascii="Consolas" w:hAnsi="Consolas" w:eastAsia="Consolas" w:cs="Consolas"/>
          <w:sz w:val="21"/>
        </w:rPr>
        <w:t>onmousemove="…"</w:t>
      </w:r>
      <w:r>
        <w:rPr>
          <w:rFonts w:ascii="Garamond" w:hAnsi="Garamond" w:eastAsia="Garamond" w:cs="Garamond"/>
          <w:b w:val="0"/>
          <w:sz w:val="23"/>
        </w:rPr>
        <w:t xml:space="preserve"> attribute was decoded by the browser back into the middle of the JS string literal. Data in a </w:t>
      </w:r>
      <w:r>
        <w:rPr>
          <w:rFonts w:ascii="Consolas" w:hAnsi="Consolas" w:eastAsia="Consolas" w:cs="Consolas"/>
          <w:sz w:val="21"/>
        </w:rPr>
        <w:t>data-</w:t>
      </w:r>
      <w:r>
        <w:rPr>
          <w:rFonts w:ascii="Garamond" w:hAnsi="Garamond" w:eastAsia="Garamond" w:cs="Garamond"/>
          <w:b w:val="0"/>
          <w:sz w:val="23"/>
        </w:rPr>
        <w:t xml:space="preserve"> attribute is fine, being read, never evaluated.</w:t>
      </w:r>
    </w:p>
    <w:p>
      <w:pPr>
        <w:spacing w:after="120"/>
      </w:pPr>
      <w:r>
        <w:rPr>
          <w:rFonts w:ascii="Garamond" w:hAnsi="Garamond" w:eastAsia="Garamond" w:cs="Garamond"/>
          <w:b w:val="0"/>
          <w:sz w:val="23"/>
        </w:rPr>
        <w:t>It then hovers every coverage cell for real, and checks every id the page asks for against the page's own markup, because the stub once pooled elements by selector and a dead id survived a rename undetected.</w:t>
      </w:r>
    </w:p>
    <w:p>
      <w:pPr>
        <w:spacing w:after="120"/>
      </w:pPr>
      <w:r>
        <w:rPr>
          <w:rFonts w:ascii="Garamond" w:hAnsi="Garamond" w:eastAsia="Garamond" w:cs="Garamond"/>
          <w:b w:val="0"/>
          <w:sz w:val="23"/>
        </w:rPr>
        <w:t xml:space="preserve">It boots the page before driving it, and round-trips every tab through the hash the page writes for itself, because the boot handler once mapped the hash against a superseded set of tab names and the public page came up blank while both gates passed, each having called </w:t>
      </w:r>
      <w:r>
        <w:rPr>
          <w:rFonts w:ascii="Consolas" w:hAnsi="Consolas" w:eastAsia="Consolas" w:cs="Consolas"/>
          <w:sz w:val="21"/>
        </w:rPr>
        <w:t>showView()</w:t>
      </w:r>
      <w:r>
        <w:rPr>
          <w:rFonts w:ascii="Garamond" w:hAnsi="Garamond" w:eastAsia="Garamond" w:cs="Garamond"/>
          <w:b w:val="0"/>
          <w:sz w:val="23"/>
        </w:rPr>
        <w:t xml:space="preserve"> itself before measuring (W85).</w:t>
      </w:r>
    </w:p>
    <w:p>
      <w:pPr>
        <w:spacing w:after="120"/>
      </w:pPr>
      <w:r>
        <w:rPr>
          <w:rFonts w:ascii="Consolas" w:hAnsi="Consolas" w:eastAsia="Consolas" w:cs="Consolas"/>
          <w:sz w:val="21"/>
        </w:rPr>
        <w:t>review_test</w:t>
      </w:r>
      <w:r>
        <w:rPr>
          <w:rFonts w:ascii="Garamond" w:hAnsi="Garamond" w:eastAsia="Garamond" w:cs="Garamond"/>
          <w:b w:val="0"/>
          <w:sz w:val="23"/>
        </w:rPr>
        <w:t xml:space="preserve"> does the same for the four review pages: it runs each built page's script against the stub, requires the first card to draw, marks it, and exports, requiring one row per unit with the columns the ingest reads. It exists because on 2 September a declaration placed below its first use put every published review page into a ReferenceError before its first card drew, and all four went to the site blank while the other gates passed.</w:t>
      </w:r>
    </w:p>
    <w:p>
      <w:pPr>
        <w:spacing w:after="120"/>
      </w:pPr>
      <w:r>
        <w:rPr>
          <w:rFonts w:ascii="Garamond" w:hAnsi="Garamond" w:eastAsia="Garamond" w:cs="Garamond"/>
          <w:b w:val="0"/>
          <w:sz w:val="23"/>
        </w:rPr>
        <w:t>And it holds a manifest of every section the page is supposed to have, 72 ids, each marked as one that must hold content for this payload or one that may legitimately be empty with the reason written beside it: a count-based check catches a section that renders wrongly, never one that is gone, and a presence check green-lit a findings strip that nothing wrote to for weeks (W89).</w:t>
      </w:r>
    </w:p>
    <w:p>
      <w:pPr>
        <w:spacing w:after="120"/>
      </w:pPr>
      <w:r>
        <w:rPr>
          <w:rFonts w:ascii="Consolas" w:hAnsi="Consolas" w:eastAsia="Consolas" w:cs="Consolas"/>
          <w:sz w:val="21"/>
        </w:rPr>
        <w:t>interact_test</w:t>
      </w:r>
      <w:r>
        <w:rPr>
          <w:rFonts w:ascii="Garamond" w:hAnsi="Garamond" w:eastAsia="Garamond" w:cs="Garamond"/>
          <w:b w:val="0"/>
          <w:sz w:val="23"/>
        </w:rPr>
        <w:t xml:space="preserve"> drives all 38 controls, because a select wired to nothing renders a perfectly correct full table and passes </w:t>
      </w:r>
      <w:r>
        <w:rPr>
          <w:rFonts w:ascii="Consolas" w:hAnsi="Consolas" w:eastAsia="Consolas" w:cs="Consolas"/>
          <w:sz w:val="21"/>
        </w:rPr>
        <w:t>render_test</w:t>
      </w:r>
      <w:r>
        <w:rPr>
          <w:rFonts w:ascii="Garamond" w:hAnsi="Garamond" w:eastAsia="Garamond" w:cs="Garamond"/>
          <w:b w:val="0"/>
          <w:sz w:val="23"/>
        </w:rPr>
        <w:t xml:space="preserve"> untouched. Per control it asserts four things: the filtered view differs from the unfiltered one, every visual on the pane agrees on the row count it is drawing, clearing restores the page exactly, and the readout says "N of M" when narrowed.</w:t>
      </w:r>
    </w:p>
    <w:p>
      <w:pPr>
        <w:pStyle w:val="Heading2"/>
      </w:pPr>
      <w:r>
        <w:t>24. Publish</w:t>
      </w:r>
    </w:p>
    <w:p>
      <w:pPr>
        <w:spacing w:after="120"/>
      </w:pPr>
      <w:r>
        <w:rPr>
          <w:rFonts w:ascii="Consolas" w:hAnsi="Consolas" w:eastAsia="Consolas" w:cs="Consolas"/>
          <w:sz w:val="21"/>
        </w:rPr>
        <w:t>python -m pv2.publish.publish</w:t>
      </w:r>
      <w:r>
        <w:rPr>
          <w:rFonts w:ascii="Garamond" w:hAnsi="Garamond" w:eastAsia="Garamond" w:cs="Garamond"/>
          <w:b w:val="0"/>
          <w:sz w:val="23"/>
        </w:rPr>
        <w:t xml:space="preserve"> loads one country's run into Supabase: seven row tables built from the union and calcs tables, never from the workbook, because the workbook is one rendering of those tables and publishing it would publish a copy of a copy. Only facts are stored; every derivation is a view (migrations 0001-0014), so the workbook, the dashboard and a SQL query share one definition of every figure. A run is identified by </w:t>
      </w:r>
      <w:r>
        <w:rPr>
          <w:rFonts w:ascii="Consolas" w:hAnsi="Consolas" w:eastAsia="Consolas" w:cs="Consolas"/>
          <w:sz w:val="21"/>
        </w:rPr>
        <w:t>run_key</w:t>
      </w:r>
      <w:r>
        <w:rPr>
          <w:rFonts w:ascii="Garamond" w:hAnsi="Garamond" w:eastAsia="Garamond" w:cs="Garamond"/>
          <w:b w:val="0"/>
          <w:sz w:val="23"/>
        </w:rPr>
        <w:t xml:space="preserve">, a hash of its payload, so republishing identical figures replaces the run rather than duplicating it. </w:t>
      </w:r>
      <w:r>
        <w:rPr>
          <w:rFonts w:ascii="Consolas" w:hAnsi="Consolas" w:eastAsia="Consolas" w:cs="Consolas"/>
          <w:sz w:val="21"/>
        </w:rPr>
        <w:t>--dry-run</w:t>
      </w:r>
      <w:r>
        <w:rPr>
          <w:rFonts w:ascii="Garamond" w:hAnsi="Garamond" w:eastAsia="Garamond" w:cs="Garamond"/>
          <w:b w:val="0"/>
          <w:sz w:val="23"/>
        </w:rPr>
        <w:t xml:space="preserve"> writes the exact payloads under </w:t>
      </w:r>
      <w:r>
        <w:rPr>
          <w:rFonts w:ascii="Consolas" w:hAnsi="Consolas" w:eastAsia="Consolas" w:cs="Consolas"/>
          <w:sz w:val="21"/>
        </w:rPr>
        <w:t>data/outputs/&lt;slug&gt;/validation/publish_payload/</w:t>
      </w:r>
      <w:r>
        <w:rPr>
          <w:rFonts w:ascii="Garamond" w:hAnsi="Garamond" w:eastAsia="Garamond" w:cs="Garamond"/>
          <w:b w:val="0"/>
          <w:sz w:val="23"/>
        </w:rPr>
        <w:t xml:space="preserve"> and sends nothing, so the shaping is reviewable offline.</w:t>
      </w:r>
    </w:p>
    <w:p>
      <w:pPr>
        <w:spacing w:after="120"/>
      </w:pPr>
      <w:r>
        <w:rPr>
          <w:rFonts w:ascii="Garamond" w:hAnsi="Garamond" w:eastAsia="Garamond" w:cs="Garamond"/>
          <w:b w:val="0"/>
          <w:sz w:val="23"/>
        </w:rPr>
        <w:t>A red run is published on purpose: a country that failed QA with real data is exactly what a reviewer of thirty countries needs to see.</w:t>
      </w:r>
    </w:p>
    <w:p>
      <w:pPr>
        <w:spacing w:after="120"/>
      </w:pPr>
      <w:r>
        <w:rPr>
          <w:rFonts w:ascii="Garamond" w:hAnsi="Garamond" w:eastAsia="Garamond" w:cs="Garamond"/>
          <w:b w:val="0"/>
          <w:sz w:val="23"/>
        </w:rPr>
        <w:t>The one refusal is a country whose budget cannot be read: one reached the dashboard showing programme names like "A passing traffic route", most of its mapped money on two rows of OCR noise, every stage green because nothing checked that the words are words. Publishing now fails when more than 20% of programme names are unreadable by the audit's rule, overridable only explicitly.</w:t>
      </w:r>
    </w:p>
    <w:p>
      <w:pPr>
        <w:spacing w:after="120"/>
      </w:pPr>
      <w:r>
        <w:rPr>
          <w:rFonts w:ascii="Garamond" w:hAnsi="Garamond" w:eastAsia="Garamond" w:cs="Garamond"/>
          <w:b w:val="0"/>
          <w:sz w:val="23"/>
        </w:rPr>
        <w:t>The client (</w:t>
      </w:r>
      <w:r>
        <w:rPr>
          <w:rFonts w:ascii="Consolas" w:hAnsi="Consolas" w:eastAsia="Consolas" w:cs="Consolas"/>
          <w:sz w:val="21"/>
        </w:rPr>
        <w:t>publish/db.py</w:t>
      </w:r>
      <w:r>
        <w:rPr>
          <w:rFonts w:ascii="Garamond" w:hAnsi="Garamond" w:eastAsia="Garamond" w:cs="Garamond"/>
          <w:b w:val="0"/>
          <w:sz w:val="23"/>
        </w:rPr>
        <w:t>) is stdlib urllib against PostgREST rather than the supabase-py package, keeping the pipeline on bare Python with a two-line credential file; the service key bypasses row-level security and never appears in a config, the dashboard, or anything committed.</w:t>
      </w:r>
    </w:p>
    <w:p>
      <w:pPr>
        <w:pStyle w:val="Heading2"/>
      </w:pPr>
      <w:r>
        <w:t>25. The site gate</w:t>
      </w:r>
    </w:p>
    <w:p>
      <w:pPr>
        <w:spacing w:after="120"/>
      </w:pPr>
      <w:r>
        <w:rPr>
          <w:rFonts w:ascii="Garamond" w:hAnsi="Garamond" w:eastAsia="Garamond" w:cs="Garamond"/>
          <w:b w:val="0"/>
          <w:sz w:val="23"/>
        </w:rPr>
        <w:t xml:space="preserve">The public site is a separate repo synced by hand, and </w:t>
      </w:r>
      <w:r>
        <w:rPr>
          <w:rFonts w:ascii="Consolas" w:hAnsi="Consolas" w:eastAsia="Consolas" w:cs="Consolas"/>
          <w:sz w:val="21"/>
        </w:rPr>
        <w:t>support/platform/publish_site.py</w:t>
      </w:r>
      <w:r>
        <w:rPr>
          <w:rFonts w:ascii="Garamond" w:hAnsi="Garamond" w:eastAsia="Garamond" w:cs="Garamond"/>
          <w:b w:val="0"/>
          <w:sz w:val="23"/>
        </w:rPr>
        <w:t xml:space="preserve"> is the gate the platform plan specified before the failure it predicted happened: on 27 August the site had been serving a page built four days earlier from a source holding 8 of 37 countries, and nothing said so.</w:t>
      </w:r>
    </w:p>
    <w:p>
      <w:pPr>
        <w:spacing w:after="120"/>
      </w:pPr>
      <w:r>
        <w:rPr>
          <w:rFonts w:ascii="Garamond" w:hAnsi="Garamond" w:eastAsia="Garamond" w:cs="Garamond"/>
          <w:b w:val="0"/>
          <w:sz w:val="23"/>
        </w:rPr>
        <w:t>It checks, in the order a drift actually happens:</w:t>
      </w:r>
    </w:p>
    <w:p>
      <w:pPr>
        <w:pStyle w:val="ListNumber"/>
        <w:spacing w:after="40"/>
      </w:pPr>
      <w:r>
        <w:rPr>
          <w:rFonts w:ascii="Garamond" w:hAnsi="Garamond" w:eastAsia="Garamond" w:cs="Garamond"/>
          <w:b w:val="0"/>
          <w:sz w:val="23"/>
        </w:rPr>
        <w:t>every artefact a reader is sent to exists in the build;</w:t>
      </w:r>
    </w:p>
    <w:p>
      <w:pPr>
        <w:pStyle w:val="ListNumber"/>
        <w:spacing w:after="40"/>
      </w:pPr>
      <w:r>
        <w:rPr>
          <w:rFonts w:ascii="Garamond" w:hAnsi="Garamond" w:eastAsia="Garamond" w:cs="Garamond"/>
          <w:b w:val="0"/>
          <w:sz w:val="23"/>
        </w:rPr>
        <w:t>the build is not older than the tables it was built from;</w:t>
      </w:r>
    </w:p>
    <w:p>
      <w:pPr>
        <w:pStyle w:val="ListNumber"/>
        <w:spacing w:after="40"/>
      </w:pPr>
      <w:r>
        <w:rPr>
          <w:rFonts w:ascii="Garamond" w:hAnsi="Garamond" w:eastAsia="Garamond" w:cs="Garamond"/>
          <w:b w:val="0"/>
          <w:sz w:val="23"/>
        </w:rPr>
        <w:t>every published file matches the build byte for byte, by sha256;</w:t>
      </w:r>
    </w:p>
    <w:p>
      <w:pPr>
        <w:pStyle w:val="ListNumber"/>
        <w:spacing w:after="40"/>
      </w:pPr>
      <w:r>
        <w:rPr>
          <w:rFonts w:ascii="Garamond" w:hAnsi="Garamond" w:eastAsia="Garamond" w:cs="Garamond"/>
          <w:b w:val="0"/>
          <w:sz w:val="23"/>
        </w:rPr>
        <w:t>nothing is published that is not on the manifest, walking every directory (the check once skipped directories, and 23 per-country folders of workbooks sat published for weeks in front of it, W86);</w:t>
      </w:r>
    </w:p>
    <w:p>
      <w:pPr>
        <w:pStyle w:val="ListNumber"/>
        <w:spacing w:after="40"/>
      </w:pPr>
      <w:r>
        <w:rPr>
          <w:rFonts w:ascii="Garamond" w:hAnsi="Garamond" w:eastAsia="Garamond" w:cs="Garamond"/>
          <w:b w:val="0"/>
          <w:sz w:val="23"/>
        </w:rPr>
        <w:t>the site repo is committed and pushed, because a synced working tree is not a live page.</w:t>
      </w:r>
    </w:p>
    <w:p>
      <w:pPr>
        <w:spacing w:after="120"/>
      </w:pPr>
      <w:r>
        <w:rPr>
          <w:rFonts w:ascii="Consolas" w:hAnsi="Consolas" w:eastAsia="Consolas" w:cs="Consolas"/>
          <w:sz w:val="21"/>
        </w:rPr>
        <w:t>--copy</w:t>
      </w:r>
      <w:r>
        <w:rPr>
          <w:rFonts w:ascii="Garamond" w:hAnsi="Garamond" w:eastAsia="Garamond" w:cs="Garamond"/>
          <w:b w:val="0"/>
          <w:sz w:val="23"/>
        </w:rPr>
        <w:t xml:space="preserve"> syncs then re-checks; </w:t>
      </w:r>
      <w:r>
        <w:rPr>
          <w:rFonts w:ascii="Consolas" w:hAnsi="Consolas" w:eastAsia="Consolas" w:cs="Consolas"/>
          <w:sz w:val="21"/>
        </w:rPr>
        <w:t>--commit</w:t>
      </w:r>
      <w:r>
        <w:rPr>
          <w:rFonts w:ascii="Garamond" w:hAnsi="Garamond" w:eastAsia="Garamond" w:cs="Garamond"/>
          <w:b w:val="0"/>
          <w:sz w:val="23"/>
        </w:rPr>
        <w:t xml:space="preserve"> completes the push. The manifest is the landing page, the dashboard, the four review pages, the sector-gap workbook, the two register workbooks, the audit workbook and the Word copy of this note.</w:t>
      </w:r>
    </w:p>
    <w:p>
      <w:pPr>
        <w:spacing w:after="120"/>
      </w:pPr>
      <w:r>
        <w:rPr>
          <w:rFonts w:ascii="Consolas" w:hAnsi="Consolas" w:eastAsia="Consolas" w:cs="Consolas"/>
          <w:sz w:val="21"/>
        </w:rPr>
        <w:t>support/platform/registers_xlsx.py</w:t>
      </w:r>
      <w:r>
        <w:rPr>
          <w:rFonts w:ascii="Garamond" w:hAnsi="Garamond" w:eastAsia="Garamond" w:cs="Garamond"/>
          <w:b w:val="0"/>
          <w:sz w:val="23"/>
        </w:rPr>
        <w:t xml:space="preserve"> follows the same logic for the published register workbooks: the JSON registers stay the source and the workbook is reshaped from them, so a published copy can never freeze behind the register it claims to show.</w:t>
      </w:r>
    </w:p>
    <w:p>
      <w:pPr>
        <w:pStyle w:val="Heading1"/>
      </w:pPr>
      <w:r>
        <w:t>Part VII. Around the pipeline</w:t>
      </w:r>
    </w:p>
    <w:p>
      <w:pPr>
        <w:pStyle w:val="Heading2"/>
      </w:pPr>
      <w:r>
        <w:t>26. The tests</w:t>
      </w:r>
    </w:p>
    <w:p>
      <w:pPr>
        <w:spacing w:after="120"/>
      </w:pPr>
      <w:r>
        <w:rPr>
          <w:rFonts w:ascii="Consolas" w:hAnsi="Consolas" w:eastAsia="Consolas" w:cs="Consolas"/>
          <w:sz w:val="21"/>
        </w:rPr>
        <w:t>python3 -m pytest -m "not slow"</w:t>
      </w:r>
      <w:r>
        <w:rPr>
          <w:rFonts w:ascii="Garamond" w:hAnsi="Garamond" w:eastAsia="Garamond" w:cs="Garamond"/>
          <w:b w:val="0"/>
          <w:sz w:val="23"/>
        </w:rPr>
        <w:t xml:space="preserve"> from </w:t>
      </w:r>
      <w:r>
        <w:rPr>
          <w:rFonts w:ascii="Consolas" w:hAnsi="Consolas" w:eastAsia="Consolas" w:cs="Consolas"/>
          <w:sz w:val="21"/>
        </w:rPr>
        <w:t>workflow/</w:t>
      </w:r>
      <w:r>
        <w:rPr>
          <w:rFonts w:ascii="Garamond" w:hAnsi="Garamond" w:eastAsia="Garamond" w:cs="Garamond"/>
          <w:b w:val="0"/>
          <w:sz w:val="23"/>
        </w:rPr>
        <w:t xml:space="preserve"> runs the fast suite: no credentials, no network, no source documents. Everything it reads is committed fixtures or responses replayed from the recorded corpus; the synthetic fixtures generate the "source document" and the "extraction" from one table, so any disagreement a validator reports on them is the validator's fault, which is the point.</w:t>
      </w:r>
    </w:p>
    <w:p>
      <w:pPr>
        <w:spacing w:after="120"/>
      </w:pPr>
      <w:r>
        <w:rPr>
          <w:rFonts w:ascii="Garamond" w:hAnsi="Garamond" w:eastAsia="Garamond" w:cs="Garamond"/>
          <w:b w:val="0"/>
          <w:sz w:val="23"/>
        </w:rPr>
        <w:t xml:space="preserve">Six markers partition the suite: </w:t>
      </w:r>
      <w:r>
        <w:rPr>
          <w:rFonts w:ascii="Consolas" w:hAnsi="Consolas" w:eastAsia="Consolas" w:cs="Consolas"/>
          <w:sz w:val="21"/>
        </w:rPr>
        <w:t>unit</w:t>
      </w:r>
      <w:r>
        <w:rPr>
          <w:rFonts w:ascii="Garamond" w:hAnsi="Garamond" w:eastAsia="Garamond" w:cs="Garamond"/>
          <w:b w:val="0"/>
          <w:sz w:val="23"/>
        </w:rPr>
        <w:t xml:space="preserve"> (pure functions), </w:t>
      </w:r>
      <w:r>
        <w:rPr>
          <w:rFonts w:ascii="Consolas" w:hAnsi="Consolas" w:eastAsia="Consolas" w:cs="Consolas"/>
          <w:sz w:val="21"/>
        </w:rPr>
        <w:t>contract</w:t>
      </w:r>
      <w:r>
        <w:rPr>
          <w:rFonts w:ascii="Garamond" w:hAnsi="Garamond" w:eastAsia="Garamond" w:cs="Garamond"/>
          <w:b w:val="0"/>
          <w:sz w:val="23"/>
        </w:rPr>
        <w:t xml:space="preserve"> (prompt and schema contracts, replayed), </w:t>
      </w:r>
      <w:r>
        <w:rPr>
          <w:rFonts w:ascii="Consolas" w:hAnsi="Consolas" w:eastAsia="Consolas" w:cs="Consolas"/>
          <w:sz w:val="21"/>
        </w:rPr>
        <w:t>negative</w:t>
      </w:r>
      <w:r>
        <w:rPr>
          <w:rFonts w:ascii="Garamond" w:hAnsi="Garamond" w:eastAsia="Garamond" w:cs="Garamond"/>
          <w:b w:val="0"/>
          <w:sz w:val="23"/>
        </w:rPr>
        <w:t xml:space="preserve"> (injected defects the gates must catch), </w:t>
      </w:r>
      <w:r>
        <w:rPr>
          <w:rFonts w:ascii="Consolas" w:hAnsi="Consolas" w:eastAsia="Consolas" w:cs="Consolas"/>
          <w:sz w:val="21"/>
        </w:rPr>
        <w:t>metrics</w:t>
      </w:r>
      <w:r>
        <w:rPr>
          <w:rFonts w:ascii="Garamond" w:hAnsi="Garamond" w:eastAsia="Garamond" w:cs="Garamond"/>
          <w:b w:val="0"/>
          <w:sz w:val="23"/>
        </w:rPr>
        <w:t xml:space="preserve"> (precision and recall), </w:t>
      </w:r>
      <w:r>
        <w:rPr>
          <w:rFonts w:ascii="Consolas" w:hAnsi="Consolas" w:eastAsia="Consolas" w:cs="Consolas"/>
          <w:sz w:val="21"/>
        </w:rPr>
        <w:t>gates</w:t>
      </w:r>
      <w:r>
        <w:rPr>
          <w:rFonts w:ascii="Garamond" w:hAnsi="Garamond" w:eastAsia="Garamond" w:cs="Garamond"/>
          <w:b w:val="0"/>
          <w:sz w:val="23"/>
        </w:rPr>
        <w:t xml:space="preserve"> (the prompt-currency gate, and the negative control on the page gates), and </w:t>
      </w:r>
      <w:r>
        <w:rPr>
          <w:rFonts w:ascii="Consolas" w:hAnsi="Consolas" w:eastAsia="Consolas" w:cs="Consolas"/>
          <w:sz w:val="21"/>
        </w:rPr>
        <w:t>slow</w:t>
      </w:r>
      <w:r>
        <w:rPr>
          <w:rFonts w:ascii="Garamond" w:hAnsi="Garamond" w:eastAsia="Garamond" w:cs="Garamond"/>
          <w:b w:val="0"/>
          <w:sz w:val="23"/>
        </w:rPr>
        <w:t xml:space="preserve"> (needs credentials, network or real documents, skipping cleanly where those are absent).</w:t>
      </w:r>
    </w:p>
    <w:p>
      <w:pPr>
        <w:spacing w:after="120"/>
      </w:pPr>
      <w:r>
        <w:rPr>
          <w:rFonts w:ascii="Garamond" w:hAnsi="Garamond" w:eastAsia="Garamond" w:cs="Garamond"/>
          <w:b w:val="0"/>
          <w:sz w:val="23"/>
        </w:rPr>
        <w:t xml:space="preserve">The two page gates and the run-report contract are in the suite too, under </w:t>
      </w:r>
      <w:r>
        <w:rPr>
          <w:rFonts w:ascii="Consolas" w:hAnsi="Consolas" w:eastAsia="Consolas" w:cs="Consolas"/>
          <w:sz w:val="21"/>
        </w:rPr>
        <w:t>slow</w:t>
      </w:r>
      <w:r>
        <w:rPr>
          <w:rFonts w:ascii="Garamond" w:hAnsi="Garamond" w:eastAsia="Garamond" w:cs="Garamond"/>
          <w:b w:val="0"/>
          <w:sz w:val="23"/>
        </w:rPr>
        <w:t xml:space="preserve"> and </w:t>
      </w:r>
      <w:r>
        <w:rPr>
          <w:rFonts w:ascii="Consolas" w:hAnsi="Consolas" w:eastAsia="Consolas" w:cs="Consolas"/>
          <w:sz w:val="21"/>
        </w:rPr>
        <w:t>equivalence</w:t>
      </w:r>
      <w:r>
        <w:rPr>
          <w:rFonts w:ascii="Garamond" w:hAnsi="Garamond" w:eastAsia="Garamond" w:cs="Garamond"/>
          <w:b w:val="0"/>
          <w:sz w:val="23"/>
        </w:rPr>
        <w:t xml:space="preserve">, and </w:t>
      </w:r>
      <w:r>
        <w:rPr>
          <w:rFonts w:ascii="Consolas" w:hAnsi="Consolas" w:eastAsia="Consolas" w:cs="Consolas"/>
          <w:sz w:val="21"/>
        </w:rPr>
        <w:t>.github/workflows/pv2-tests.yml</w:t>
      </w:r>
      <w:r>
        <w:rPr>
          <w:rFonts w:ascii="Garamond" w:hAnsi="Garamond" w:eastAsia="Garamond" w:cs="Garamond"/>
          <w:b w:val="0"/>
          <w:sz w:val="23"/>
        </w:rPr>
        <w:t xml:space="preserve"> runs the fast suite on every push.</w:t>
      </w:r>
    </w:p>
    <w:p>
      <w:pPr>
        <w:spacing w:after="120"/>
      </w:pPr>
      <w:r>
        <w:rPr>
          <w:rFonts w:ascii="Consolas" w:hAnsi="Consolas" w:eastAsia="Consolas" w:cs="Consolas"/>
          <w:sz w:val="21"/>
        </w:rPr>
        <w:t>python -m pv2.validate.suite</w:t>
      </w:r>
      <w:r>
        <w:rPr>
          <w:rFonts w:ascii="Garamond" w:hAnsi="Garamond" w:eastAsia="Garamond" w:cs="Garamond"/>
          <w:b w:val="0"/>
          <w:sz w:val="23"/>
        </w:rPr>
        <w:t xml:space="preserve"> runs every workflow gate that needs no credentials, in one command, and </w:t>
      </w:r>
      <w:r>
        <w:rPr>
          <w:rFonts w:ascii="Consolas" w:hAnsi="Consolas" w:eastAsia="Consolas" w:cs="Consolas"/>
          <w:sz w:val="21"/>
        </w:rPr>
        <w:t>support/platform/suite.py</w:t>
      </w:r>
      <w:r>
        <w:rPr>
          <w:rFonts w:ascii="Garamond" w:hAnsi="Garamond" w:eastAsia="Garamond" w:cs="Garamond"/>
          <w:b w:val="0"/>
          <w:sz w:val="23"/>
        </w:rPr>
        <w:t xml:space="preserve"> adds the site and note gates to it; either writes the record the Testing tab reads (</w:t>
      </w:r>
      <w:r>
        <w:rPr>
          <w:rFonts w:ascii="Consolas" w:hAnsi="Consolas" w:eastAsia="Consolas" w:cs="Consolas"/>
          <w:sz w:val="21"/>
        </w:rPr>
        <w:t>data/test/output/suite.json</w:t>
      </w:r>
      <w:r>
        <w:rPr>
          <w:rFonts w:ascii="Garamond" w:hAnsi="Garamond" w:eastAsia="Garamond" w:cs="Garamond"/>
          <w:b w:val="0"/>
          <w:sz w:val="23"/>
        </w:rPr>
        <w:t xml:space="preserve">) with the commit, the newest calcs timestamp and, per check, what it ran against. The page marks the record stale when the code or the tables have moved past it. The record used to be an orphan: nothing wrote it, its fixture results read as country results, and one row praised a tab that no longer existed (W87). The suite ends with </w:t>
      </w:r>
      <w:r>
        <w:rPr>
          <w:rFonts w:ascii="Consolas" w:hAnsi="Consolas" w:eastAsia="Consolas" w:cs="Consolas"/>
          <w:sz w:val="21"/>
        </w:rPr>
        <w:t>support/platform/check_note.py</w:t>
      </w:r>
      <w:r>
        <w:rPr>
          <w:rFonts w:ascii="Garamond" w:hAnsi="Garamond" w:eastAsia="Garamond" w:cs="Garamond"/>
          <w:b w:val="0"/>
          <w:sz w:val="23"/>
        </w:rPr>
        <w:t xml:space="preserve">, which holds this document to the counts </w:t>
      </w:r>
      <w:r>
        <w:rPr>
          <w:rFonts w:ascii="Consolas" w:hAnsi="Consolas" w:eastAsia="Consolas" w:cs="Consolas"/>
          <w:sz w:val="21"/>
        </w:rPr>
        <w:t>note_claims.py</w:t>
      </w:r>
      <w:r>
        <w:rPr>
          <w:rFonts w:ascii="Garamond" w:hAnsi="Garamond" w:eastAsia="Garamond" w:cs="Garamond"/>
          <w:b w:val="0"/>
          <w:sz w:val="23"/>
        </w:rPr>
        <w:t xml:space="preserve"> computes and to the house rules, reading the built </w:t>
      </w:r>
      <w:r>
        <w:rPr>
          <w:rFonts w:ascii="Consolas" w:hAnsi="Consolas" w:eastAsia="Consolas" w:cs="Consolas"/>
          <w:sz w:val="21"/>
        </w:rPr>
        <w:t>.docx</w:t>
      </w:r>
      <w:r>
        <w:rPr>
          <w:rFonts w:ascii="Garamond" w:hAnsi="Garamond" w:eastAsia="Garamond" w:cs="Garamond"/>
          <w:b w:val="0"/>
          <w:sz w:val="23"/>
        </w:rPr>
        <w:t xml:space="preserve"> so it tests what circulates.</w:t>
      </w:r>
    </w:p>
    <w:p>
      <w:pPr>
        <w:spacing w:after="120"/>
      </w:pPr>
      <w:r>
        <w:rPr>
          <w:rFonts w:ascii="Consolas" w:hAnsi="Consolas" w:eastAsia="Consolas" w:cs="Consolas"/>
          <w:sz w:val="21"/>
        </w:rPr>
        <w:t>support/tests/</w:t>
      </w:r>
      <w:r>
        <w:rPr>
          <w:rFonts w:ascii="Garamond" w:hAnsi="Garamond" w:eastAsia="Garamond" w:cs="Garamond"/>
          <w:b w:val="0"/>
          <w:sz w:val="23"/>
        </w:rPr>
        <w:t xml:space="preserve"> at the root of </w:t>
      </w:r>
      <w:r>
        <w:rPr>
          <w:rFonts w:ascii="Consolas" w:hAnsi="Consolas" w:eastAsia="Consolas" w:cs="Consolas"/>
          <w:sz w:val="21"/>
        </w:rPr>
        <w:t>PV2/</w:t>
      </w:r>
      <w:r>
        <w:rPr>
          <w:rFonts w:ascii="Garamond" w:hAnsi="Garamond" w:eastAsia="Garamond" w:cs="Garamond"/>
          <w:b w:val="0"/>
          <w:sz w:val="23"/>
        </w:rPr>
        <w:t xml:space="preserve"> holds the black-box tests of the six entry-point scripts, one script each with the same exit contract as the script it tests, and </w:t>
      </w:r>
      <w:r>
        <w:rPr>
          <w:rFonts w:ascii="Consolas" w:hAnsi="Consolas" w:eastAsia="Consolas" w:cs="Consolas"/>
          <w:sz w:val="21"/>
        </w:rPr>
        <w:t>support/tests/run_all.py</w:t>
      </w:r>
      <w:r>
        <w:rPr>
          <w:rFonts w:ascii="Garamond" w:hAnsi="Garamond" w:eastAsia="Garamond" w:cs="Garamond"/>
          <w:b w:val="0"/>
          <w:sz w:val="23"/>
        </w:rPr>
        <w:t>, which runs them through the suite's own runner and then the fast pytest suite and the tamper self-test. Each builds in a tree of its own (</w:t>
      </w:r>
      <w:r>
        <w:rPr>
          <w:rFonts w:ascii="Consolas" w:hAnsi="Consolas" w:eastAsia="Consolas" w:cs="Consolas"/>
          <w:sz w:val="21"/>
        </w:rPr>
        <w:t>PV2_FILES</w:t>
      </w:r>
      <w:r>
        <w:rPr>
          <w:rFonts w:ascii="Garamond" w:hAnsi="Garamond" w:eastAsia="Garamond" w:cs="Garamond"/>
          <w:b w:val="0"/>
          <w:sz w:val="23"/>
        </w:rPr>
        <w:t xml:space="preserve">, which every path the package resolves has honoured since 2 September), so a test never writes into the live build; </w:t>
      </w:r>
      <w:r>
        <w:rPr>
          <w:rFonts w:ascii="Consolas" w:hAnsi="Consolas" w:eastAsia="Consolas" w:cs="Consolas"/>
          <w:sz w:val="21"/>
        </w:rPr>
        <w:t>test_workflow.py</w:t>
      </w:r>
      <w:r>
        <w:rPr>
          <w:rFonts w:ascii="Garamond" w:hAnsi="Garamond" w:eastAsia="Garamond" w:cs="Garamond"/>
          <w:b w:val="0"/>
          <w:sz w:val="23"/>
        </w:rPr>
        <w:t xml:space="preserve"> replays the fixture country from the recorded corpus and holds the stage workbooks to the golden set row for row. </w:t>
      </w:r>
      <w:r>
        <w:rPr>
          <w:rFonts w:ascii="Consolas" w:hAnsi="Consolas" w:eastAsia="Consolas" w:cs="Consolas"/>
          <w:sz w:val="21"/>
        </w:rPr>
        <w:t>support/platform/suite.py</w:t>
      </w:r>
      <w:r>
        <w:rPr>
          <w:rFonts w:ascii="Garamond" w:hAnsi="Garamond" w:eastAsia="Garamond" w:cs="Garamond"/>
          <w:b w:val="0"/>
          <w:sz w:val="23"/>
        </w:rPr>
        <w:t xml:space="preserve"> runs the six as L8.</w:t>
      </w:r>
    </w:p>
    <w:p>
      <w:pPr>
        <w:pStyle w:val="Heading2"/>
      </w:pPr>
      <w:r>
        <w:t>27. The registers</w:t>
      </w:r>
    </w:p>
    <w:p>
      <w:pPr>
        <w:spacing w:after="120"/>
      </w:pPr>
      <w:r>
        <w:rPr>
          <w:rFonts w:ascii="Garamond" w:hAnsi="Garamond" w:eastAsia="Garamond" w:cs="Garamond"/>
          <w:b w:val="0"/>
          <w:sz w:val="23"/>
        </w:rPr>
        <w:t>What the pipeline knows about its own defects and decisions is data, not folklore.</w:t>
      </w:r>
    </w:p>
    <w:p>
      <w:pPr>
        <w:spacing w:after="120"/>
      </w:pPr>
      <w:r>
        <w:rPr>
          <w:rFonts w:ascii="Consolas" w:hAnsi="Consolas" w:eastAsia="Consolas" w:cs="Consolas"/>
          <w:sz w:val="21"/>
        </w:rPr>
        <w:t>support/registers/data_issues.json</w:t>
      </w:r>
      <w:r>
        <w:rPr>
          <w:rFonts w:ascii="Garamond" w:hAnsi="Garamond" w:eastAsia="Garamond" w:cs="Garamond"/>
          <w:b w:val="0"/>
          <w:sz w:val="23"/>
        </w:rPr>
        <w:t xml:space="preserve"> is the issue log, 141 numbered W-entries at the time of writing, each with what happened, why, the fix, its status and the date first seen; an entry is never deleted, and a fixed one keeps its story. </w:t>
      </w:r>
      <w:r>
        <w:rPr>
          <w:rFonts w:ascii="Consolas" w:hAnsi="Consolas" w:eastAsia="Consolas" w:cs="Consolas"/>
          <w:sz w:val="21"/>
        </w:rPr>
        <w:t>support/registers/fixes.json</w:t>
      </w:r>
      <w:r>
        <w:rPr>
          <w:rFonts w:ascii="Garamond" w:hAnsi="Garamond" w:eastAsia="Garamond" w:cs="Garamond"/>
          <w:b w:val="0"/>
          <w:sz w:val="23"/>
        </w:rPr>
        <w:t xml:space="preserve"> holds the larger repairs.</w:t>
      </w:r>
    </w:p>
    <w:p>
      <w:pPr>
        <w:spacing w:after="120"/>
      </w:pPr>
      <w:r>
        <w:rPr>
          <w:rFonts w:ascii="Consolas" w:hAnsi="Consolas" w:eastAsia="Consolas" w:cs="Consolas"/>
          <w:sz w:val="21"/>
        </w:rPr>
        <w:t>workflow/vocab/patches.json</w:t>
      </w:r>
      <w:r>
        <w:rPr>
          <w:rFonts w:ascii="Garamond" w:hAnsi="Garamond" w:eastAsia="Garamond" w:cs="Garamond"/>
          <w:b w:val="0"/>
          <w:sz w:val="23"/>
        </w:rPr>
        <w:t xml:space="preserve"> is the edge-case register, the case-specific facts (document types, exclusions, language labels) kept out of code so the typing rules stay readable; </w:t>
      </w:r>
      <w:r>
        <w:rPr>
          <w:rFonts w:ascii="Consolas" w:hAnsi="Consolas" w:eastAsia="Consolas" w:cs="Consolas"/>
          <w:sz w:val="21"/>
        </w:rPr>
        <w:t>python3 -m pv2.config_patches --check</w:t>
      </w:r>
      <w:r>
        <w:rPr>
          <w:rFonts w:ascii="Garamond" w:hAnsi="Garamond" w:eastAsia="Garamond" w:cs="Garamond"/>
          <w:b w:val="0"/>
          <w:sz w:val="23"/>
        </w:rPr>
        <w:t xml:space="preserve"> names every entry that no longer applies to anything, because a stale override is a rule nobody can see the effect of and it will be copied forward. </w:t>
      </w:r>
      <w:r>
        <w:rPr>
          <w:rFonts w:ascii="Consolas" w:hAnsi="Consolas" w:eastAsia="Consolas" w:cs="Consolas"/>
          <w:sz w:val="21"/>
        </w:rPr>
        <w:t>support/registers/regions.json</w:t>
      </w:r>
      <w:r>
        <w:rPr>
          <w:rFonts w:ascii="Garamond" w:hAnsi="Garamond" w:eastAsia="Garamond" w:cs="Garamond"/>
          <w:b w:val="0"/>
          <w:sz w:val="23"/>
        </w:rPr>
        <w:t xml:space="preserve"> carries each country's region for the page.</w:t>
      </w:r>
    </w:p>
    <w:p>
      <w:pPr>
        <w:spacing w:after="120"/>
      </w:pPr>
      <w:r>
        <w:rPr>
          <w:rFonts w:ascii="Garamond" w:hAnsi="Garamond" w:eastAsia="Garamond" w:cs="Garamond"/>
          <w:b w:val="0"/>
          <w:sz w:val="23"/>
        </w:rPr>
        <w:t xml:space="preserve">The entry rules are in </w:t>
      </w:r>
      <w:r>
        <w:rPr>
          <w:rFonts w:ascii="Consolas" w:hAnsi="Consolas" w:eastAsia="Consolas" w:cs="Consolas"/>
          <w:sz w:val="21"/>
        </w:rPr>
        <w:t>support/registers/README.md</w:t>
      </w:r>
      <w:r>
        <w:rPr>
          <w:rFonts w:ascii="Garamond" w:hAnsi="Garamond" w:eastAsia="Garamond" w:cs="Garamond"/>
          <w:b w:val="0"/>
          <w:sz w:val="23"/>
        </w:rPr>
        <w:t>: every entry carries a why and a seen date, an exclusion needs a run it can name, and an entry corrects a specific case, so the tenth of a kind means fixing the rule underneath and deleting the ten.</w:t>
      </w:r>
    </w:p>
    <w:p>
      <w:pPr>
        <w:pStyle w:val="Heading2"/>
      </w:pPr>
      <w:r>
        <w:t>28. Cost and operations</w:t>
      </w:r>
    </w:p>
    <w:p>
      <w:pPr>
        <w:spacing w:after="120"/>
      </w:pPr>
      <w:r>
        <w:rPr>
          <w:rFonts w:ascii="Garamond" w:hAnsi="Garamond" w:eastAsia="Garamond" w:cs="Garamond"/>
          <w:b w:val="0"/>
          <w:sz w:val="23"/>
        </w:rPr>
        <w:t xml:space="preserve">Spending happens in exactly one place, the extract stages, and is governed by the client's cache, caps and ledger (chapter 9). The operational consequences: </w:t>
      </w:r>
      <w:r>
        <w:rPr>
          <w:rFonts w:ascii="Consolas" w:hAnsi="Consolas" w:eastAsia="Consolas" w:cs="Consolas"/>
          <w:sz w:val="21"/>
        </w:rPr>
        <w:t>--dry-run</w:t>
      </w:r>
      <w:r>
        <w:rPr>
          <w:rFonts w:ascii="Garamond" w:hAnsi="Garamond" w:eastAsia="Garamond" w:cs="Garamond"/>
          <w:b w:val="0"/>
          <w:sz w:val="23"/>
        </w:rPr>
        <w:t xml:space="preserve"> prices a run with zero calls, and since 1 September prints the Document Intelligence page bill beside the call estimate, because a day's spend once went to pages nobody had priced (W98); a run also parses only the documents its requested stages read, and only the budget years stage 5 will extract, so a budget re-run no longer parses every plan first nor re-extracts the years it already holds (W98, W99); a failed run resumes from cache for nothing; a prompt edit invalidates only the calls whose prompt changed; and what every run cost, stage by stage, is in the country's own cost ledger on the machine that spent it. Everything after extraction, and everything in Parts IV to VI, runs offline for nothing, which is also what makes the fast suite possible.</w:t>
      </w:r>
    </w:p>
    <w:p>
      <w:pPr>
        <w:spacing w:after="120"/>
      </w:pPr>
      <w:r>
        <w:rPr>
          <w:rFonts w:ascii="Garamond" w:hAnsi="Garamond" w:eastAsia="Garamond" w:cs="Garamond"/>
          <w:b w:val="0"/>
          <w:sz w:val="23"/>
        </w:rPr>
        <w:t xml:space="preserve">Every run of an entry-point script is logged: its console output, every step included, to </w:t>
      </w:r>
      <w:r>
        <w:rPr>
          <w:rFonts w:ascii="Consolas" w:hAnsi="Consolas" w:eastAsia="Consolas" w:cs="Consolas"/>
          <w:sz w:val="21"/>
        </w:rPr>
        <w:t>data/logs/&lt;script&gt;_&lt;stamp&gt;.log</w:t>
      </w:r>
      <w:r>
        <w:rPr>
          <w:rFonts w:ascii="Garamond" w:hAnsi="Garamond" w:eastAsia="Garamond" w:cs="Garamond"/>
          <w:b w:val="0"/>
          <w:sz w:val="23"/>
        </w:rPr>
        <w:t xml:space="preserve">, and one line to </w:t>
      </w:r>
      <w:r>
        <w:rPr>
          <w:rFonts w:ascii="Consolas" w:hAnsi="Consolas" w:eastAsia="Consolas" w:cs="Consolas"/>
          <w:sz w:val="21"/>
        </w:rPr>
        <w:t>data/logs/runs.jsonl</w:t>
      </w:r>
      <w:r>
        <w:rPr>
          <w:rFonts w:ascii="Garamond" w:hAnsi="Garamond" w:eastAsia="Garamond" w:cs="Garamond"/>
          <w:b w:val="0"/>
          <w:sz w:val="23"/>
        </w:rPr>
        <w:t xml:space="preserve"> with the script, its arguments, when it started, how long it took and its exit code. </w:t>
      </w:r>
      <w:r>
        <w:rPr>
          <w:rFonts w:ascii="Consolas" w:hAnsi="Consolas" w:eastAsia="Consolas" w:cs="Consolas"/>
          <w:sz w:val="21"/>
        </w:rPr>
        <w:t>runbook/06_monitor.py</w:t>
      </w:r>
      <w:r>
        <w:rPr>
          <w:rFonts w:ascii="Garamond" w:hAnsi="Garamond" w:eastAsia="Garamond" w:cs="Garamond"/>
          <w:b w:val="0"/>
          <w:sz w:val="23"/>
        </w:rPr>
        <w:t xml:space="preserve"> joins that ledger with the run ledgers, the run reports, the provenance stamps and the audit tables into </w:t>
      </w:r>
      <w:r>
        <w:rPr>
          <w:rFonts w:ascii="Consolas" w:hAnsi="Consolas" w:eastAsia="Consolas" w:cs="Consolas"/>
          <w:sz w:val="21"/>
        </w:rPr>
        <w:t>data/monitor/countries.csv</w:t>
      </w:r>
      <w:r>
        <w:rPr>
          <w:rFonts w:ascii="Garamond" w:hAnsi="Garamond" w:eastAsia="Garamond" w:cs="Garamond"/>
          <w:b w:val="0"/>
          <w:sz w:val="23"/>
        </w:rPr>
        <w:t>, one row per configured country, and rebuilds the monitoring page from the same tables.</w:t>
      </w:r>
    </w:p>
    <w:p>
      <w:pPr>
        <w:pStyle w:val="Heading2"/>
      </w:pPr>
      <w:r>
        <w:t>29. Known limits and open items</w:t>
      </w:r>
    </w:p>
    <w:p>
      <w:pPr>
        <w:pStyle w:val="ListNumber"/>
        <w:spacing w:after="40"/>
      </w:pPr>
      <w:r>
        <w:rPr>
          <w:rFonts w:ascii="Garamond" w:hAnsi="Garamond" w:eastAsia="Garamond" w:cs="Garamond"/>
          <w:b/>
          <w:sz w:val="23"/>
        </w:rPr>
        <w:t>Recall is unmeasured model-side.</w:t>
      </w:r>
      <w:r>
        <w:rPr>
          <w:rFonts w:ascii="Garamond" w:hAnsi="Garamond" w:eastAsia="Garamond" w:cs="Garamond"/>
          <w:b w:val="0"/>
          <w:sz w:val="23"/>
        </w:rPr>
        <w:t xml:space="preserve"> The capture-recapture bound cannot be computed until stage 6b is re-run against the current inventory (W82), and the human recall review's sample is not yet large enough to gate on.</w:t>
      </w:r>
    </w:p>
    <w:p>
      <w:pPr>
        <w:pStyle w:val="ListNumber"/>
        <w:spacing w:after="40"/>
      </w:pPr>
      <w:r>
        <w:rPr>
          <w:rFonts w:ascii="Garamond" w:hAnsi="Garamond" w:eastAsia="Garamond" w:cs="Garamond"/>
          <w:b/>
          <w:sz w:val="23"/>
        </w:rPr>
        <w:t>The review marks await re-review.</w:t>
      </w:r>
      <w:r>
        <w:rPr>
          <w:rFonts w:ascii="Garamond" w:hAnsi="Garamond" w:eastAsia="Garamond" w:cs="Garamond"/>
          <w:b w:val="0"/>
          <w:sz w:val="23"/>
        </w:rPr>
        <w:t xml:space="preserve"> None of the August marks joins the current panel; the queue exists and precision holds its floor only once 20 decided marks exist again.</w:t>
      </w:r>
    </w:p>
    <w:p>
      <w:pPr>
        <w:pStyle w:val="ListNumber"/>
        <w:spacing w:after="40"/>
      </w:pPr>
      <w:r>
        <w:rPr>
          <w:rFonts w:ascii="Garamond" w:hAnsi="Garamond" w:eastAsia="Garamond" w:cs="Garamond"/>
          <w:b/>
          <w:sz w:val="23"/>
        </w:rPr>
        <w:t>Feeding reviewer comments back into the prompts is a decision not taken.</w:t>
      </w:r>
      <w:r>
        <w:rPr>
          <w:rFonts w:ascii="Garamond" w:hAnsi="Garamond" w:eastAsia="Garamond" w:cs="Garamond"/>
          <w:b w:val="0"/>
          <w:sz w:val="23"/>
        </w:rPr>
        <w:t xml:space="preserve"> Worked examples invalidate the response cache for every country, and precision measures nothing afterwards without a held-out split.</w:t>
      </w:r>
    </w:p>
    <w:p>
      <w:pPr>
        <w:pStyle w:val="ListNumber"/>
        <w:spacing w:after="40"/>
      </w:pPr>
      <w:r>
        <w:rPr>
          <w:rFonts w:ascii="Garamond" w:hAnsi="Garamond" w:eastAsia="Garamond" w:cs="Garamond"/>
          <w:b/>
          <w:sz w:val="23"/>
        </w:rPr>
        <w:t>The sector gap analysis is credential-gated.</w:t>
      </w:r>
      <w:r>
        <w:rPr>
          <w:rFonts w:ascii="Garamond" w:hAnsi="Garamond" w:eastAsia="Garamond" w:cs="Garamond"/>
          <w:b w:val="0"/>
          <w:sz w:val="23"/>
        </w:rPr>
        <w:t xml:space="preserve"> Its layer has no CSV output yet, so that one dashboard section builds only where the database is reachable.</w:t>
      </w:r>
    </w:p>
    <w:p>
      <w:pPr>
        <w:pStyle w:val="ListNumber"/>
        <w:spacing w:after="40"/>
      </w:pPr>
      <w:r>
        <w:rPr>
          <w:rFonts w:ascii="Garamond" w:hAnsi="Garamond" w:eastAsia="Garamond" w:cs="Garamond"/>
          <w:b/>
          <w:sz w:val="23"/>
        </w:rPr>
        <w:t>Stage 5's structure hints are per-country prose.</w:t>
      </w:r>
      <w:r>
        <w:rPr>
          <w:rFonts w:ascii="Garamond" w:hAnsi="Garamond" w:eastAsia="Garamond" w:cs="Garamond"/>
          <w:b w:val="0"/>
          <w:sz w:val="23"/>
        </w:rPr>
        <w:t xml:space="preserve"> They are honest workarounds recorded under </w:t>
      </w:r>
      <w:r>
        <w:rPr>
          <w:rFonts w:ascii="Consolas" w:hAnsi="Consolas" w:eastAsia="Consolas" w:cs="Consolas"/>
          <w:sz w:val="21"/>
        </w:rPr>
        <w:t>run</w:t>
      </w:r>
      <w:r>
        <w:rPr>
          <w:rFonts w:ascii="Garamond" w:hAnsi="Garamond" w:eastAsia="Garamond" w:cs="Garamond"/>
          <w:b w:val="0"/>
          <w:sz w:val="23"/>
        </w:rPr>
        <w:t>, and each is a candidate for promotion into the rule once a second country needs the same one. The screen now says which books need one before anything is spent (W102); writing the hint still takes a person reading the book's contents page.</w:t>
      </w:r>
    </w:p>
    <w:p>
      <w:pPr>
        <w:pStyle w:val="ListNumber"/>
        <w:spacing w:after="40"/>
      </w:pPr>
      <w:r>
        <w:rPr>
          <w:rFonts w:ascii="Garamond" w:hAnsi="Garamond" w:eastAsia="Garamond" w:cs="Garamond"/>
          <w:b/>
          <w:sz w:val="23"/>
        </w:rPr>
        <w:t>Every strategy list on disk predates the stage 4 prompt set of 26 August.</w:t>
      </w:r>
      <w:r>
        <w:rPr>
          <w:rFonts w:ascii="Garamond" w:hAnsi="Garamond" w:eastAsia="Garamond" w:cs="Garamond"/>
          <w:b w:val="0"/>
          <w:sz w:val="23"/>
        </w:rPr>
        <w:t xml:space="preserve"> The provenance audit (W68) reports it for every country; rebuilding the lists is a spend decision not yet taken, and the comparable headline rests on stage 5 and 6, which it gates.</w:t>
      </w:r>
    </w:p>
    <w:p>
      <w:pPr>
        <w:pStyle w:val="ListNumber"/>
        <w:spacing w:after="40"/>
      </w:pPr>
      <w:r>
        <w:rPr>
          <w:rFonts w:ascii="Garamond" w:hAnsi="Garamond" w:eastAsia="Garamond" w:cs="Garamond"/>
          <w:b/>
          <w:sz w:val="23"/>
        </w:rPr>
        <w:t>Run-to-run variance is not measured.</w:t>
      </w:r>
      <w:r>
        <w:rPr>
          <w:rFonts w:ascii="Garamond" w:hAnsi="Garamond" w:eastAsia="Garamond" w:cs="Garamond"/>
          <w:b w:val="0"/>
          <w:sz w:val="23"/>
        </w:rPr>
        <w:t xml:space="preserve"> The hand-run tool that measured it had no caller and no test and went with the cleanup of 5 September; the fixture replay (</w:t>
      </w:r>
      <w:r>
        <w:rPr>
          <w:rFonts w:ascii="Consolas" w:hAnsi="Consolas" w:eastAsia="Consolas" w:cs="Consolas"/>
          <w:sz w:val="21"/>
        </w:rPr>
        <w:t>support/tests/test_workflow.py</w:t>
      </w:r>
      <w:r>
        <w:rPr>
          <w:rFonts w:ascii="Garamond" w:hAnsi="Garamond" w:eastAsia="Garamond" w:cs="Garamond"/>
          <w:b w:val="0"/>
          <w:sz w:val="23"/>
        </w:rPr>
        <w:t>, row for row against its golden workbooks) is the regression check that remains, and a panel that shifts between runs has no variance figure to be read against.</w:t>
      </w:r>
    </w:p>
    <w:p>
      <w:pPr>
        <w:pStyle w:val="Heading1"/>
      </w:pPr>
      <w:r>
        <w:t>Appendix A. File and line inventory</w:t>
      </w:r>
    </w:p>
    <w:p>
      <w:pPr>
        <w:spacing w:after="120"/>
      </w:pPr>
      <w:r>
        <w:rPr>
          <w:rFonts w:ascii="Garamond" w:hAnsi="Garamond" w:eastAsia="Garamond" w:cs="Garamond"/>
          <w:b w:val="0"/>
          <w:sz w:val="23"/>
        </w:rPr>
        <w:t xml:space="preserve">Counts as built, recomputed by </w:t>
      </w:r>
      <w:r>
        <w:rPr>
          <w:rFonts w:ascii="Consolas" w:hAnsi="Consolas" w:eastAsia="Consolas" w:cs="Consolas"/>
          <w:sz w:val="21"/>
        </w:rPr>
        <w:t>support/platform/note_claims.py --write</w:t>
      </w:r>
      <w:r>
        <w:rPr>
          <w:rFonts w:ascii="Garamond" w:hAnsi="Garamond" w:eastAsia="Garamond" w:cs="Garamond"/>
          <w:b w:val="0"/>
          <w:sz w:val="23"/>
        </w:rPr>
        <w:t xml:space="preserve"> (</w:t>
      </w:r>
      <w:r>
        <w:rPr>
          <w:rFonts w:ascii="Consolas" w:hAnsi="Consolas" w:eastAsia="Consolas" w:cs="Consolas"/>
          <w:sz w:val="21"/>
        </w:rPr>
        <w:t>wc -l</w:t>
      </w:r>
      <w:r>
        <w:rPr>
          <w:rFonts w:ascii="Garamond" w:hAnsi="Garamond" w:eastAsia="Garamond" w:cs="Garamond"/>
          <w:b w:val="0"/>
          <w:sz w:val="23"/>
        </w:rPr>
        <w:t xml:space="preserve">, excluding caches and generated outputs); </w:t>
      </w:r>
      <w:r>
        <w:rPr>
          <w:rFonts w:ascii="Consolas" w:hAnsi="Consolas" w:eastAsia="Consolas" w:cs="Consolas"/>
          <w:sz w:val="21"/>
        </w:rPr>
        <w:t>check_note.py</w:t>
      </w:r>
      <w:r>
        <w:rPr>
          <w:rFonts w:ascii="Garamond" w:hAnsi="Garamond" w:eastAsia="Garamond" w:cs="Garamond"/>
          <w:b w:val="0"/>
          <w:sz w:val="23"/>
        </w:rPr>
        <w:t xml:space="preserve"> fails when this table and the tree disagree.</w:t>
      </w:r>
    </w:p>
    <w:p>
      <w:pPr>
        <w:spacing w:after="120"/>
      </w:pPr>
      <w:r>
        <w:rPr>
          <w:rFonts w:ascii="Garamond" w:hAnsi="Garamond" w:eastAsia="Garamond" w:cs="Garamond"/>
          <w:b w:val="0"/>
          <w:sz w:val="23"/>
        </w:rPr>
        <w:t>&lt;!-- inventory:begin --&gt;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Garamond" w:hAnsi="Garamond" w:eastAsia="Garamond" w:cs="Garamond"/>
                <w:b/>
                <w:sz w:val="19"/>
              </w:rPr>
              <w:t>Component</w:t>
            </w:r>
          </w:p>
        </w:tc>
        <w:tc>
          <w:tcPr>
            <w:tcW w:type="dxa" w:w="2340"/>
          </w:tcPr>
          <w:p>
            <w:r/>
            <w:r>
              <w:rPr>
                <w:rFonts w:ascii="Garamond" w:hAnsi="Garamond" w:eastAsia="Garamond" w:cs="Garamond"/>
                <w:b/>
                <w:sz w:val="19"/>
              </w:rPr>
              <w:t>Where</w:t>
            </w:r>
          </w:p>
        </w:tc>
        <w:tc>
          <w:tcPr>
            <w:tcW w:type="dxa" w:w="2340"/>
          </w:tcPr>
          <w:p>
            <w:r/>
            <w:r>
              <w:rPr>
                <w:rFonts w:ascii="Garamond" w:hAnsi="Garamond" w:eastAsia="Garamond" w:cs="Garamond"/>
                <w:b/>
                <w:sz w:val="19"/>
              </w:rPr>
              <w:t>Files</w:t>
            </w:r>
          </w:p>
        </w:tc>
        <w:tc>
          <w:tcPr>
            <w:tcW w:type="dxa" w:w="2340"/>
          </w:tcPr>
          <w:p>
            <w:r/>
            <w:r>
              <w:rPr>
                <w:rFonts w:ascii="Garamond" w:hAnsi="Garamond" w:eastAsia="Garamond" w:cs="Garamond"/>
                <w:b/>
                <w:sz w:val="19"/>
              </w:rPr>
              <w:t>Lines</w:t>
            </w:r>
          </w:p>
        </w:tc>
      </w:tr>
      <w:tr>
        <w:tc>
          <w:tcPr>
            <w:tcW w:type="dxa" w:w="2340"/>
          </w:tcPr>
          <w:p>
            <w:r/>
            <w:r>
              <w:rPr>
                <w:rFonts w:ascii="Garamond" w:hAnsi="Garamond" w:eastAsia="Garamond" w:cs="Garamond"/>
                <w:b w:val="0"/>
                <w:sz w:val="19"/>
              </w:rPr>
              <w:t>Shared (run, country, vocab, doctype, scale, patches)</w:t>
            </w:r>
          </w:p>
        </w:tc>
        <w:tc>
          <w:tcPr>
            <w:tcW w:type="dxa" w:w="2340"/>
          </w:tcPr>
          <w:p>
            <w:r/>
            <w:r>
              <w:rPr>
                <w:rFonts w:ascii="Consolas" w:hAnsi="Consolas" w:eastAsia="Consolas" w:cs="Consolas"/>
                <w:sz w:val="17"/>
              </w:rPr>
              <w:t>pv2/</w:t>
            </w:r>
          </w:p>
        </w:tc>
        <w:tc>
          <w:tcPr>
            <w:tcW w:type="dxa" w:w="2340"/>
          </w:tcPr>
          <w:p>
            <w:r/>
            <w:r>
              <w:rPr>
                <w:rFonts w:ascii="Garamond" w:hAnsi="Garamond" w:eastAsia="Garamond" w:cs="Garamond"/>
                <w:b w:val="0"/>
                <w:sz w:val="19"/>
              </w:rPr>
              <w:t>8</w:t>
            </w:r>
          </w:p>
        </w:tc>
        <w:tc>
          <w:tcPr>
            <w:tcW w:type="dxa" w:w="2340"/>
          </w:tcPr>
          <w:p>
            <w:r/>
            <w:r>
              <w:rPr>
                <w:rFonts w:ascii="Garamond" w:hAnsi="Garamond" w:eastAsia="Garamond" w:cs="Garamond"/>
                <w:b w:val="0"/>
                <w:sz w:val="19"/>
              </w:rPr>
              <w:t>1,222</w:t>
            </w:r>
          </w:p>
        </w:tc>
      </w:tr>
      <w:tr>
        <w:tc>
          <w:tcPr>
            <w:tcW w:type="dxa" w:w="2340"/>
          </w:tcPr>
          <w:p>
            <w:r/>
            <w:r>
              <w:rPr>
                <w:rFonts w:ascii="Garamond" w:hAnsi="Garamond" w:eastAsia="Garamond" w:cs="Garamond"/>
                <w:b w:val="0"/>
                <w:sz w:val="19"/>
              </w:rPr>
              <w:t>Screen</w:t>
            </w:r>
          </w:p>
        </w:tc>
        <w:tc>
          <w:tcPr>
            <w:tcW w:type="dxa" w:w="2340"/>
          </w:tcPr>
          <w:p>
            <w:r/>
            <w:r>
              <w:rPr>
                <w:rFonts w:ascii="Consolas" w:hAnsi="Consolas" w:eastAsia="Consolas" w:cs="Consolas"/>
                <w:sz w:val="17"/>
              </w:rPr>
              <w:t>pv2/screen/</w:t>
            </w:r>
          </w:p>
        </w:tc>
        <w:tc>
          <w:tcPr>
            <w:tcW w:type="dxa" w:w="2340"/>
          </w:tcPr>
          <w:p>
            <w:r/>
            <w:r>
              <w:rPr>
                <w:rFonts w:ascii="Garamond" w:hAnsi="Garamond" w:eastAsia="Garamond" w:cs="Garamond"/>
                <w:b w:val="0"/>
                <w:sz w:val="19"/>
              </w:rPr>
              <w:t>3</w:t>
            </w:r>
          </w:p>
        </w:tc>
        <w:tc>
          <w:tcPr>
            <w:tcW w:type="dxa" w:w="2340"/>
          </w:tcPr>
          <w:p>
            <w:r/>
            <w:r>
              <w:rPr>
                <w:rFonts w:ascii="Garamond" w:hAnsi="Garamond" w:eastAsia="Garamond" w:cs="Garamond"/>
                <w:b w:val="0"/>
                <w:sz w:val="19"/>
              </w:rPr>
              <w:t>810</w:t>
            </w:r>
          </w:p>
        </w:tc>
      </w:tr>
      <w:tr>
        <w:tc>
          <w:tcPr>
            <w:tcW w:type="dxa" w:w="2340"/>
          </w:tcPr>
          <w:p>
            <w:r/>
            <w:r>
              <w:rPr>
                <w:rFonts w:ascii="Garamond" w:hAnsi="Garamond" w:eastAsia="Garamond" w:cs="Garamond"/>
                <w:b w:val="0"/>
                <w:sz w:val="19"/>
              </w:rPr>
              <w:t>Parse</w:t>
            </w:r>
          </w:p>
        </w:tc>
        <w:tc>
          <w:tcPr>
            <w:tcW w:type="dxa" w:w="2340"/>
          </w:tcPr>
          <w:p>
            <w:r/>
            <w:r>
              <w:rPr>
                <w:rFonts w:ascii="Consolas" w:hAnsi="Consolas" w:eastAsia="Consolas" w:cs="Consolas"/>
                <w:sz w:val="17"/>
              </w:rPr>
              <w:t>pv2/parse/</w:t>
            </w:r>
          </w:p>
        </w:tc>
        <w:tc>
          <w:tcPr>
            <w:tcW w:type="dxa" w:w="2340"/>
          </w:tcPr>
          <w:p>
            <w:r/>
            <w:r>
              <w:rPr>
                <w:rFonts w:ascii="Garamond" w:hAnsi="Garamond" w:eastAsia="Garamond" w:cs="Garamond"/>
                <w:b w:val="0"/>
                <w:sz w:val="19"/>
              </w:rPr>
              <w:t>2</w:t>
            </w:r>
          </w:p>
        </w:tc>
        <w:tc>
          <w:tcPr>
            <w:tcW w:type="dxa" w:w="2340"/>
          </w:tcPr>
          <w:p>
            <w:r/>
            <w:r>
              <w:rPr>
                <w:rFonts w:ascii="Garamond" w:hAnsi="Garamond" w:eastAsia="Garamond" w:cs="Garamond"/>
                <w:b w:val="0"/>
                <w:sz w:val="19"/>
              </w:rPr>
              <w:t>450</w:t>
            </w:r>
          </w:p>
        </w:tc>
      </w:tr>
      <w:tr>
        <w:tc>
          <w:tcPr>
            <w:tcW w:type="dxa" w:w="2340"/>
          </w:tcPr>
          <w:p>
            <w:r/>
            <w:r>
              <w:rPr>
                <w:rFonts w:ascii="Garamond" w:hAnsi="Garamond" w:eastAsia="Garamond" w:cs="Garamond"/>
                <w:b w:val="0"/>
                <w:sz w:val="19"/>
              </w:rPr>
              <w:t>Extract</w:t>
            </w:r>
          </w:p>
        </w:tc>
        <w:tc>
          <w:tcPr>
            <w:tcW w:type="dxa" w:w="2340"/>
          </w:tcPr>
          <w:p>
            <w:r/>
            <w:r>
              <w:rPr>
                <w:rFonts w:ascii="Consolas" w:hAnsi="Consolas" w:eastAsia="Consolas" w:cs="Consolas"/>
                <w:sz w:val="17"/>
              </w:rPr>
              <w:t>pv2/extract/</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4,898</w:t>
            </w:r>
          </w:p>
        </w:tc>
      </w:tr>
      <w:tr>
        <w:tc>
          <w:tcPr>
            <w:tcW w:type="dxa" w:w="2340"/>
          </w:tcPr>
          <w:p>
            <w:r/>
            <w:r>
              <w:rPr>
                <w:rFonts w:ascii="Garamond" w:hAnsi="Garamond" w:eastAsia="Garamond" w:cs="Garamond"/>
                <w:b w:val="0"/>
                <w:sz w:val="19"/>
              </w:rPr>
              <w:t>Union</w:t>
            </w:r>
          </w:p>
        </w:tc>
        <w:tc>
          <w:tcPr>
            <w:tcW w:type="dxa" w:w="2340"/>
          </w:tcPr>
          <w:p>
            <w:r/>
            <w:r>
              <w:rPr>
                <w:rFonts w:ascii="Consolas" w:hAnsi="Consolas" w:eastAsia="Consolas" w:cs="Consolas"/>
                <w:sz w:val="17"/>
              </w:rPr>
              <w:t>pv2/union/</w:t>
            </w:r>
          </w:p>
        </w:tc>
        <w:tc>
          <w:tcPr>
            <w:tcW w:type="dxa" w:w="2340"/>
          </w:tcPr>
          <w:p>
            <w:r/>
            <w:r>
              <w:rPr>
                <w:rFonts w:ascii="Garamond" w:hAnsi="Garamond" w:eastAsia="Garamond" w:cs="Garamond"/>
                <w:b w:val="0"/>
                <w:sz w:val="19"/>
              </w:rPr>
              <w:t>3</w:t>
            </w:r>
          </w:p>
        </w:tc>
        <w:tc>
          <w:tcPr>
            <w:tcW w:type="dxa" w:w="2340"/>
          </w:tcPr>
          <w:p>
            <w:r/>
            <w:r>
              <w:rPr>
                <w:rFonts w:ascii="Garamond" w:hAnsi="Garamond" w:eastAsia="Garamond" w:cs="Garamond"/>
                <w:b w:val="0"/>
                <w:sz w:val="19"/>
              </w:rPr>
              <w:t>707</w:t>
            </w:r>
          </w:p>
        </w:tc>
      </w:tr>
      <w:tr>
        <w:tc>
          <w:tcPr>
            <w:tcW w:type="dxa" w:w="2340"/>
          </w:tcPr>
          <w:p>
            <w:r/>
            <w:r>
              <w:rPr>
                <w:rFonts w:ascii="Garamond" w:hAnsi="Garamond" w:eastAsia="Garamond" w:cs="Garamond"/>
                <w:b w:val="0"/>
                <w:sz w:val="19"/>
              </w:rPr>
              <w:t>Calcs (incl. the audit and the audit tables)</w:t>
            </w:r>
          </w:p>
        </w:tc>
        <w:tc>
          <w:tcPr>
            <w:tcW w:type="dxa" w:w="2340"/>
          </w:tcPr>
          <w:p>
            <w:r/>
            <w:r>
              <w:rPr>
                <w:rFonts w:ascii="Consolas" w:hAnsi="Consolas" w:eastAsia="Consolas" w:cs="Consolas"/>
                <w:sz w:val="17"/>
              </w:rPr>
              <w:t>pv2/calcs/</w:t>
            </w:r>
          </w:p>
        </w:tc>
        <w:tc>
          <w:tcPr>
            <w:tcW w:type="dxa" w:w="2340"/>
          </w:tcPr>
          <w:p>
            <w:r/>
            <w:r>
              <w:rPr>
                <w:rFonts w:ascii="Garamond" w:hAnsi="Garamond" w:eastAsia="Garamond" w:cs="Garamond"/>
                <w:b w:val="0"/>
                <w:sz w:val="19"/>
              </w:rPr>
              <w:t>12</w:t>
            </w:r>
          </w:p>
        </w:tc>
        <w:tc>
          <w:tcPr>
            <w:tcW w:type="dxa" w:w="2340"/>
          </w:tcPr>
          <w:p>
            <w:r/>
            <w:r>
              <w:rPr>
                <w:rFonts w:ascii="Garamond" w:hAnsi="Garamond" w:eastAsia="Garamond" w:cs="Garamond"/>
                <w:b w:val="0"/>
                <w:sz w:val="19"/>
              </w:rPr>
              <w:t>3,266</w:t>
            </w:r>
          </w:p>
        </w:tc>
      </w:tr>
      <w:tr>
        <w:tc>
          <w:tcPr>
            <w:tcW w:type="dxa" w:w="2340"/>
          </w:tcPr>
          <w:p>
            <w:r/>
            <w:r>
              <w:rPr>
                <w:rFonts w:ascii="Garamond" w:hAnsi="Garamond" w:eastAsia="Garamond" w:cs="Garamond"/>
                <w:b w:val="0"/>
                <w:sz w:val="19"/>
              </w:rPr>
              <w:t>Validate (incl. the suite runner)</w:t>
            </w:r>
          </w:p>
        </w:tc>
        <w:tc>
          <w:tcPr>
            <w:tcW w:type="dxa" w:w="2340"/>
          </w:tcPr>
          <w:p>
            <w:r/>
            <w:r>
              <w:rPr>
                <w:rFonts w:ascii="Consolas" w:hAnsi="Consolas" w:eastAsia="Consolas" w:cs="Consolas"/>
                <w:sz w:val="17"/>
              </w:rPr>
              <w:t>pv2/validate/</w:t>
            </w:r>
          </w:p>
        </w:tc>
        <w:tc>
          <w:tcPr>
            <w:tcW w:type="dxa" w:w="2340"/>
          </w:tcPr>
          <w:p>
            <w:r/>
            <w:r>
              <w:rPr>
                <w:rFonts w:ascii="Garamond" w:hAnsi="Garamond" w:eastAsia="Garamond" w:cs="Garamond"/>
                <w:b w:val="0"/>
                <w:sz w:val="19"/>
              </w:rPr>
              <w:t>15</w:t>
            </w:r>
          </w:p>
        </w:tc>
        <w:tc>
          <w:tcPr>
            <w:tcW w:type="dxa" w:w="2340"/>
          </w:tcPr>
          <w:p>
            <w:r/>
            <w:r>
              <w:rPr>
                <w:rFonts w:ascii="Garamond" w:hAnsi="Garamond" w:eastAsia="Garamond" w:cs="Garamond"/>
                <w:b w:val="0"/>
                <w:sz w:val="19"/>
              </w:rPr>
              <w:t>6,141</w:t>
            </w:r>
          </w:p>
        </w:tc>
      </w:tr>
      <w:tr>
        <w:tc>
          <w:tcPr>
            <w:tcW w:type="dxa" w:w="2340"/>
          </w:tcPr>
          <w:p>
            <w:r/>
            <w:r>
              <w:rPr>
                <w:rFonts w:ascii="Garamond" w:hAnsi="Garamond" w:eastAsia="Garamond" w:cs="Garamond"/>
                <w:b w:val="0"/>
                <w:sz w:val="19"/>
              </w:rPr>
              <w:t>Publish</w:t>
            </w:r>
          </w:p>
        </w:tc>
        <w:tc>
          <w:tcPr>
            <w:tcW w:type="dxa" w:w="2340"/>
          </w:tcPr>
          <w:p>
            <w:r/>
            <w:r>
              <w:rPr>
                <w:rFonts w:ascii="Consolas" w:hAnsi="Consolas" w:eastAsia="Consolas" w:cs="Consolas"/>
                <w:sz w:val="17"/>
              </w:rPr>
              <w:t>pv2/publish/</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3,145</w:t>
            </w:r>
          </w:p>
        </w:tc>
      </w:tr>
      <w:tr>
        <w:tc>
          <w:tcPr>
            <w:tcW w:type="dxa" w:w="2340"/>
          </w:tcPr>
          <w:p>
            <w:r/>
            <w:r>
              <w:rPr>
                <w:rFonts w:ascii="Garamond" w:hAnsi="Garamond" w:eastAsia="Garamond" w:cs="Garamond"/>
                <w:b w:val="0"/>
                <w:sz w:val="19"/>
              </w:rPr>
              <w:t>Dashboard</w:t>
            </w:r>
          </w:p>
        </w:tc>
        <w:tc>
          <w:tcPr>
            <w:tcW w:type="dxa" w:w="2340"/>
          </w:tcPr>
          <w:p>
            <w:r/>
            <w:r>
              <w:rPr>
                <w:rFonts w:ascii="Consolas" w:hAnsi="Consolas" w:eastAsia="Consolas" w:cs="Consolas"/>
                <w:sz w:val="17"/>
              </w:rPr>
              <w:t>pv2/dashboard/</w:t>
            </w:r>
          </w:p>
        </w:tc>
        <w:tc>
          <w:tcPr>
            <w:tcW w:type="dxa" w:w="2340"/>
          </w:tcPr>
          <w:p>
            <w:r/>
            <w:r>
              <w:rPr>
                <w:rFonts w:ascii="Garamond" w:hAnsi="Garamond" w:eastAsia="Garamond" w:cs="Garamond"/>
                <w:b w:val="0"/>
                <w:sz w:val="19"/>
              </w:rPr>
              <w:t>11</w:t>
            </w:r>
          </w:p>
        </w:tc>
        <w:tc>
          <w:tcPr>
            <w:tcW w:type="dxa" w:w="2340"/>
          </w:tcPr>
          <w:p>
            <w:r/>
            <w:r>
              <w:rPr>
                <w:rFonts w:ascii="Garamond" w:hAnsi="Garamond" w:eastAsia="Garamond" w:cs="Garamond"/>
                <w:b w:val="0"/>
                <w:sz w:val="19"/>
              </w:rPr>
              <w:t>5,724</w:t>
            </w:r>
          </w:p>
        </w:tc>
      </w:tr>
      <w:tr>
        <w:tc>
          <w:tcPr>
            <w:tcW w:type="dxa" w:w="2340"/>
          </w:tcPr>
          <w:p>
            <w:r/>
            <w:r>
              <w:rPr>
                <w:rFonts w:ascii="Garamond" w:hAnsi="Garamond" w:eastAsia="Garamond" w:cs="Garamond"/>
                <w:b w:val="0"/>
                <w:sz w:val="19"/>
              </w:rPr>
              <w:t>Package total</w:t>
            </w:r>
          </w:p>
        </w:tc>
        <w:tc>
          <w:tcPr>
            <w:tcW w:type="dxa" w:w="2340"/>
          </w:tcPr>
          <w:p>
            <w:r/>
            <w:r>
              <w:rPr>
                <w:rFonts w:ascii="Consolas" w:hAnsi="Consolas" w:eastAsia="Consolas" w:cs="Consolas"/>
                <w:sz w:val="17"/>
              </w:rPr>
              <w:t>workflow/pv2/</w:t>
            </w:r>
          </w:p>
        </w:tc>
        <w:tc>
          <w:tcPr>
            <w:tcW w:type="dxa" w:w="2340"/>
          </w:tcPr>
          <w:p>
            <w:r/>
            <w:r>
              <w:rPr>
                <w:rFonts w:ascii="Garamond" w:hAnsi="Garamond" w:eastAsia="Garamond" w:cs="Garamond"/>
                <w:b w:val="0"/>
                <w:sz w:val="19"/>
              </w:rPr>
              <w:t>74</w:t>
            </w:r>
          </w:p>
        </w:tc>
        <w:tc>
          <w:tcPr>
            <w:tcW w:type="dxa" w:w="2340"/>
          </w:tcPr>
          <w:p>
            <w:r/>
            <w:r>
              <w:rPr>
                <w:rFonts w:ascii="Garamond" w:hAnsi="Garamond" w:eastAsia="Garamond" w:cs="Garamond"/>
                <w:b w:val="0"/>
                <w:sz w:val="19"/>
              </w:rPr>
              <w:t>26,363</w:t>
            </w:r>
          </w:p>
        </w:tc>
      </w:tr>
      <w:tr>
        <w:tc>
          <w:tcPr>
            <w:tcW w:type="dxa" w:w="2340"/>
          </w:tcPr>
          <w:p>
            <w:r/>
            <w:r>
              <w:rPr>
                <w:rFonts w:ascii="Garamond" w:hAnsi="Garamond" w:eastAsia="Garamond" w:cs="Garamond"/>
                <w:b w:val="0"/>
                <w:sz w:val="19"/>
              </w:rPr>
              <w:t>Dashboard page template</w:t>
            </w:r>
          </w:p>
        </w:tc>
        <w:tc>
          <w:tcPr>
            <w:tcW w:type="dxa" w:w="2340"/>
          </w:tcPr>
          <w:p>
            <w:r/>
            <w:r>
              <w:rPr>
                <w:rFonts w:ascii="Consolas" w:hAnsi="Consolas" w:eastAsia="Consolas" w:cs="Consolas"/>
                <w:sz w:val="17"/>
              </w:rPr>
              <w:t>dashboard.html</w:t>
            </w:r>
          </w:p>
        </w:tc>
        <w:tc>
          <w:tcPr>
            <w:tcW w:type="dxa" w:w="2340"/>
          </w:tcPr>
          <w:p>
            <w:r/>
            <w:r>
              <w:rPr>
                <w:rFonts w:ascii="Garamond" w:hAnsi="Garamond" w:eastAsia="Garamond" w:cs="Garamond"/>
                <w:b w:val="0"/>
                <w:sz w:val="19"/>
              </w:rPr>
              <w:t>1</w:t>
            </w:r>
          </w:p>
        </w:tc>
        <w:tc>
          <w:tcPr>
            <w:tcW w:type="dxa" w:w="2340"/>
          </w:tcPr>
          <w:p>
            <w:r/>
            <w:r>
              <w:rPr>
                <w:rFonts w:ascii="Garamond" w:hAnsi="Garamond" w:eastAsia="Garamond" w:cs="Garamond"/>
                <w:b w:val="0"/>
                <w:sz w:val="19"/>
              </w:rPr>
              <w:t>3,848</w:t>
            </w:r>
          </w:p>
        </w:tc>
      </w:tr>
      <w:tr>
        <w:tc>
          <w:tcPr>
            <w:tcW w:type="dxa" w:w="2340"/>
          </w:tcPr>
          <w:p>
            <w:r/>
            <w:r>
              <w:rPr>
                <w:rFonts w:ascii="Garamond" w:hAnsi="Garamond" w:eastAsia="Garamond" w:cs="Garamond"/>
                <w:b w:val="0"/>
                <w:sz w:val="19"/>
              </w:rPr>
              <w:t>Prompts</w:t>
            </w:r>
          </w:p>
        </w:tc>
        <w:tc>
          <w:tcPr>
            <w:tcW w:type="dxa" w:w="2340"/>
          </w:tcPr>
          <w:p>
            <w:r/>
            <w:r>
              <w:rPr>
                <w:rFonts w:ascii="Consolas" w:hAnsi="Consolas" w:eastAsia="Consolas" w:cs="Consolas"/>
                <w:sz w:val="17"/>
              </w:rPr>
              <w:t>workflow/prompts/</w:t>
            </w:r>
          </w:p>
        </w:tc>
        <w:tc>
          <w:tcPr>
            <w:tcW w:type="dxa" w:w="2340"/>
          </w:tcPr>
          <w:p>
            <w:r/>
            <w:r>
              <w:rPr>
                <w:rFonts w:ascii="Garamond" w:hAnsi="Garamond" w:eastAsia="Garamond" w:cs="Garamond"/>
                <w:b w:val="0"/>
                <w:sz w:val="19"/>
              </w:rPr>
              <w:t>14</w:t>
            </w:r>
          </w:p>
        </w:tc>
        <w:tc>
          <w:tcPr>
            <w:tcW w:type="dxa" w:w="2340"/>
          </w:tcPr>
          <w:p>
            <w:r/>
            <w:r>
              <w:rPr>
                <w:rFonts w:ascii="Garamond" w:hAnsi="Garamond" w:eastAsia="Garamond" w:cs="Garamond"/>
                <w:b w:val="0"/>
                <w:sz w:val="19"/>
              </w:rPr>
              <w:t>2,499</w:t>
            </w:r>
          </w:p>
        </w:tc>
      </w:tr>
      <w:tr>
        <w:tc>
          <w:tcPr>
            <w:tcW w:type="dxa" w:w="2340"/>
          </w:tcPr>
          <w:p>
            <w:r/>
            <w:r>
              <w:rPr>
                <w:rFonts w:ascii="Garamond" w:hAnsi="Garamond" w:eastAsia="Garamond" w:cs="Garamond"/>
                <w:b w:val="0"/>
                <w:sz w:val="19"/>
              </w:rPr>
              <w:t>Tests</w:t>
            </w:r>
          </w:p>
        </w:tc>
        <w:tc>
          <w:tcPr>
            <w:tcW w:type="dxa" w:w="2340"/>
          </w:tcPr>
          <w:p>
            <w:r/>
            <w:r>
              <w:rPr>
                <w:rFonts w:ascii="Consolas" w:hAnsi="Consolas" w:eastAsia="Consolas" w:cs="Consolas"/>
                <w:sz w:val="17"/>
              </w:rPr>
              <w:t>workflow/tests/</w:t>
            </w:r>
          </w:p>
        </w:tc>
        <w:tc>
          <w:tcPr>
            <w:tcW w:type="dxa" w:w="2340"/>
          </w:tcPr>
          <w:p>
            <w:r/>
            <w:r>
              <w:rPr>
                <w:rFonts w:ascii="Garamond" w:hAnsi="Garamond" w:eastAsia="Garamond" w:cs="Garamond"/>
                <w:b w:val="0"/>
                <w:sz w:val="19"/>
              </w:rPr>
              <w:t>74</w:t>
            </w:r>
          </w:p>
        </w:tc>
        <w:tc>
          <w:tcPr>
            <w:tcW w:type="dxa" w:w="2340"/>
          </w:tcPr>
          <w:p>
            <w:r/>
            <w:r>
              <w:rPr>
                <w:rFonts w:ascii="Garamond" w:hAnsi="Garamond" w:eastAsia="Garamond" w:cs="Garamond"/>
                <w:b w:val="0"/>
                <w:sz w:val="19"/>
              </w:rPr>
              <w:t>10,374</w:t>
            </w:r>
          </w:p>
        </w:tc>
      </w:tr>
      <w:tr>
        <w:tc>
          <w:tcPr>
            <w:tcW w:type="dxa" w:w="2340"/>
          </w:tcPr>
          <w:p>
            <w:r/>
            <w:r>
              <w:rPr>
                <w:rFonts w:ascii="Garamond" w:hAnsi="Garamond" w:eastAsia="Garamond" w:cs="Garamond"/>
                <w:b w:val="0"/>
                <w:sz w:val="19"/>
              </w:rPr>
              <w:t>Database migrations</w:t>
            </w:r>
          </w:p>
        </w:tc>
        <w:tc>
          <w:tcPr>
            <w:tcW w:type="dxa" w:w="2340"/>
          </w:tcPr>
          <w:p>
            <w:r/>
            <w:r>
              <w:rPr>
                <w:rFonts w:ascii="Consolas" w:hAnsi="Consolas" w:eastAsia="Consolas" w:cs="Consolas"/>
                <w:sz w:val="17"/>
              </w:rPr>
              <w:t>workflow/supabase/migrations/</w:t>
            </w:r>
          </w:p>
        </w:tc>
        <w:tc>
          <w:tcPr>
            <w:tcW w:type="dxa" w:w="2340"/>
          </w:tcPr>
          <w:p>
            <w:r/>
            <w:r>
              <w:rPr>
                <w:rFonts w:ascii="Garamond" w:hAnsi="Garamond" w:eastAsia="Garamond" w:cs="Garamond"/>
                <w:b w:val="0"/>
                <w:sz w:val="19"/>
              </w:rPr>
              <w:t>18</w:t>
            </w:r>
          </w:p>
        </w:tc>
        <w:tc>
          <w:tcPr>
            <w:tcW w:type="dxa" w:w="2340"/>
          </w:tcPr>
          <w:p>
            <w:r/>
            <w:r>
              <w:rPr>
                <w:rFonts w:ascii="Garamond" w:hAnsi="Garamond" w:eastAsia="Garamond" w:cs="Garamond"/>
                <w:b w:val="0"/>
                <w:sz w:val="19"/>
              </w:rPr>
              <w:t>2,041</w:t>
            </w:r>
          </w:p>
        </w:tc>
      </w:tr>
      <w:tr>
        <w:tc>
          <w:tcPr>
            <w:tcW w:type="dxa" w:w="2340"/>
          </w:tcPr>
          <w:p>
            <w:r/>
            <w:r>
              <w:rPr>
                <w:rFonts w:ascii="Garamond" w:hAnsi="Garamond" w:eastAsia="Garamond" w:cs="Garamond"/>
                <w:b w:val="0"/>
                <w:sz w:val="19"/>
              </w:rPr>
              <w:t>Platform (fetch, site gate, registers, note, ledger, run log)</w:t>
            </w:r>
          </w:p>
        </w:tc>
        <w:tc>
          <w:tcPr>
            <w:tcW w:type="dxa" w:w="2340"/>
          </w:tcPr>
          <w:p>
            <w:r/>
            <w:r>
              <w:rPr>
                <w:rFonts w:ascii="Consolas" w:hAnsi="Consolas" w:eastAsia="Consolas" w:cs="Consolas"/>
                <w:sz w:val="17"/>
              </w:rPr>
              <w:t>support/platform/</w:t>
            </w:r>
          </w:p>
        </w:tc>
        <w:tc>
          <w:tcPr>
            <w:tcW w:type="dxa" w:w="2340"/>
          </w:tcPr>
          <w:p>
            <w:r/>
            <w:r>
              <w:rPr>
                <w:rFonts w:ascii="Garamond" w:hAnsi="Garamond" w:eastAsia="Garamond" w:cs="Garamond"/>
                <w:b w:val="0"/>
                <w:sz w:val="19"/>
              </w:rPr>
              <w:t>30</w:t>
            </w:r>
          </w:p>
        </w:tc>
        <w:tc>
          <w:tcPr>
            <w:tcW w:type="dxa" w:w="2340"/>
          </w:tcPr>
          <w:p>
            <w:r/>
            <w:r>
              <w:rPr>
                <w:rFonts w:ascii="Garamond" w:hAnsi="Garamond" w:eastAsia="Garamond" w:cs="Garamond"/>
                <w:b w:val="0"/>
                <w:sz w:val="19"/>
              </w:rPr>
              <w:t>8,755</w:t>
            </w:r>
          </w:p>
        </w:tc>
      </w:tr>
      <w:tr>
        <w:tc>
          <w:tcPr>
            <w:tcW w:type="dxa" w:w="2340"/>
          </w:tcPr>
          <w:p>
            <w:r/>
            <w:r>
              <w:rPr>
                <w:rFonts w:ascii="Garamond" w:hAnsi="Garamond" w:eastAsia="Garamond" w:cs="Garamond"/>
                <w:b w:val="0"/>
                <w:sz w:val="19"/>
              </w:rPr>
              <w:t>Entry points</w:t>
            </w:r>
          </w:p>
        </w:tc>
        <w:tc>
          <w:tcPr>
            <w:tcW w:type="dxa" w:w="2340"/>
          </w:tcPr>
          <w:p>
            <w:r/>
            <w:r>
              <w:rPr>
                <w:rFonts w:ascii="Consolas" w:hAnsi="Consolas" w:eastAsia="Consolas" w:cs="Consolas"/>
                <w:sz w:val="17"/>
              </w:rPr>
              <w:t>runbook/</w:t>
            </w:r>
          </w:p>
        </w:tc>
        <w:tc>
          <w:tcPr>
            <w:tcW w:type="dxa" w:w="2340"/>
          </w:tcPr>
          <w:p>
            <w:r/>
            <w:r>
              <w:rPr>
                <w:rFonts w:ascii="Garamond" w:hAnsi="Garamond" w:eastAsia="Garamond" w:cs="Garamond"/>
                <w:b w:val="0"/>
                <w:sz w:val="19"/>
              </w:rPr>
              <w:t>7</w:t>
            </w:r>
          </w:p>
        </w:tc>
        <w:tc>
          <w:tcPr>
            <w:tcW w:type="dxa" w:w="2340"/>
          </w:tcPr>
          <w:p>
            <w:r/>
            <w:r>
              <w:rPr>
                <w:rFonts w:ascii="Garamond" w:hAnsi="Garamond" w:eastAsia="Garamond" w:cs="Garamond"/>
                <w:b w:val="0"/>
                <w:sz w:val="19"/>
              </w:rPr>
              <w:t>1,286</w:t>
            </w:r>
          </w:p>
        </w:tc>
      </w:tr>
      <w:tr>
        <w:tc>
          <w:tcPr>
            <w:tcW w:type="dxa" w:w="2340"/>
          </w:tcPr>
          <w:p>
            <w:r/>
            <w:r>
              <w:rPr>
                <w:rFonts w:ascii="Garamond" w:hAnsi="Garamond" w:eastAsia="Garamond" w:cs="Garamond"/>
                <w:b w:val="0"/>
                <w:sz w:val="19"/>
              </w:rPr>
              <w:t>Entry-point tests</w:t>
            </w:r>
          </w:p>
        </w:tc>
        <w:tc>
          <w:tcPr>
            <w:tcW w:type="dxa" w:w="2340"/>
          </w:tcPr>
          <w:p>
            <w:r/>
            <w:r>
              <w:rPr>
                <w:rFonts w:ascii="Consolas" w:hAnsi="Consolas" w:eastAsia="Consolas" w:cs="Consolas"/>
                <w:sz w:val="17"/>
              </w:rPr>
              <w:t>PV2/tests/</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1,446</w:t>
            </w:r>
          </w:p>
        </w:tc>
      </w:tr>
      <w:tr>
        <w:tc>
          <w:tcPr>
            <w:tcW w:type="dxa" w:w="2340"/>
          </w:tcPr>
          <w:p>
            <w:r/>
            <w:r>
              <w:rPr>
                <w:rFonts w:ascii="Garamond" w:hAnsi="Garamond" w:eastAsia="Garamond" w:cs="Garamond"/>
                <w:b w:val="0"/>
                <w:sz w:val="19"/>
              </w:rPr>
              <w:t>Country configs</w:t>
            </w:r>
          </w:p>
        </w:tc>
        <w:tc>
          <w:tcPr>
            <w:tcW w:type="dxa" w:w="2340"/>
          </w:tcPr>
          <w:p>
            <w:r/>
            <w:r>
              <w:rPr>
                <w:rFonts w:ascii="Consolas" w:hAnsi="Consolas" w:eastAsia="Consolas" w:cs="Consolas"/>
                <w:sz w:val="17"/>
              </w:rPr>
              <w:t>workflow/configs/</w:t>
            </w:r>
          </w:p>
        </w:tc>
        <w:tc>
          <w:tcPr>
            <w:tcW w:type="dxa" w:w="2340"/>
          </w:tcPr>
          <w:p>
            <w:r/>
            <w:r>
              <w:rPr>
                <w:rFonts w:ascii="Garamond" w:hAnsi="Garamond" w:eastAsia="Garamond" w:cs="Garamond"/>
                <w:b w:val="0"/>
                <w:sz w:val="19"/>
              </w:rPr>
              <w:t>47</w:t>
            </w:r>
          </w:p>
        </w:tc>
        <w:tc>
          <w:tcPr>
            <w:tcW w:type="dxa" w:w="2340"/>
          </w:tcPr>
          <w:p>
            <w:r/>
            <w:r>
              <w:rPr>
                <w:rFonts w:ascii="Garamond" w:hAnsi="Garamond" w:eastAsia="Garamond" w:cs="Garamond"/>
                <w:b w:val="0"/>
                <w:sz w:val="19"/>
              </w:rPr>
              <w:t>2,360</w:t>
            </w:r>
          </w:p>
        </w:tc>
      </w:tr>
      <w:tr>
        <w:tc>
          <w:tcPr>
            <w:tcW w:type="dxa" w:w="2340"/>
          </w:tcPr>
          <w:p>
            <w:r/>
            <w:r>
              <w:rPr>
                <w:rFonts w:ascii="Garamond" w:hAnsi="Garamond" w:eastAsia="Garamond" w:cs="Garamond"/>
                <w:b w:val="0"/>
                <w:sz w:val="19"/>
              </w:rPr>
              <w:t>Vocabularies</w:t>
            </w:r>
          </w:p>
        </w:tc>
        <w:tc>
          <w:tcPr>
            <w:tcW w:type="dxa" w:w="2340"/>
          </w:tcPr>
          <w:p>
            <w:r/>
            <w:r>
              <w:rPr>
                <w:rFonts w:ascii="Consolas" w:hAnsi="Consolas" w:eastAsia="Consolas" w:cs="Consolas"/>
                <w:sz w:val="17"/>
              </w:rPr>
              <w:t>workflow/vocab/</w:t>
            </w:r>
          </w:p>
        </w:tc>
        <w:tc>
          <w:tcPr>
            <w:tcW w:type="dxa" w:w="2340"/>
          </w:tcPr>
          <w:p>
            <w:r/>
            <w:r>
              <w:rPr>
                <w:rFonts w:ascii="Garamond" w:hAnsi="Garamond" w:eastAsia="Garamond" w:cs="Garamond"/>
                <w:b w:val="0"/>
                <w:sz w:val="19"/>
              </w:rPr>
              <w:t>4</w:t>
            </w:r>
          </w:p>
        </w:tc>
        <w:tc>
          <w:tcPr>
            <w:tcW w:type="dxa" w:w="2340"/>
          </w:tcPr>
          <w:p>
            <w:r/>
            <w:r>
              <w:rPr>
                <w:rFonts w:ascii="Garamond" w:hAnsi="Garamond" w:eastAsia="Garamond" w:cs="Garamond"/>
                <w:b w:val="0"/>
                <w:sz w:val="19"/>
              </w:rPr>
              <w:t>1,754</w:t>
            </w:r>
          </w:p>
        </w:tc>
      </w:tr>
      <w:tr>
        <w:tc>
          <w:tcPr>
            <w:tcW w:type="dxa" w:w="2340"/>
          </w:tcPr>
          <w:p>
            <w:r/>
            <w:r>
              <w:rPr>
                <w:rFonts w:ascii="Garamond" w:hAnsi="Garamond" w:eastAsia="Garamond" w:cs="Garamond"/>
                <w:b w:val="0"/>
                <w:sz w:val="19"/>
              </w:rPr>
              <w:t>Registers</w:t>
            </w:r>
          </w:p>
        </w:tc>
        <w:tc>
          <w:tcPr>
            <w:tcW w:type="dxa" w:w="2340"/>
          </w:tcPr>
          <w:p>
            <w:r/>
            <w:r>
              <w:rPr>
                <w:rFonts w:ascii="Consolas" w:hAnsi="Consolas" w:eastAsia="Consolas" w:cs="Consolas"/>
                <w:sz w:val="17"/>
              </w:rPr>
              <w:t>support/registers/*.json</w:t>
            </w:r>
          </w:p>
        </w:tc>
        <w:tc>
          <w:tcPr>
            <w:tcW w:type="dxa" w:w="2340"/>
          </w:tcPr>
          <w:p>
            <w:r/>
            <w:r>
              <w:rPr>
                <w:rFonts w:ascii="Garamond" w:hAnsi="Garamond" w:eastAsia="Garamond" w:cs="Garamond"/>
                <w:b w:val="0"/>
                <w:sz w:val="19"/>
              </w:rPr>
              <w:t>5</w:t>
            </w:r>
          </w:p>
        </w:tc>
        <w:tc>
          <w:tcPr>
            <w:tcW w:type="dxa" w:w="2340"/>
          </w:tcPr>
          <w:p>
            <w:r/>
            <w:r>
              <w:rPr>
                <w:rFonts w:ascii="Garamond" w:hAnsi="Garamond" w:eastAsia="Garamond" w:cs="Garamond"/>
                <w:b w:val="0"/>
                <w:sz w:val="19"/>
              </w:rPr>
              <w:t>4,634</w:t>
            </w:r>
          </w:p>
        </w:tc>
      </w:tr>
    </w:tbl>
    <w:p>
      <w:pPr>
        <w:spacing w:after="40"/>
      </w:pPr>
    </w:p>
    <w:p>
      <w:pPr>
        <w:spacing w:after="120"/>
      </w:pPr>
      <w:r>
        <w:rPr>
          <w:rFonts w:ascii="Garamond" w:hAnsi="Garamond" w:eastAsia="Garamond" w:cs="Garamond"/>
          <w:b w:val="0"/>
          <w:sz w:val="23"/>
        </w:rPr>
        <w:t>&lt;!-- inventory:end --&gt;</w:t>
      </w:r>
    </w:p>
    <w:p>
      <w:pPr>
        <w:pStyle w:val="Heading1"/>
      </w:pPr>
      <w:r>
        <w:t>Appendix B. Table and column reference</w:t>
      </w:r>
    </w:p>
    <w:p>
      <w:pPr>
        <w:spacing w:after="120"/>
      </w:pPr>
      <w:r>
        <w:rPr>
          <w:rFonts w:ascii="Garamond" w:hAnsi="Garamond" w:eastAsia="Garamond" w:cs="Garamond"/>
          <w:b/>
          <w:sz w:val="23"/>
        </w:rPr>
        <w:t>Union tables</w:t>
      </w:r>
      <w:r>
        <w:rPr>
          <w:rFonts w:ascii="Garamond" w:hAnsi="Garamond" w:eastAsia="Garamond" w:cs="Garamond"/>
          <w:b w:val="0"/>
          <w:sz w:val="23"/>
        </w:rPr>
        <w:t xml:space="preserve"> (</w:t>
      </w:r>
      <w:r>
        <w:rPr>
          <w:rFonts w:ascii="Consolas" w:hAnsi="Consolas" w:eastAsia="Consolas" w:cs="Consolas"/>
          <w:sz w:val="21"/>
        </w:rPr>
        <w:t>data/union/*.csv</w:t>
      </w:r>
      <w:r>
        <w:rPr>
          <w:rFonts w:ascii="Garamond" w:hAnsi="Garamond" w:eastAsia="Garamond" w:cs="Garamond"/>
          <w:b w:val="0"/>
          <w:sz w:val="23"/>
        </w:rPr>
        <w:t xml:space="preserve">): </w:t>
      </w:r>
      <w:r>
        <w:rPr>
          <w:rFonts w:ascii="Consolas" w:hAnsi="Consolas" w:eastAsia="Consolas" w:cs="Consolas"/>
          <w:sz w:val="21"/>
        </w:rPr>
        <w:t>documents</w:t>
      </w:r>
      <w:r>
        <w:rPr>
          <w:rFonts w:ascii="Garamond" w:hAnsi="Garamond" w:eastAsia="Garamond" w:cs="Garamond"/>
          <w:b w:val="0"/>
          <w:sz w:val="23"/>
        </w:rPr>
        <w:t xml:space="preserve"> (one row per source document, from the screener's profile, with the printed total and verdict), </w:t>
      </w:r>
      <w:r>
        <w:rPr>
          <w:rFonts w:ascii="Consolas" w:hAnsi="Consolas" w:eastAsia="Consolas" w:cs="Consolas"/>
          <w:sz w:val="21"/>
        </w:rPr>
        <w:t>budget_rows</w:t>
      </w:r>
      <w:r>
        <w:rPr>
          <w:rFonts w:ascii="Garamond" w:hAnsi="Garamond" w:eastAsia="Garamond" w:cs="Garamond"/>
          <w:b w:val="0"/>
          <w:sz w:val="23"/>
        </w:rPr>
        <w:t xml:space="preserve"> (every budget line, keyed by </w:t>
      </w:r>
      <w:r>
        <w:rPr>
          <w:rFonts w:ascii="Consolas" w:hAnsi="Consolas" w:eastAsia="Consolas" w:cs="Consolas"/>
          <w:sz w:val="21"/>
        </w:rPr>
        <w:t>budget_row_id</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(the inventory, keyed by </w:t>
      </w:r>
      <w:r>
        <w:rPr>
          <w:rFonts w:ascii="Consolas" w:hAnsi="Consolas" w:eastAsia="Consolas" w:cs="Consolas"/>
          <w:sz w:val="21"/>
        </w:rPr>
        <w:t>strategy_key</w:t>
      </w:r>
      <w:r>
        <w:rPr>
          <w:rFonts w:ascii="Garamond" w:hAnsi="Garamond" w:eastAsia="Garamond" w:cs="Garamond"/>
          <w:b w:val="0"/>
          <w:sz w:val="23"/>
        </w:rPr>
        <w:t xml:space="preserve">), </w:t>
      </w:r>
      <w:r>
        <w:rPr>
          <w:rFonts w:ascii="Consolas" w:hAnsi="Consolas" w:eastAsia="Consolas" w:cs="Consolas"/>
          <w:sz w:val="21"/>
        </w:rPr>
        <w:t>edges</w:t>
      </w:r>
      <w:r>
        <w:rPr>
          <w:rFonts w:ascii="Garamond" w:hAnsi="Garamond" w:eastAsia="Garamond" w:cs="Garamond"/>
          <w:b w:val="0"/>
          <w:sz w:val="23"/>
        </w:rPr>
        <w:t xml:space="preserve"> (every accepted strategy-programme edge from both passes, keyed by </w:t>
      </w:r>
      <w:r>
        <w:rPr>
          <w:rFonts w:ascii="Consolas" w:hAnsi="Consolas" w:eastAsia="Consolas" w:cs="Consolas"/>
          <w:sz w:val="21"/>
        </w:rPr>
        <w:t>edge_id</w:t>
      </w:r>
      <w:r>
        <w:rPr>
          <w:rFonts w:ascii="Garamond" w:hAnsi="Garamond" w:eastAsia="Garamond" w:cs="Garamond"/>
          <w:b w:val="0"/>
          <w:sz w:val="23"/>
        </w:rPr>
        <w:t xml:space="preserve">, tagged </w:t>
      </w:r>
      <w:r>
        <w:rPr>
          <w:rFonts w:ascii="Consolas" w:hAnsi="Consolas" w:eastAsia="Consolas" w:cs="Consolas"/>
          <w:sz w:val="21"/>
        </w:rPr>
        <w:t>edge_source</w:t>
      </w:r>
      <w:r>
        <w:rPr>
          <w:rFonts w:ascii="Garamond" w:hAnsi="Garamond" w:eastAsia="Garamond" w:cs="Garamond"/>
          <w:b w:val="0"/>
          <w:sz w:val="23"/>
        </w:rPr>
        <w:t xml:space="preserve"> strat, prog or both), </w:t>
      </w:r>
      <w:r>
        <w:rPr>
          <w:rFonts w:ascii="Consolas" w:hAnsi="Consolas" w:eastAsia="Consolas" w:cs="Consolas"/>
          <w:sz w:val="21"/>
        </w:rPr>
        <w:t>edge_drops</w:t>
      </w:r>
      <w:r>
        <w:rPr>
          <w:rFonts w:ascii="Garamond" w:hAnsi="Garamond" w:eastAsia="Garamond" w:cs="Garamond"/>
          <w:b w:val="0"/>
          <w:sz w:val="23"/>
        </w:rPr>
        <w:t xml:space="preserve"> (dropped edges by reason), </w:t>
      </w:r>
      <w:r>
        <w:rPr>
          <w:rFonts w:ascii="Consolas" w:hAnsi="Consolas" w:eastAsia="Consolas" w:cs="Consolas"/>
          <w:sz w:val="21"/>
        </w:rPr>
        <w:t>risk_summary</w:t>
      </w:r>
      <w:r>
        <w:rPr>
          <w:rFonts w:ascii="Garamond" w:hAnsi="Garamond" w:eastAsia="Garamond" w:cs="Garamond"/>
          <w:b w:val="0"/>
          <w:sz w:val="23"/>
        </w:rPr>
        <w:t xml:space="preserve"> (per country and category: mentions, salience, direction, Likert score), </w:t>
      </w:r>
      <w:r>
        <w:rPr>
          <w:rFonts w:ascii="Consolas" w:hAnsi="Consolas" w:eastAsia="Consolas" w:cs="Consolas"/>
          <w:sz w:val="21"/>
        </w:rPr>
        <w:t>run_stats</w:t>
      </w:r>
      <w:r>
        <w:rPr>
          <w:rFonts w:ascii="Garamond" w:hAnsi="Garamond" w:eastAsia="Garamond" w:cs="Garamond"/>
          <w:b w:val="0"/>
          <w:sz w:val="23"/>
        </w:rPr>
        <w:t xml:space="preserve"> (per stage: calls, cache hits, tokens, cost, timing).</w:t>
      </w:r>
    </w:p>
    <w:p>
      <w:pPr>
        <w:spacing w:after="120"/>
      </w:pPr>
      <w:r>
        <w:rPr>
          <w:rFonts w:ascii="Garamond" w:hAnsi="Garamond" w:eastAsia="Garamond" w:cs="Garamond"/>
          <w:b/>
          <w:sz w:val="23"/>
        </w:rPr>
        <w:t>Calcs tables</w:t>
      </w:r>
      <w:r>
        <w:rPr>
          <w:rFonts w:ascii="Garamond" w:hAnsi="Garamond" w:eastAsia="Garamond" w:cs="Garamond"/>
          <w:b w:val="0"/>
          <w:sz w:val="23"/>
        </w:rPr>
        <w:t xml:space="preserve"> (</w:t>
      </w:r>
      <w:r>
        <w:rPr>
          <w:rFonts w:ascii="Consolas" w:hAnsi="Consolas" w:eastAsia="Consolas" w:cs="Consolas"/>
          <w:sz w:val="21"/>
        </w:rPr>
        <w:t>data/calcs/*.csv</w:t>
      </w:r>
      <w:r>
        <w:rPr>
          <w:rFonts w:ascii="Garamond" w:hAnsi="Garamond" w:eastAsia="Garamond" w:cs="Garamond"/>
          <w:b w:val="0"/>
          <w:sz w:val="23"/>
        </w:rPr>
        <w: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Garamond" w:hAnsi="Garamond" w:eastAsia="Garamond" w:cs="Garamond"/>
                <w:b/>
                <w:sz w:val="19"/>
              </w:rPr>
              <w:t>Table</w:t>
            </w:r>
          </w:p>
        </w:tc>
        <w:tc>
          <w:tcPr>
            <w:tcW w:type="dxa" w:w="3120"/>
          </w:tcPr>
          <w:p>
            <w:r/>
            <w:r>
              <w:rPr>
                <w:rFonts w:ascii="Garamond" w:hAnsi="Garamond" w:eastAsia="Garamond" w:cs="Garamond"/>
                <w:b/>
                <w:sz w:val="19"/>
              </w:rPr>
              <w:t>Grain</w:t>
            </w:r>
          </w:p>
        </w:tc>
        <w:tc>
          <w:tcPr>
            <w:tcW w:type="dxa" w:w="3120"/>
          </w:tcPr>
          <w:p>
            <w:r/>
            <w:r>
              <w:rPr>
                <w:rFonts w:ascii="Garamond" w:hAnsi="Garamond" w:eastAsia="Garamond" w:cs="Garamond"/>
                <w:b/>
                <w:sz w:val="19"/>
              </w:rPr>
              <w:t>Carries</w:t>
            </w:r>
          </w:p>
        </w:tc>
      </w:tr>
      <w:tr>
        <w:tc>
          <w:tcPr>
            <w:tcW w:type="dxa" w:w="3120"/>
          </w:tcPr>
          <w:p>
            <w:r/>
            <w:r>
              <w:rPr>
                <w:rFonts w:ascii="Consolas" w:hAnsi="Consolas" w:eastAsia="Consolas" w:cs="Consolas"/>
                <w:sz w:val="17"/>
              </w:rPr>
              <w:t>reconciliation</w:t>
            </w:r>
          </w:p>
        </w:tc>
        <w:tc>
          <w:tcPr>
            <w:tcW w:type="dxa" w:w="3120"/>
          </w:tcPr>
          <w:p>
            <w:r/>
            <w:r>
              <w:rPr>
                <w:rFonts w:ascii="Garamond" w:hAnsi="Garamond" w:eastAsia="Garamond" w:cs="Garamond"/>
                <w:b w:val="0"/>
                <w:sz w:val="19"/>
              </w:rPr>
              <w:t>country, year, head</w:t>
            </w:r>
          </w:p>
        </w:tc>
        <w:tc>
          <w:tcPr>
            <w:tcW w:type="dxa" w:w="3120"/>
          </w:tcPr>
          <w:p>
            <w:r/>
            <w:r>
              <w:rPr>
                <w:rFonts w:ascii="Garamond" w:hAnsi="Garamond" w:eastAsia="Garamond" w:cs="Garamond"/>
                <w:b w:val="0"/>
                <w:sz w:val="19"/>
              </w:rPr>
              <w:t>head total vs programme sum, status</w:t>
            </w:r>
          </w:p>
        </w:tc>
      </w:tr>
      <w:tr>
        <w:tc>
          <w:tcPr>
            <w:tcW w:type="dxa" w:w="3120"/>
          </w:tcPr>
          <w:p>
            <w:r/>
            <w:r>
              <w:rPr>
                <w:rFonts w:ascii="Consolas" w:hAnsi="Consolas" w:eastAsia="Consolas" w:cs="Consolas"/>
                <w:sz w:val="17"/>
              </w:rPr>
              <w:t>funding_by_program</w:t>
            </w:r>
          </w:p>
        </w:tc>
        <w:tc>
          <w:tcPr>
            <w:tcW w:type="dxa" w:w="3120"/>
          </w:tcPr>
          <w:p>
            <w:r/>
            <w:r>
              <w:rPr>
                <w:rFonts w:ascii="Garamond" w:hAnsi="Garamond" w:eastAsia="Garamond" w:cs="Garamond"/>
                <w:b w:val="0"/>
                <w:sz w:val="19"/>
              </w:rPr>
              <w:t>programme-year, once</w:t>
            </w:r>
          </w:p>
        </w:tc>
        <w:tc>
          <w:tcPr>
            <w:tcW w:type="dxa" w:w="3120"/>
          </w:tcPr>
          <w:p>
            <w:r/>
            <w:r>
              <w:rPr>
                <w:rFonts w:ascii="Garamond" w:hAnsi="Garamond" w:eastAsia="Garamond" w:cs="Garamond"/>
                <w:b w:val="0"/>
                <w:sz w:val="19"/>
              </w:rPr>
              <w:t>amount, n_strategies, shared flag. Safe to sum</w:t>
            </w:r>
          </w:p>
        </w:tc>
      </w:tr>
      <w:tr>
        <w:tc>
          <w:tcPr>
            <w:tcW w:type="dxa" w:w="3120"/>
          </w:tcPr>
          <w:p>
            <w:r/>
            <w:r>
              <w:rPr>
                <w:rFonts w:ascii="Consolas" w:hAnsi="Consolas" w:eastAsia="Consolas" w:cs="Consolas"/>
                <w:sz w:val="17"/>
              </w:rPr>
              <w:t>shares</w:t>
            </w:r>
          </w:p>
        </w:tc>
        <w:tc>
          <w:tcPr>
            <w:tcW w:type="dxa" w:w="3120"/>
          </w:tcPr>
          <w:p>
            <w:r/>
            <w:r>
              <w:rPr>
                <w:rFonts w:ascii="Garamond" w:hAnsi="Garamond" w:eastAsia="Garamond" w:cs="Garamond"/>
                <w:b w:val="0"/>
                <w:sz w:val="19"/>
              </w:rPr>
              <w:t>country, year</w:t>
            </w:r>
          </w:p>
        </w:tc>
        <w:tc>
          <w:tcPr>
            <w:tcW w:type="dxa" w:w="3120"/>
          </w:tcPr>
          <w:p>
            <w:r/>
            <w:r>
              <w:rPr>
                <w:rFonts w:ascii="Garamond" w:hAnsi="Garamond" w:eastAsia="Garamond" w:cs="Garamond"/>
                <w:b w:val="0"/>
                <w:sz w:val="19"/>
              </w:rPr>
              <w:t>mapped, extracted, all four denominator candidates, basis, coverage, comparable, why_not</w:t>
            </w:r>
          </w:p>
        </w:tc>
      </w:tr>
      <w:tr>
        <w:tc>
          <w:tcPr>
            <w:tcW w:type="dxa" w:w="3120"/>
          </w:tcPr>
          <w:p>
            <w:r/>
            <w:r>
              <w:rPr>
                <w:rFonts w:ascii="Consolas" w:hAnsi="Consolas" w:eastAsia="Consolas" w:cs="Consolas"/>
                <w:sz w:val="17"/>
              </w:rPr>
              <w:t>coverage_by_strategy</w:t>
            </w:r>
          </w:p>
        </w:tc>
        <w:tc>
          <w:tcPr>
            <w:tcW w:type="dxa" w:w="3120"/>
          </w:tcPr>
          <w:p>
            <w:r/>
            <w:r>
              <w:rPr>
                <w:rFonts w:ascii="Garamond" w:hAnsi="Garamond" w:eastAsia="Garamond" w:cs="Garamond"/>
                <w:b w:val="0"/>
                <w:sz w:val="19"/>
              </w:rPr>
              <w:t>country, strategy</w:t>
            </w:r>
          </w:p>
        </w:tc>
        <w:tc>
          <w:tcPr>
            <w:tcW w:type="dxa" w:w="3120"/>
          </w:tcPr>
          <w:p>
            <w:r/>
            <w:r>
              <w:rPr>
                <w:rFonts w:ascii="Garamond" w:hAnsi="Garamond" w:eastAsia="Garamond" w:cs="Garamond"/>
                <w:b w:val="0"/>
                <w:sz w:val="19"/>
              </w:rPr>
              <w:t>funding_do_not_sum, programmes, years</w:t>
            </w:r>
          </w:p>
        </w:tc>
      </w:tr>
      <w:tr>
        <w:tc>
          <w:tcPr>
            <w:tcW w:type="dxa" w:w="3120"/>
          </w:tcPr>
          <w:p>
            <w:r/>
            <w:r>
              <w:rPr>
                <w:rFonts w:ascii="Consolas" w:hAnsi="Consolas" w:eastAsia="Consolas" w:cs="Consolas"/>
                <w:sz w:val="17"/>
              </w:rPr>
              <w:t>comparability</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comparable years, median coverage, bases, overstatement factor</w:t>
            </w:r>
          </w:p>
        </w:tc>
      </w:tr>
      <w:tr>
        <w:tc>
          <w:tcPr>
            <w:tcW w:type="dxa" w:w="3120"/>
          </w:tcPr>
          <w:p>
            <w:r/>
            <w:r>
              <w:rPr>
                <w:rFonts w:ascii="Consolas" w:hAnsi="Consolas" w:eastAsia="Consolas" w:cs="Consolas"/>
                <w:sz w:val="17"/>
              </w:rPr>
              <w:t>risk_panel</w:t>
            </w:r>
          </w:p>
        </w:tc>
        <w:tc>
          <w:tcPr>
            <w:tcW w:type="dxa" w:w="3120"/>
          </w:tcPr>
          <w:p>
            <w:r/>
            <w:r>
              <w:rPr>
                <w:rFonts w:ascii="Garamond" w:hAnsi="Garamond" w:eastAsia="Garamond" w:cs="Garamond"/>
                <w:b w:val="0"/>
                <w:sz w:val="19"/>
              </w:rPr>
              <w:t>country, risk</w:t>
            </w:r>
          </w:p>
        </w:tc>
        <w:tc>
          <w:tcPr>
            <w:tcW w:type="dxa" w:w="3120"/>
          </w:tcPr>
          <w:p>
            <w:r/>
            <w:r>
              <w:rPr>
                <w:rFonts w:ascii="Garamond" w:hAnsi="Garamond" w:eastAsia="Garamond" w:cs="Garamond"/>
                <w:b w:val="0"/>
                <w:sz w:val="19"/>
              </w:rPr>
              <w:t>salience, direction, strategies, funding_do_not_sum</w:t>
            </w:r>
          </w:p>
        </w:tc>
      </w:tr>
      <w:tr>
        <w:tc>
          <w:tcPr>
            <w:tcW w:type="dxa" w:w="3120"/>
          </w:tcPr>
          <w:p>
            <w:r/>
            <w:r>
              <w:rPr>
                <w:rFonts w:ascii="Consolas" w:hAnsi="Consolas" w:eastAsia="Consolas" w:cs="Consolas"/>
                <w:sz w:val="17"/>
              </w:rPr>
              <w:t>ceiling</w:t>
            </w:r>
          </w:p>
        </w:tc>
        <w:tc>
          <w:tcPr>
            <w:tcW w:type="dxa" w:w="3120"/>
          </w:tcPr>
          <w:p>
            <w:r/>
            <w:r>
              <w:rPr>
                <w:rFonts w:ascii="Garamond" w:hAnsi="Garamond" w:eastAsia="Garamond" w:cs="Garamond"/>
                <w:b w:val="0"/>
                <w:sz w:val="19"/>
              </w:rPr>
              <w:t>country, year, head</w:t>
            </w:r>
          </w:p>
        </w:tc>
        <w:tc>
          <w:tcPr>
            <w:tcW w:type="dxa" w:w="3120"/>
          </w:tcPr>
          <w:p>
            <w:r/>
            <w:r>
              <w:rPr>
                <w:rFonts w:ascii="Garamond" w:hAnsi="Garamond" w:eastAsia="Garamond" w:cs="Garamond"/>
                <w:b w:val="0"/>
                <w:sz w:val="19"/>
              </w:rPr>
              <w:t>limit and its basis, matched_distinct, status</w:t>
            </w:r>
          </w:p>
        </w:tc>
      </w:tr>
      <w:tr>
        <w:tc>
          <w:tcPr>
            <w:tcW w:type="dxa" w:w="3120"/>
          </w:tcPr>
          <w:p>
            <w:r/>
            <w:r>
              <w:rPr>
                <w:rFonts w:ascii="Consolas" w:hAnsi="Consolas" w:eastAsia="Consolas" w:cs="Consolas"/>
                <w:sz w:val="17"/>
              </w:rPr>
              <w:t>panel</w:t>
            </w:r>
          </w:p>
        </w:tc>
        <w:tc>
          <w:tcPr>
            <w:tcW w:type="dxa" w:w="3120"/>
          </w:tcPr>
          <w:p>
            <w:r/>
            <w:r>
              <w:rPr>
                <w:rFonts w:ascii="Garamond" w:hAnsi="Garamond" w:eastAsia="Garamond" w:cs="Garamond"/>
                <w:b w:val="0"/>
                <w:sz w:val="19"/>
              </w:rPr>
              <w:t>strategy</w:t>
            </w:r>
          </w:p>
        </w:tc>
        <w:tc>
          <w:tcPr>
            <w:tcW w:type="dxa" w:w="3120"/>
          </w:tcPr>
          <w:p>
            <w:r/>
            <w:r>
              <w:rPr>
                <w:rFonts w:ascii="Garamond" w:hAnsi="Garamond" w:eastAsia="Garamond" w:cs="Garamond"/>
                <w:b w:val="0"/>
                <w:sz w:val="19"/>
              </w:rPr>
              <w:t>money by year, maturity, priority, risks, SDG dimension</w:t>
            </w:r>
          </w:p>
        </w:tc>
      </w:tr>
      <w:tr>
        <w:tc>
          <w:tcPr>
            <w:tcW w:type="dxa" w:w="3120"/>
          </w:tcPr>
          <w:p>
            <w:r/>
            <w:r>
              <w:rPr>
                <w:rFonts w:ascii="Consolas" w:hAnsi="Consolas" w:eastAsia="Consolas" w:cs="Consolas"/>
                <w:sz w:val="17"/>
              </w:rPr>
              <w:t>maturity_summary</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mean and financing-weighted maturity, unfunded count</w:t>
            </w:r>
          </w:p>
        </w:tc>
      </w:tr>
      <w:tr>
        <w:tc>
          <w:tcPr>
            <w:tcW w:type="dxa" w:w="3120"/>
          </w:tcPr>
          <w:p>
            <w:r/>
            <w:r>
              <w:rPr>
                <w:rFonts w:ascii="Consolas" w:hAnsi="Consolas" w:eastAsia="Consolas" w:cs="Consolas"/>
                <w:sz w:val="17"/>
              </w:rPr>
              <w:t>unfunded</w:t>
            </w:r>
          </w:p>
        </w:tc>
        <w:tc>
          <w:tcPr>
            <w:tcW w:type="dxa" w:w="3120"/>
          </w:tcPr>
          <w:p>
            <w:r/>
            <w:r>
              <w:rPr>
                <w:rFonts w:ascii="Garamond" w:hAnsi="Garamond" w:eastAsia="Garamond" w:cs="Garamond"/>
                <w:b w:val="0"/>
                <w:sz w:val="19"/>
              </w:rPr>
              <w:t>strategy</w:t>
            </w:r>
          </w:p>
        </w:tc>
        <w:tc>
          <w:tcPr>
            <w:tcW w:type="dxa" w:w="3120"/>
          </w:tcPr>
          <w:p>
            <w:r/>
            <w:r>
              <w:rPr>
                <w:rFonts w:ascii="Garamond" w:hAnsi="Garamond" w:eastAsia="Garamond" w:cs="Garamond"/>
                <w:b w:val="0"/>
                <w:sz w:val="19"/>
              </w:rPr>
              <w:t>the strategies matched to nothing</w:t>
            </w:r>
          </w:p>
        </w:tc>
      </w:tr>
      <w:tr>
        <w:tc>
          <w:tcPr>
            <w:tcW w:type="dxa" w:w="3120"/>
          </w:tcPr>
          <w:p>
            <w:r/>
            <w:r>
              <w:rPr>
                <w:rFonts w:ascii="Consolas" w:hAnsi="Consolas" w:eastAsia="Consolas" w:cs="Consolas"/>
                <w:sz w:val="17"/>
              </w:rPr>
              <w:t>labels_effect</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edges and money removed by the review marks</w:t>
            </w:r>
          </w:p>
        </w:tc>
      </w:tr>
      <w:tr>
        <w:tc>
          <w:tcPr>
            <w:tcW w:type="dxa" w:w="3120"/>
          </w:tcPr>
          <w:p>
            <w:r/>
            <w:r>
              <w:rPr>
                <w:rFonts w:ascii="Consolas" w:hAnsi="Consolas" w:eastAsia="Consolas" w:cs="Consolas"/>
                <w:sz w:val="17"/>
              </w:rPr>
              <w:t>gate_matrix</w:t>
            </w:r>
          </w:p>
        </w:tc>
        <w:tc>
          <w:tcPr>
            <w:tcW w:type="dxa" w:w="3120"/>
          </w:tcPr>
          <w:p>
            <w:r/>
            <w:r>
              <w:rPr>
                <w:rFonts w:ascii="Garamond" w:hAnsi="Garamond" w:eastAsia="Garamond" w:cs="Garamond"/>
                <w:b w:val="0"/>
                <w:sz w:val="19"/>
              </w:rPr>
              <w:t>country, validator</w:t>
            </w:r>
          </w:p>
        </w:tc>
        <w:tc>
          <w:tcPr>
            <w:tcW w:type="dxa" w:w="3120"/>
          </w:tcPr>
          <w:p>
            <w:r/>
            <w:r>
              <w:rPr>
                <w:rFonts w:ascii="Garamond" w:hAnsi="Garamond" w:eastAsia="Garamond" w:cs="Garamond"/>
                <w:b w:val="0"/>
                <w:sz w:val="19"/>
              </w:rPr>
              <w:t>mode, configured, verdict, detail</w:t>
            </w:r>
          </w:p>
        </w:tc>
      </w:tr>
      <w:tr>
        <w:tc>
          <w:tcPr>
            <w:tcW w:type="dxa" w:w="3120"/>
          </w:tcPr>
          <w:p>
            <w:r/>
            <w:r>
              <w:rPr>
                <w:rFonts w:ascii="Consolas" w:hAnsi="Consolas" w:eastAsia="Consolas" w:cs="Consolas"/>
                <w:sz w:val="17"/>
              </w:rPr>
              <w:t>audit_checks</w:t>
            </w:r>
          </w:p>
        </w:tc>
        <w:tc>
          <w:tcPr>
            <w:tcW w:type="dxa" w:w="3120"/>
          </w:tcPr>
          <w:p>
            <w:r/>
            <w:r>
              <w:rPr>
                <w:rFonts w:ascii="Garamond" w:hAnsi="Garamond" w:eastAsia="Garamond" w:cs="Garamond"/>
                <w:b w:val="0"/>
                <w:sz w:val="19"/>
              </w:rPr>
              <w:t>country, check</w:t>
            </w:r>
          </w:p>
        </w:tc>
        <w:tc>
          <w:tcPr>
            <w:tcW w:type="dxa" w:w="3120"/>
          </w:tcPr>
          <w:p>
            <w:r/>
            <w:r>
              <w:rPr>
                <w:rFonts w:ascii="Garamond" w:hAnsi="Garamond" w:eastAsia="Garamond" w:cs="Garamond"/>
                <w:b w:val="0"/>
                <w:sz w:val="19"/>
              </w:rPr>
              <w:t>status, expected, actual, rows preview</w:t>
            </w:r>
          </w:p>
        </w:tc>
      </w:tr>
      <w:tr>
        <w:tc>
          <w:tcPr>
            <w:tcW w:type="dxa" w:w="3120"/>
          </w:tcPr>
          <w:p>
            <w:r/>
            <w:r>
              <w:rPr>
                <w:rFonts w:ascii="Consolas" w:hAnsi="Consolas" w:eastAsia="Consolas" w:cs="Consolas"/>
                <w:sz w:val="17"/>
              </w:rPr>
              <w:t>funnel</w:t>
            </w:r>
          </w:p>
        </w:tc>
        <w:tc>
          <w:tcPr>
            <w:tcW w:type="dxa" w:w="3120"/>
          </w:tcPr>
          <w:p>
            <w:r/>
            <w:r>
              <w:rPr>
                <w:rFonts w:ascii="Garamond" w:hAnsi="Garamond" w:eastAsia="Garamond" w:cs="Garamond"/>
                <w:b w:val="0"/>
                <w:sz w:val="19"/>
              </w:rPr>
              <w:t>hop</w:t>
            </w:r>
          </w:p>
        </w:tc>
        <w:tc>
          <w:tcPr>
            <w:tcW w:type="dxa" w:w="3120"/>
          </w:tcPr>
          <w:p>
            <w:r/>
            <w:r>
              <w:rPr>
                <w:rFonts w:ascii="Garamond" w:hAnsi="Garamond" w:eastAsia="Garamond" w:cs="Garamond"/>
                <w:b w:val="0"/>
                <w:sz w:val="19"/>
              </w:rPr>
              <w:t>countries remaining, who dropped out</w:t>
            </w:r>
          </w:p>
        </w:tc>
      </w:tr>
      <w:tr>
        <w:tc>
          <w:tcPr>
            <w:tcW w:type="dxa" w:w="3120"/>
          </w:tcPr>
          <w:p>
            <w:r/>
            <w:r>
              <w:rPr>
                <w:rFonts w:ascii="Consolas" w:hAnsi="Consolas" w:eastAsia="Consolas" w:cs="Consolas"/>
                <w:sz w:val="17"/>
              </w:rPr>
              <w:t>basis</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circular ceilings, unchecked denominators, heads with nothing to reconcile</w:t>
            </w:r>
          </w:p>
        </w:tc>
      </w:tr>
    </w:tbl>
    <w:p>
      <w:pPr>
        <w:spacing w:after="40"/>
      </w:pPr>
    </w:p>
    <w:p>
      <w:pPr>
        <w:spacing w:after="120"/>
      </w:pPr>
      <w:r>
        <w:rPr>
          <w:rFonts w:ascii="Garamond" w:hAnsi="Garamond" w:eastAsia="Garamond" w:cs="Garamond"/>
          <w:b/>
          <w:sz w:val="23"/>
        </w:rPr>
        <w:t>FINAL_PANEL.xlsx</w:t>
      </w:r>
      <w:r>
        <w:rPr>
          <w:rFonts w:ascii="Garamond" w:hAnsi="Garamond" w:eastAsia="Garamond" w:cs="Garamond"/>
          <w:b w:val="0"/>
          <w:sz w:val="23"/>
        </w:rPr>
        <w:t xml:space="preserve"> renders ten of these for one country, one sheet each: panel, funding_by_program, shares, reconciliation, ceiling, coverage_by_strategy, risk_panel, maturity_summary, unfunded, comparability.</w:t>
      </w:r>
    </w:p>
    <w:p>
      <w:pPr>
        <w:spacing w:after="120"/>
      </w:pPr>
      <w:r>
        <w:rPr>
          <w:rFonts w:ascii="Garamond" w:hAnsi="Garamond" w:eastAsia="Garamond" w:cs="Garamond"/>
          <w:b/>
          <w:sz w:val="23"/>
        </w:rPr>
        <w:t>Published tables</w:t>
      </w:r>
      <w:r>
        <w:rPr>
          <w:rFonts w:ascii="Garamond" w:hAnsi="Garamond" w:eastAsia="Garamond" w:cs="Garamond"/>
          <w:b w:val="0"/>
          <w:sz w:val="23"/>
        </w:rPr>
        <w:t xml:space="preserve"> (Supabase): </w:t>
      </w:r>
      <w:r>
        <w:rPr>
          <w:rFonts w:ascii="Consolas" w:hAnsi="Consolas" w:eastAsia="Consolas" w:cs="Consolas"/>
          <w:sz w:val="21"/>
        </w:rPr>
        <w:t>budget_lines</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w:t>
      </w:r>
      <w:r>
        <w:rPr>
          <w:rFonts w:ascii="Consolas" w:hAnsi="Consolas" w:eastAsia="Consolas" w:cs="Consolas"/>
          <w:sz w:val="21"/>
        </w:rPr>
        <w:t>panel_budget</w:t>
      </w:r>
      <w:r>
        <w:rPr>
          <w:rFonts w:ascii="Garamond" w:hAnsi="Garamond" w:eastAsia="Garamond" w:cs="Garamond"/>
          <w:b w:val="0"/>
          <w:sz w:val="23"/>
        </w:rPr>
        <w:t xml:space="preserve">, </w:t>
      </w:r>
      <w:r>
        <w:rPr>
          <w:rFonts w:ascii="Consolas" w:hAnsi="Consolas" w:eastAsia="Consolas" w:cs="Consolas"/>
          <w:sz w:val="21"/>
        </w:rPr>
        <w:t>matches</w:t>
      </w:r>
      <w:r>
        <w:rPr>
          <w:rFonts w:ascii="Garamond" w:hAnsi="Garamond" w:eastAsia="Garamond" w:cs="Garamond"/>
          <w:b w:val="0"/>
          <w:sz w:val="23"/>
        </w:rPr>
        <w:t xml:space="preserve">, </w:t>
      </w:r>
      <w:r>
        <w:rPr>
          <w:rFonts w:ascii="Consolas" w:hAnsi="Consolas" w:eastAsia="Consolas" w:cs="Consolas"/>
          <w:sz w:val="21"/>
        </w:rPr>
        <w:t>qa_findings</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source_documents</w:t>
      </w:r>
      <w:r>
        <w:rPr>
          <w:rFonts w:ascii="Garamond" w:hAnsi="Garamond" w:eastAsia="Garamond" w:cs="Garamond"/>
          <w:b w:val="0"/>
          <w:sz w:val="23"/>
        </w:rPr>
        <w:t>, plus the three sector tables, all keyed by run. Views, not tables, hold every derivation.</w:t>
      </w:r>
    </w:p>
    <w:p>
      <w:pPr>
        <w:pStyle w:val="Heading1"/>
      </w:pPr>
      <w:r>
        <w:t>Appendix C. The fixed vocabularies</w:t>
      </w:r>
    </w:p>
    <w:p>
      <w:pPr>
        <w:spacing w:after="120"/>
      </w:pPr>
      <w:r>
        <w:rPr>
          <w:rFonts w:ascii="Garamond" w:hAnsi="Garamond" w:eastAsia="Garamond" w:cs="Garamond"/>
          <w:b w:val="0"/>
          <w:sz w:val="23"/>
        </w:rPr>
        <w:t xml:space="preserve">Read from </w:t>
      </w:r>
      <w:r>
        <w:rPr>
          <w:rFonts w:ascii="Consolas" w:hAnsi="Consolas" w:eastAsia="Consolas" w:cs="Consolas"/>
          <w:sz w:val="21"/>
        </w:rPr>
        <w:t>workflow/vocab/vocab.json</w:t>
      </w:r>
      <w:r>
        <w:rPr>
          <w:rFonts w:ascii="Garamond" w:hAnsi="Garamond" w:eastAsia="Garamond" w:cs="Garamond"/>
          <w:b w:val="0"/>
          <w:sz w:val="23"/>
        </w:rPr>
        <w:t xml:space="preserve"> by every prompt, validator and calc that names one. Cross-country comparison depends on the lists being identical everywhere; they are never localised or extended per country.</w:t>
      </w:r>
    </w:p>
    <w:p>
      <w:pPr>
        <w:spacing w:after="120"/>
      </w:pPr>
      <w:r>
        <w:rPr>
          <w:rFonts w:ascii="Garamond" w:hAnsi="Garamond" w:eastAsia="Garamond" w:cs="Garamond"/>
          <w:b/>
          <w:sz w:val="23"/>
        </w:rPr>
        <w:t>The 11 risks.</w:t>
      </w:r>
      <w:r>
        <w:rPr>
          <w:rFonts w:ascii="Garamond" w:hAnsi="Garamond" w:eastAsia="Garamond" w:cs="Garamond"/>
          <w:b w:val="0"/>
          <w:sz w:val="23"/>
        </w:rPr>
        <w:t xml:space="preserve"> Climate Change · Pandemics · Biodiversity Loss · Environmental Degradation and Pollution · Resource and Energy Pressures · Shifts in Globalisation · Technological Change · Demographic Shifts · Democratic Backsliding · Growing Populism · Increased Polarisation.</w:t>
      </w:r>
    </w:p>
    <w:p>
      <w:pPr>
        <w:spacing w:after="120"/>
      </w:pPr>
      <w:r>
        <w:rPr>
          <w:rFonts w:ascii="Garamond" w:hAnsi="Garamond" w:eastAsia="Garamond" w:cs="Garamond"/>
          <w:b/>
          <w:sz w:val="23"/>
        </w:rPr>
        <w:t>The 15 HDI categories.</w:t>
      </w:r>
      <w:r>
        <w:rPr>
          <w:rFonts w:ascii="Garamond" w:hAnsi="Garamond" w:eastAsia="Garamond" w:cs="Garamond"/>
          <w:b w:val="0"/>
          <w:sz w:val="23"/>
        </w:rPr>
        <w:t xml:space="preserve"> Tackling Structural Exclusion · Enhancing Capabilities in Education, Skills, Digital, Health · Human Security · Future Generations · Export-led · Domestic Integration · Growth through Inclusion · Fostering the Spirit of Change · Political Will · Collaborative Leadership · Civic Engagement · Strategic Planning (Anticipation) · Changing Plans (Adaptability) · Efficient Action (Agility) · Joined-up Thinking.</w:t>
      </w:r>
    </w:p>
    <w:p>
      <w:pPr>
        <w:spacing w:after="120"/>
      </w:pPr>
      <w:r>
        <w:rPr>
          <w:rFonts w:ascii="Garamond" w:hAnsi="Garamond" w:eastAsia="Garamond" w:cs="Garamond"/>
          <w:b/>
          <w:sz w:val="23"/>
        </w:rPr>
        <w:t>Response orientation</w:t>
      </w:r>
      <w:r>
        <w:rPr>
          <w:rFonts w:ascii="Garamond" w:hAnsi="Garamond" w:eastAsia="Garamond" w:cs="Garamond"/>
          <w:b w:val="0"/>
          <w:sz w:val="23"/>
        </w:rPr>
        <w:t xml:space="preserve"> (stage 4): BAU · proactive · transformative, and BAU is the default. Proactive is assigned only where the strategy's own text links it explicitly to a named future risk it acts ahead of; transformative only where it states an intent to change the system that produces the risk. Widening or improving a service is BAU however large it is, and so is emergency relief after the event, and so is doing nothing. Until 7 September 2026 the prompt asked for four values (transformative · proactive · reactive · inactive) and told the model to prefer the stronger one, which put 78% of 3,868 strategies in the top two; both scales validate while outputs from either are on disk, </w:t>
      </w:r>
      <w:r>
        <w:rPr>
          <w:rFonts w:ascii="Consolas" w:hAnsi="Consolas" w:eastAsia="Consolas" w:cs="Consolas"/>
          <w:sz w:val="21"/>
        </w:rPr>
        <w:t>response_scale</w:t>
      </w:r>
      <w:r>
        <w:rPr>
          <w:rFonts w:ascii="Garamond" w:hAnsi="Garamond" w:eastAsia="Garamond" w:cs="Garamond"/>
          <w:b w:val="0"/>
          <w:sz w:val="23"/>
        </w:rPr>
        <w:t xml:space="preserve"> maps the four onto the three (inactive and reactive both being BAU), and a country classified under the old prompt is named on the page as reading high until it is re-run. </w:t>
      </w:r>
      <w:r>
        <w:rPr>
          <w:rFonts w:ascii="Garamond" w:hAnsi="Garamond" w:eastAsia="Garamond" w:cs="Garamond"/>
          <w:b/>
          <w:sz w:val="23"/>
        </w:rPr>
        <w:t>Stated urgency</w:t>
      </w:r>
      <w:r>
        <w:rPr>
          <w:rFonts w:ascii="Garamond" w:hAnsi="Garamond" w:eastAsia="Garamond" w:cs="Garamond"/>
          <w:b w:val="0"/>
          <w:sz w:val="23"/>
        </w:rPr>
        <w:t xml:space="preserve"> (stage 3, a reading of the plan's own wording, never a money measure): high · medium · low. </w:t>
      </w:r>
      <w:r>
        <w:rPr>
          <w:rFonts w:ascii="Garamond" w:hAnsi="Garamond" w:eastAsia="Garamond" w:cs="Garamond"/>
          <w:b/>
          <w:sz w:val="23"/>
        </w:rPr>
        <w:t>Salience</w:t>
      </w:r>
      <w:r>
        <w:rPr>
          <w:rFonts w:ascii="Garamond" w:hAnsi="Garamond" w:eastAsia="Garamond" w:cs="Garamond"/>
          <w:b w:val="0"/>
          <w:sz w:val="23"/>
        </w:rPr>
        <w:t xml:space="preserve"> high · medium · low and </w:t>
      </w:r>
      <w:r>
        <w:rPr>
          <w:rFonts w:ascii="Garamond" w:hAnsi="Garamond" w:eastAsia="Garamond" w:cs="Garamond"/>
          <w:b/>
          <w:sz w:val="23"/>
        </w:rPr>
        <w:t>direction</w:t>
      </w:r>
      <w:r>
        <w:rPr>
          <w:rFonts w:ascii="Garamond" w:hAnsi="Garamond" w:eastAsia="Garamond" w:cs="Garamond"/>
          <w:b w:val="0"/>
          <w:sz w:val="23"/>
        </w:rPr>
        <w:t xml:space="preserve"> worsening · improving · mixed · neutral · absent (stage 2). </w:t>
      </w:r>
      <w:r>
        <w:rPr>
          <w:rFonts w:ascii="Garamond" w:hAnsi="Garamond" w:eastAsia="Garamond" w:cs="Garamond"/>
          <w:b/>
          <w:sz w:val="23"/>
        </w:rPr>
        <w:t>Budget line types</w:t>
      </w:r>
      <w:r>
        <w:rPr>
          <w:rFonts w:ascii="Garamond" w:hAnsi="Garamond" w:eastAsia="Garamond" w:cs="Garamond"/>
          <w:b w:val="0"/>
          <w:sz w:val="23"/>
        </w:rPr>
        <w:t xml:space="preserve"> (stage 5): grand_total · strategy_total · program, the same money at successive levels, never summed together. </w:t>
      </w:r>
      <w:r>
        <w:rPr>
          <w:rFonts w:ascii="Garamond" w:hAnsi="Garamond" w:eastAsia="Garamond" w:cs="Garamond"/>
          <w:b/>
          <w:sz w:val="23"/>
        </w:rPr>
        <w:t>Programme class</w:t>
      </w:r>
      <w:r>
        <w:rPr>
          <w:rFonts w:ascii="Garamond" w:hAnsi="Garamond" w:eastAsia="Garamond" w:cs="Garamond"/>
          <w:b w:val="0"/>
          <w:sz w:val="23"/>
        </w:rPr>
        <w:t xml:space="preserve"> (stage 5b): specific · basket · overhead. </w:t>
      </w:r>
      <w:r>
        <w:rPr>
          <w:rFonts w:ascii="Garamond" w:hAnsi="Garamond" w:eastAsia="Garamond" w:cs="Garamond"/>
          <w:b/>
          <w:sz w:val="23"/>
        </w:rPr>
        <w:t>SDG dimensions</w:t>
      </w:r>
      <w:r>
        <w:rPr>
          <w:rFonts w:ascii="Garamond" w:hAnsi="Garamond" w:eastAsia="Garamond" w:cs="Garamond"/>
          <w:b w:val="0"/>
          <w:sz w:val="23"/>
        </w:rPr>
        <w:t xml:space="preserve">: each of the 169 target codes maps to its 5-P dimension (People, Planet, Prosperity, Peace, Partnership) in </w:t>
      </w:r>
      <w:r>
        <w:rPr>
          <w:rFonts w:ascii="Consolas" w:hAnsi="Consolas" w:eastAsia="Consolas" w:cs="Consolas"/>
          <w:sz w:val="21"/>
        </w:rPr>
        <w:t>sdg_target_dimensions.json</w:t>
      </w:r>
      <w:r>
        <w:rPr>
          <w:rFonts w:ascii="Garamond" w:hAnsi="Garamond" w:eastAsia="Garamond" w:cs="Garamond"/>
          <w:b w:val="0"/>
          <w:sz w:val="23"/>
        </w:rPr>
        <w:t>, derived once from the official target-level mapping.</w:t>
      </w:r>
    </w:p>
    <w:p>
      <w:pPr>
        <w:pStyle w:val="Heading1"/>
      </w:pPr>
      <w:r>
        <w:t>Appendix D. Glossary</w:t>
      </w:r>
    </w:p>
    <w:tbl>
      <w:tblPr>
        <w:tblStyle w:val="TableGrid"/>
        <w:tblW w:type="auto" w:w="0"/>
        <w:tblLook w:firstColumn="1" w:firstRow="1" w:lastColumn="0" w:lastRow="0" w:noHBand="0" w:noVBand="1" w:val="04A0"/>
      </w:tblPr>
      <w:tblGrid>
        <w:gridCol w:w="4680"/>
        <w:gridCol w:w="4680"/>
      </w:tblGrid>
      <w:tr>
        <w:tc>
          <w:tcPr>
            <w:tcW w:type="dxa" w:w="4680"/>
          </w:tcPr>
          <w:p>
            <w:r/>
            <w:r>
              <w:rPr>
                <w:rFonts w:ascii="Garamond" w:hAnsi="Garamond" w:eastAsia="Garamond" w:cs="Garamond"/>
                <w:b/>
                <w:sz w:val="19"/>
              </w:rPr>
              <w:t>Term</w:t>
            </w:r>
          </w:p>
        </w:tc>
        <w:tc>
          <w:tcPr>
            <w:tcW w:type="dxa" w:w="4680"/>
          </w:tcPr>
          <w:p>
            <w:r/>
            <w:r>
              <w:rPr>
                <w:rFonts w:ascii="Garamond" w:hAnsi="Garamond" w:eastAsia="Garamond" w:cs="Garamond"/>
                <w:b/>
                <w:sz w:val="19"/>
              </w:rPr>
              <w:t>Meaning</w:t>
            </w:r>
          </w:p>
        </w:tc>
      </w:tr>
      <w:tr>
        <w:tc>
          <w:tcPr>
            <w:tcW w:type="dxa" w:w="4680"/>
          </w:tcPr>
          <w:p>
            <w:r/>
            <w:r>
              <w:rPr>
                <w:rFonts w:ascii="Garamond" w:hAnsi="Garamond" w:eastAsia="Garamond" w:cs="Garamond"/>
                <w:b w:val="0"/>
                <w:sz w:val="19"/>
              </w:rPr>
              <w:t>NDP</w:t>
            </w:r>
          </w:p>
        </w:tc>
        <w:tc>
          <w:tcPr>
            <w:tcW w:type="dxa" w:w="4680"/>
          </w:tcPr>
          <w:p>
            <w:r/>
            <w:r>
              <w:rPr>
                <w:rFonts w:ascii="Garamond" w:hAnsi="Garamond" w:eastAsia="Garamond" w:cs="Garamond"/>
                <w:b w:val="0"/>
                <w:sz w:val="19"/>
              </w:rPr>
              <w:t>National Development Plan, the anchor document; the only one matched to money</w:t>
            </w:r>
          </w:p>
        </w:tc>
      </w:tr>
      <w:tr>
        <w:tc>
          <w:tcPr>
            <w:tcW w:type="dxa" w:w="4680"/>
          </w:tcPr>
          <w:p>
            <w:r/>
            <w:r>
              <w:rPr>
                <w:rFonts w:ascii="Garamond" w:hAnsi="Garamond" w:eastAsia="Garamond" w:cs="Garamond"/>
                <w:b w:val="0"/>
                <w:sz w:val="19"/>
              </w:rPr>
              <w:t>Strategy</w:t>
            </w:r>
          </w:p>
        </w:tc>
        <w:tc>
          <w:tcPr>
            <w:tcW w:type="dxa" w:w="4680"/>
          </w:tcPr>
          <w:p>
            <w:r/>
            <w:r>
              <w:rPr>
                <w:rFonts w:ascii="Garamond" w:hAnsi="Garamond" w:eastAsia="Garamond" w:cs="Garamond"/>
                <w:b w:val="0"/>
                <w:sz w:val="19"/>
              </w:rPr>
              <w:t>A budget-programme-level unit of the plan; the matching and reporting unit</w:t>
            </w:r>
          </w:p>
        </w:tc>
      </w:tr>
      <w:tr>
        <w:tc>
          <w:tcPr>
            <w:tcW w:type="dxa" w:w="4680"/>
          </w:tcPr>
          <w:p>
            <w:r/>
            <w:r>
              <w:rPr>
                <w:rFonts w:ascii="Garamond" w:hAnsi="Garamond" w:eastAsia="Garamond" w:cs="Garamond"/>
                <w:b w:val="0"/>
                <w:sz w:val="19"/>
              </w:rPr>
              <w:t>Milestone</w:t>
            </w:r>
          </w:p>
        </w:tc>
        <w:tc>
          <w:tcPr>
            <w:tcW w:type="dxa" w:w="4680"/>
          </w:tcPr>
          <w:p>
            <w:r/>
            <w:r>
              <w:rPr>
                <w:rFonts w:ascii="Garamond" w:hAnsi="Garamond" w:eastAsia="Garamond" w:cs="Garamond"/>
                <w:b w:val="0"/>
                <w:sz w:val="19"/>
              </w:rPr>
              <w:t>A top-level plan goal; a strategy's parent</w:t>
            </w:r>
          </w:p>
        </w:tc>
      </w:tr>
      <w:tr>
        <w:tc>
          <w:tcPr>
            <w:tcW w:type="dxa" w:w="4680"/>
          </w:tcPr>
          <w:p>
            <w:r/>
            <w:r>
              <w:rPr>
                <w:rFonts w:ascii="Garamond" w:hAnsi="Garamond" w:eastAsia="Garamond" w:cs="Garamond"/>
                <w:b w:val="0"/>
                <w:sz w:val="19"/>
              </w:rPr>
              <w:t>Head / strategy_total</w:t>
            </w:r>
          </w:p>
        </w:tc>
        <w:tc>
          <w:tcPr>
            <w:tcW w:type="dxa" w:w="4680"/>
          </w:tcPr>
          <w:p>
            <w:r/>
            <w:r>
              <w:rPr>
                <w:rFonts w:ascii="Garamond" w:hAnsi="Garamond" w:eastAsia="Garamond" w:cs="Garamond"/>
                <w:b w:val="0"/>
                <w:sz w:val="19"/>
              </w:rPr>
              <w:t>A budget strategy and the line printing its own total</w:t>
            </w:r>
          </w:p>
        </w:tc>
      </w:tr>
      <w:tr>
        <w:tc>
          <w:tcPr>
            <w:tcW w:type="dxa" w:w="4680"/>
          </w:tcPr>
          <w:p>
            <w:r/>
            <w:r>
              <w:rPr>
                <w:rFonts w:ascii="Garamond" w:hAnsi="Garamond" w:eastAsia="Garamond" w:cs="Garamond"/>
                <w:b w:val="0"/>
                <w:sz w:val="19"/>
              </w:rPr>
              <w:t>Programme / program</w:t>
            </w:r>
          </w:p>
        </w:tc>
        <w:tc>
          <w:tcPr>
            <w:tcW w:type="dxa" w:w="4680"/>
          </w:tcPr>
          <w:p>
            <w:r/>
            <w:r>
              <w:rPr>
                <w:rFonts w:ascii="Garamond" w:hAnsi="Garamond" w:eastAsia="Garamond" w:cs="Garamond"/>
                <w:b w:val="0"/>
                <w:sz w:val="19"/>
              </w:rPr>
              <w:t>An individual budget line beneath a head; the only matchable line type</w:t>
            </w:r>
          </w:p>
        </w:tc>
      </w:tr>
      <w:tr>
        <w:tc>
          <w:tcPr>
            <w:tcW w:type="dxa" w:w="4680"/>
          </w:tcPr>
          <w:p>
            <w:r/>
            <w:r>
              <w:rPr>
                <w:rFonts w:ascii="Garamond" w:hAnsi="Garamond" w:eastAsia="Garamond" w:cs="Garamond"/>
                <w:b w:val="0"/>
                <w:sz w:val="19"/>
              </w:rPr>
              <w:t>Edge</w:t>
            </w:r>
          </w:p>
        </w:tc>
        <w:tc>
          <w:tcPr>
            <w:tcW w:type="dxa" w:w="4680"/>
          </w:tcPr>
          <w:p>
            <w:r/>
            <w:r>
              <w:rPr>
                <w:rFonts w:ascii="Garamond" w:hAnsi="Garamond" w:eastAsia="Garamond" w:cs="Garamond"/>
                <w:b w:val="0"/>
                <w:sz w:val="19"/>
              </w:rPr>
              <w:t>One accepted strategy-programme link in one year, with its rationale</w:t>
            </w:r>
          </w:p>
        </w:tc>
      </w:tr>
      <w:tr>
        <w:tc>
          <w:tcPr>
            <w:tcW w:type="dxa" w:w="4680"/>
          </w:tcPr>
          <w:p>
            <w:r/>
            <w:r>
              <w:rPr>
                <w:rFonts w:ascii="Garamond" w:hAnsi="Garamond" w:eastAsia="Garamond" w:cs="Garamond"/>
                <w:b w:val="0"/>
                <w:sz w:val="19"/>
              </w:rPr>
              <w:t>Inventory / strategyclean</w:t>
            </w:r>
          </w:p>
        </w:tc>
        <w:tc>
          <w:tcPr>
            <w:tcW w:type="dxa" w:w="4680"/>
          </w:tcPr>
          <w:p>
            <w:r/>
            <w:r>
              <w:rPr>
                <w:rFonts w:ascii="Garamond" w:hAnsi="Garamond" w:eastAsia="Garamond" w:cs="Garamond"/>
                <w:b w:val="0"/>
                <w:sz w:val="19"/>
              </w:rPr>
              <w:t>Stage 4's consolidated strategy list</w:t>
            </w:r>
          </w:p>
        </w:tc>
      </w:tr>
      <w:tr>
        <w:tc>
          <w:tcPr>
            <w:tcW w:type="dxa" w:w="4680"/>
          </w:tcPr>
          <w:p>
            <w:r/>
            <w:r>
              <w:rPr>
                <w:rFonts w:ascii="Garamond" w:hAnsi="Garamond" w:eastAsia="Garamond" w:cs="Garamond"/>
                <w:b w:val="0"/>
                <w:sz w:val="19"/>
              </w:rPr>
              <w:t>Union</w:t>
            </w:r>
          </w:p>
        </w:tc>
        <w:tc>
          <w:tcPr>
            <w:tcW w:type="dxa" w:w="4680"/>
          </w:tcPr>
          <w:p>
            <w:r/>
            <w:r>
              <w:rPr>
                <w:rFonts w:ascii="Garamond" w:hAnsi="Garamond" w:eastAsia="Garamond" w:cs="Garamond"/>
                <w:b w:val="0"/>
                <w:sz w:val="19"/>
              </w:rPr>
              <w:t>The seven long tables every published number is derived from</w:t>
            </w:r>
          </w:p>
        </w:tc>
      </w:tr>
      <w:tr>
        <w:tc>
          <w:tcPr>
            <w:tcW w:type="dxa" w:w="4680"/>
          </w:tcPr>
          <w:p>
            <w:r/>
            <w:r>
              <w:rPr>
                <w:rFonts w:ascii="Garamond" w:hAnsi="Garamond" w:eastAsia="Garamond" w:cs="Garamond"/>
                <w:b w:val="0"/>
                <w:sz w:val="19"/>
              </w:rPr>
              <w:t>Panel</w:t>
            </w:r>
          </w:p>
        </w:tc>
        <w:tc>
          <w:tcPr>
            <w:tcW w:type="dxa" w:w="4680"/>
          </w:tcPr>
          <w:p>
            <w:r/>
            <w:r>
              <w:rPr>
                <w:rFonts w:ascii="Garamond" w:hAnsi="Garamond" w:eastAsia="Garamond" w:cs="Garamond"/>
                <w:b w:val="0"/>
                <w:sz w:val="19"/>
              </w:rPr>
              <w:t xml:space="preserve">The per-strategy ledger; </w:t>
            </w:r>
            <w:r>
              <w:rPr>
                <w:rFonts w:ascii="Consolas" w:hAnsi="Consolas" w:eastAsia="Consolas" w:cs="Consolas"/>
                <w:sz w:val="17"/>
              </w:rPr>
              <w:t>FINAL_PANEL.xlsx</w:t>
            </w:r>
            <w:r>
              <w:rPr>
                <w:rFonts w:ascii="Garamond" w:hAnsi="Garamond" w:eastAsia="Garamond" w:cs="Garamond"/>
                <w:b w:val="0"/>
                <w:sz w:val="19"/>
              </w:rPr>
              <w:t xml:space="preserve"> renders it</w:t>
            </w:r>
          </w:p>
        </w:tc>
      </w:tr>
      <w:tr>
        <w:tc>
          <w:tcPr>
            <w:tcW w:type="dxa" w:w="4680"/>
          </w:tcPr>
          <w:p>
            <w:r/>
            <w:r>
              <w:rPr>
                <w:rFonts w:ascii="Garamond" w:hAnsi="Garamond" w:eastAsia="Garamond" w:cs="Garamond"/>
                <w:b w:val="0"/>
                <w:sz w:val="19"/>
              </w:rPr>
              <w:t>denominator_basis</w:t>
            </w:r>
          </w:p>
        </w:tc>
        <w:tc>
          <w:tcPr>
            <w:tcW w:type="dxa" w:w="4680"/>
          </w:tcPr>
          <w:p>
            <w:r/>
            <w:r>
              <w:rPr>
                <w:rFonts w:ascii="Garamond" w:hAnsi="Garamond" w:eastAsia="Garamond" w:cs="Garamond"/>
                <w:b w:val="0"/>
                <w:sz w:val="19"/>
              </w:rPr>
              <w:t>Which figure a share is divided by; printed total, head sum, or circular</w:t>
            </w:r>
          </w:p>
        </w:tc>
      </w:tr>
      <w:tr>
        <w:tc>
          <w:tcPr>
            <w:tcW w:type="dxa" w:w="4680"/>
          </w:tcPr>
          <w:p>
            <w:r/>
            <w:r>
              <w:rPr>
                <w:rFonts w:ascii="Garamond" w:hAnsi="Garamond" w:eastAsia="Garamond" w:cs="Garamond"/>
                <w:b w:val="0"/>
                <w:sz w:val="19"/>
              </w:rPr>
              <w:t>Coverage</w:t>
            </w:r>
          </w:p>
        </w:tc>
        <w:tc>
          <w:tcPr>
            <w:tcW w:type="dxa" w:w="4680"/>
          </w:tcPr>
          <w:p>
            <w:r/>
            <w:r>
              <w:rPr>
                <w:rFonts w:ascii="Garamond" w:hAnsi="Garamond" w:eastAsia="Garamond" w:cs="Garamond"/>
                <w:b w:val="0"/>
                <w:sz w:val="19"/>
              </w:rPr>
              <w:t>Extracted programme rows over the national total they sit inside</w:t>
            </w:r>
          </w:p>
        </w:tc>
      </w:tr>
      <w:tr>
        <w:tc>
          <w:tcPr>
            <w:tcW w:type="dxa" w:w="4680"/>
          </w:tcPr>
          <w:p>
            <w:r/>
            <w:r>
              <w:rPr>
                <w:rFonts w:ascii="Garamond" w:hAnsi="Garamond" w:eastAsia="Garamond" w:cs="Garamond"/>
                <w:b w:val="0"/>
                <w:sz w:val="19"/>
              </w:rPr>
              <w:t>Comparable</w:t>
            </w:r>
          </w:p>
        </w:tc>
        <w:tc>
          <w:tcPr>
            <w:tcW w:type="dxa" w:w="4680"/>
          </w:tcPr>
          <w:p>
            <w:r/>
            <w:r>
              <w:rPr>
                <w:rFonts w:ascii="Garamond" w:hAnsi="Garamond" w:eastAsia="Garamond" w:cs="Garamond"/>
                <w:b w:val="0"/>
                <w:sz w:val="19"/>
              </w:rPr>
              <w:t>A year: a share resting on the printed total with coverage in 0.90-1.05. A country: its latest two plans held and at least one comparable year inside them</w:t>
            </w:r>
          </w:p>
        </w:tc>
      </w:tr>
      <w:tr>
        <w:tc>
          <w:tcPr>
            <w:tcW w:type="dxa" w:w="4680"/>
          </w:tcPr>
          <w:p>
            <w:r/>
            <w:r>
              <w:rPr>
                <w:rFonts w:ascii="Garamond" w:hAnsi="Garamond" w:eastAsia="Garamond" w:cs="Garamond"/>
                <w:b w:val="0"/>
                <w:sz w:val="19"/>
              </w:rPr>
              <w:t>Ceiling</w:t>
            </w:r>
          </w:p>
        </w:tc>
        <w:tc>
          <w:tcPr>
            <w:tcW w:type="dxa" w:w="4680"/>
          </w:tcPr>
          <w:p>
            <w:r/>
            <w:r>
              <w:rPr>
                <w:rFonts w:ascii="Garamond" w:hAnsi="Garamond" w:eastAsia="Garamond" w:cs="Garamond"/>
                <w:b w:val="0"/>
                <w:sz w:val="19"/>
              </w:rPr>
              <w:t>Matched money per head-year may not exceed the money under that head</w:t>
            </w:r>
          </w:p>
        </w:tc>
      </w:tr>
      <w:tr>
        <w:tc>
          <w:tcPr>
            <w:tcW w:type="dxa" w:w="4680"/>
          </w:tcPr>
          <w:p>
            <w:r/>
            <w:r>
              <w:rPr>
                <w:rFonts w:ascii="Garamond" w:hAnsi="Garamond" w:eastAsia="Garamond" w:cs="Garamond"/>
                <w:b w:val="0"/>
                <w:sz w:val="19"/>
              </w:rPr>
              <w:t>Maturity</w:t>
            </w:r>
          </w:p>
        </w:tc>
        <w:tc>
          <w:tcPr>
            <w:tcW w:type="dxa" w:w="4680"/>
          </w:tcPr>
          <w:p>
            <w:r/>
            <w:r>
              <w:rPr>
                <w:rFonts w:ascii="Garamond" w:hAnsi="Garamond" w:eastAsia="Garamond" w:cs="Garamond"/>
                <w:b w:val="0"/>
                <w:sz w:val="19"/>
              </w:rPr>
              <w:t>How implemented a strategy is, anchored on verified funding</w:t>
            </w:r>
          </w:p>
        </w:tc>
      </w:tr>
      <w:tr>
        <w:tc>
          <w:tcPr>
            <w:tcW w:type="dxa" w:w="4680"/>
          </w:tcPr>
          <w:p>
            <w:r/>
            <w:r>
              <w:rPr>
                <w:rFonts w:ascii="Garamond" w:hAnsi="Garamond" w:eastAsia="Garamond" w:cs="Garamond"/>
                <w:b w:val="0"/>
                <w:sz w:val="19"/>
              </w:rPr>
              <w:t>Funding priority</w:t>
            </w:r>
          </w:p>
        </w:tc>
        <w:tc>
          <w:tcPr>
            <w:tcW w:type="dxa" w:w="4680"/>
          </w:tcPr>
          <w:p>
            <w:r/>
            <w:r>
              <w:rPr>
                <w:rFonts w:ascii="Garamond" w:hAnsi="Garamond" w:eastAsia="Garamond" w:cs="Garamond"/>
                <w:b w:val="0"/>
                <w:sz w:val="19"/>
              </w:rPr>
              <w:t>High need and low money, banded within the country</w:t>
            </w:r>
          </w:p>
        </w:tc>
      </w:tr>
      <w:tr>
        <w:tc>
          <w:tcPr>
            <w:tcW w:type="dxa" w:w="4680"/>
          </w:tcPr>
          <w:p>
            <w:r/>
            <w:r>
              <w:rPr>
                <w:rFonts w:ascii="Garamond" w:hAnsi="Garamond" w:eastAsia="Garamond" w:cs="Garamond"/>
                <w:b w:val="0"/>
                <w:sz w:val="19"/>
              </w:rPr>
              <w:t>Mark</w:t>
            </w:r>
          </w:p>
        </w:tc>
        <w:tc>
          <w:tcPr>
            <w:tcW w:type="dxa" w:w="4680"/>
          </w:tcPr>
          <w:p>
            <w:r/>
            <w:r>
              <w:rPr>
                <w:rFonts w:ascii="Garamond" w:hAnsi="Garamond" w:eastAsia="Garamond" w:cs="Garamond"/>
                <w:b w:val="0"/>
                <w:sz w:val="19"/>
              </w:rPr>
              <w:t xml:space="preserve">One person's verdict on one edge, keyed on </w:t>
            </w:r>
            <w:r>
              <w:rPr>
                <w:rFonts w:ascii="Consolas" w:hAnsi="Consolas" w:eastAsia="Consolas" w:cs="Consolas"/>
                <w:sz w:val="17"/>
              </w:rPr>
              <w:t>edge_id</w:t>
            </w:r>
          </w:p>
        </w:tc>
      </w:tr>
      <w:tr>
        <w:tc>
          <w:tcPr>
            <w:tcW w:type="dxa" w:w="4680"/>
          </w:tcPr>
          <w:p>
            <w:r/>
            <w:r>
              <w:rPr>
                <w:rFonts w:ascii="Garamond" w:hAnsi="Garamond" w:eastAsia="Garamond" w:cs="Garamond"/>
                <w:b w:val="0"/>
                <w:sz w:val="19"/>
              </w:rPr>
              <w:t>Gate / advisory</w:t>
            </w:r>
          </w:p>
        </w:tc>
        <w:tc>
          <w:tcPr>
            <w:tcW w:type="dxa" w:w="4680"/>
          </w:tcPr>
          <w:p>
            <w:r/>
            <w:r>
              <w:rPr>
                <w:rFonts w:ascii="Garamond" w:hAnsi="Garamond" w:eastAsia="Garamond" w:cs="Garamond"/>
                <w:b w:val="0"/>
                <w:sz w:val="19"/>
              </w:rPr>
              <w:t>A check that blocks the run, or one that reports and does not</w:t>
            </w:r>
          </w:p>
        </w:tc>
      </w:tr>
      <w:tr>
        <w:tc>
          <w:tcPr>
            <w:tcW w:type="dxa" w:w="4680"/>
          </w:tcPr>
          <w:p>
            <w:r/>
            <w:r>
              <w:rPr>
                <w:rFonts w:ascii="Garamond" w:hAnsi="Garamond" w:eastAsia="Garamond" w:cs="Garamond"/>
                <w:b w:val="0"/>
                <w:sz w:val="19"/>
              </w:rPr>
              <w:t>BLIND</w:t>
            </w:r>
          </w:p>
        </w:tc>
        <w:tc>
          <w:tcPr>
            <w:tcW w:type="dxa" w:w="4680"/>
          </w:tcPr>
          <w:p>
            <w:r/>
            <w:r>
              <w:rPr>
                <w:rFonts w:ascii="Garamond" w:hAnsi="Garamond" w:eastAsia="Garamond" w:cs="Garamond"/>
                <w:b w:val="0"/>
                <w:sz w:val="19"/>
              </w:rPr>
              <w:t>A gate that passed a deliberately corrupted input; the tamper test's worst verdict</w:t>
            </w:r>
          </w:p>
        </w:tc>
      </w:tr>
      <w:tr>
        <w:tc>
          <w:tcPr>
            <w:tcW w:type="dxa" w:w="4680"/>
          </w:tcPr>
          <w:p>
            <w:r/>
            <w:r>
              <w:rPr>
                <w:rFonts w:ascii="Garamond" w:hAnsi="Garamond" w:eastAsia="Garamond" w:cs="Garamond"/>
                <w:b w:val="0"/>
                <w:sz w:val="19"/>
              </w:rPr>
              <w:t>W-entry</w:t>
            </w:r>
          </w:p>
        </w:tc>
        <w:tc>
          <w:tcPr>
            <w:tcW w:type="dxa" w:w="4680"/>
          </w:tcPr>
          <w:p>
            <w:r/>
            <w:r>
              <w:rPr>
                <w:rFonts w:ascii="Garamond" w:hAnsi="Garamond" w:eastAsia="Garamond" w:cs="Garamond"/>
                <w:b w:val="0"/>
                <w:sz w:val="19"/>
              </w:rPr>
              <w:t xml:space="preserve">A numbered defect in </w:t>
            </w:r>
            <w:r>
              <w:rPr>
                <w:rFonts w:ascii="Consolas" w:hAnsi="Consolas" w:eastAsia="Consolas" w:cs="Consolas"/>
                <w:sz w:val="17"/>
              </w:rPr>
              <w:t>support/registers/data_issues.json</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eastAsiaTheme="majorEastAsia" w:ascii="Garamond" w:hAnsi="Garamond" w:cs="Garamond"/>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eastAsiaTheme="majorEastAsia" w:ascii="Garamond" w:hAnsi="Garamond" w:cs="Garamond"/>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ascii="Garamond" w:hAnsi="Garamond" w:cs="Garamond"/>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