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63 Python files in eight subpackages, 17,183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30%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Files/outputs/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50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28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104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903</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2,994</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516</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934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3,934</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63</w:t>
            </w:r>
          </w:p>
        </w:tc>
        <w:tc>
          <w:tcPr>
            <w:tcW w:type="dxa" w:w="2340"/>
          </w:tcPr>
          <w:p>
            <w:r/>
            <w:r>
              <w:rPr>
                <w:rFonts w:ascii="Garamond" w:hAnsi="Garamond" w:eastAsia="Garamond" w:cs="Garamond"/>
                <w:b w:val="0"/>
                <w:sz w:val="19"/>
              </w:rPr>
              <w:t>17,183</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2,495</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24</w:t>
            </w:r>
          </w:p>
        </w:tc>
        <w:tc>
          <w:tcPr>
            <w:tcW w:type="dxa" w:w="2340"/>
          </w:tcPr>
          <w:p>
            <w:r/>
            <w:r>
              <w:rPr>
                <w:rFonts w:ascii="Garamond" w:hAnsi="Garamond" w:eastAsia="Garamond" w:cs="Garamond"/>
                <w:b w:val="0"/>
                <w:sz w:val="19"/>
              </w:rPr>
              <w:t>2,388</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2,187</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1,633</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