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D70D" w14:textId="77777777" w:rsidR="00957B46" w:rsidRPr="00957B46" w:rsidRDefault="00957B46" w:rsidP="00957B4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Website</w:t>
      </w:r>
    </w:p>
    <w:p w14:paraId="049914E6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SonicFlow: High-Performance Sound Effect Database Manager</w:t>
      </w:r>
    </w:p>
    <w:p w14:paraId="7FC362BD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>Professionelles Audio-Management für den Postproduktions-Workflow. Die Architektur basiert auf lokaler Indexierung, Volltextsuche in Echtzeit und nativer NLE-Integration.</w:t>
      </w:r>
    </w:p>
    <w:p w14:paraId="05AFECCB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Kernfunktionen</w:t>
      </w:r>
    </w:p>
    <w:p w14:paraId="491BCC16" w14:textId="77777777" w:rsidR="00957B46" w:rsidRPr="00957B46" w:rsidRDefault="00957B46" w:rsidP="0095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Multi-Bibliotheken &amp; Netzwerkbetrieb: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Einbindung lokaler Ordner und gemounteter Netzlaufwerke (SMB, NFS, AFP). In Multi-Client-Umgebungen speichert jede Workstation einen lokalen Suchindex (SQLite). Dies eliminiert Netzwerklast bei Suchanfragen. Alle Workstations referenzieren beim NLE-Transfer auf dieselben zentralen Serverpfade.</w:t>
      </w:r>
    </w:p>
    <w:p w14:paraId="4A714581" w14:textId="77777777" w:rsidR="00957B46" w:rsidRPr="00957B46" w:rsidRDefault="00957B46" w:rsidP="0095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Präzise Suche &amp; Metadaten: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SQLite FTS5 ermöglicht Volltextsuche mit 200ms Debounce-Latenz. Filterung nach Dateiformat, Kanalkonfiguration, Sample-Rate (bis 192 kHz) und Bittiefe. Native Integration des Universal Category Systems (v8.2.1) inklusive automatischem iXML- und bext-Parsing. Manuelle UCS-Zuweisungen bleiben nach Bibliotheks-Scans persistent.</w:t>
      </w:r>
    </w:p>
    <w:p w14:paraId="768433B6" w14:textId="77777777" w:rsidR="00957B46" w:rsidRPr="00957B46" w:rsidRDefault="00957B46" w:rsidP="0095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NLE-Workflow: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Natives OS Drag &amp; Drop überträgt Audio-Assets direkt aus der Suchtabelle in Schnittsysteme wie DaVinci Resolve, Premiere Pro und Avid Media Composer. Ein Multi-Tab-System erlaubt parallele Such-Sessions unter Beibehaltung spezifischer Filter- und Scroll-Parameter.</w:t>
      </w:r>
    </w:p>
    <w:p w14:paraId="48C0C2C1" w14:textId="77777777" w:rsidR="00957B46" w:rsidRPr="00957B46" w:rsidRDefault="00957B46" w:rsidP="0095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Audio-Analyse: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Integrierter Player mit drei Waveform-Render-Modi (Classic, Histogram, Symmetric X-Ray). Hardware-beschleunigtes Pan und Zoom. Gain-Control (bis +6 dB) und Reverse-Playback im Arbeitsspeicher zur direkten Audiosichtung.</w:t>
      </w:r>
    </w:p>
    <w:p w14:paraId="25FC46B3" w14:textId="77777777" w:rsidR="00957B46" w:rsidRPr="00957B46" w:rsidRDefault="00957B46" w:rsidP="0095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Technische Infrastruktur: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Entwickelt mit Tauri v2 und Rust. Plattformübergreifend für macOS (Universal) und Windows. Minimaler Speicherbedarf und 100 % Offline-Verfügbarkeit.</w:t>
      </w:r>
    </w:p>
    <w:p w14:paraId="5A30F9AC" w14:textId="77777777" w:rsidR="00957B46" w:rsidRPr="00957B46" w:rsidRDefault="002204F3" w:rsidP="00957B46">
      <w:pPr>
        <w:spacing w:after="0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2204F3">
        <w:rPr>
          <w:rFonts w:ascii="Helvetica" w:eastAsia="Times New Roman" w:hAnsi="Helvetica" w:cs="Times New Roman"/>
          <w:noProof/>
          <w:kern w:val="0"/>
          <w:lang w:eastAsia="en-GB"/>
        </w:rPr>
        <w:pict w14:anchorId="46F2DA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E7219D" w14:textId="77777777" w:rsidR="00957B46" w:rsidRPr="00957B46" w:rsidRDefault="00957B46" w:rsidP="00957B4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LinkedIn</w:t>
      </w:r>
    </w:p>
    <w:p w14:paraId="75014D9D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SonicFlow: Sound Effect Database Manager für Postproduktions-Workflows</w:t>
      </w:r>
    </w:p>
    <w:p w14:paraId="4E0B681C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>Die Verwaltung großer Audio-Bibliotheken erfordert performante Suchalgorithmen und nahtlose Schnittstellen zu NLE-Systemen. SonicFlow adressiert diese Anforderungen durch eine Kombination aus Rust-Backend und SQLite FTS5-Datenbank.</w:t>
      </w:r>
    </w:p>
    <w:p w14:paraId="26A5DF8D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Technische Spezifikationen und Workflow-Integration:</w:t>
      </w:r>
    </w:p>
    <w:p w14:paraId="447DF4D8" w14:textId="77777777" w:rsidR="00957B46" w:rsidRPr="00957B46" w:rsidRDefault="00957B46" w:rsidP="0095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Vollständige UCS-Kompatibilität: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Automatisierte Metadaten-Extraktion aus iXML- und bext-Chunks gemäß Universal Category System v8.2.1.</w:t>
      </w:r>
    </w:p>
    <w:p w14:paraId="2F26ED65" w14:textId="77777777" w:rsidR="00957B46" w:rsidRPr="00957B46" w:rsidRDefault="00957B46" w:rsidP="0095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lastRenderedPageBreak/>
        <w:t>Natives NLE Drag &amp; Drop: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Direkter Dateitransfer in Premiere Pro, DaVinci Resolve und Avid Media Composer.</w:t>
      </w:r>
    </w:p>
    <w:p w14:paraId="036DF6E4" w14:textId="77777777" w:rsidR="00957B46" w:rsidRPr="00957B46" w:rsidRDefault="00957B46" w:rsidP="0095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Dezentrale Netzwerk-Architektur: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Optimiert für Medienserver. Lokale Indexierung pro Workstation sichert latenzfreie Suchvorgänge ohne Belastung der Netzwerkbandbreite. Audio-Playback und NLE-Referenzierung erfolgen direkt über den Mountpfad.</w:t>
      </w:r>
    </w:p>
    <w:p w14:paraId="2CA528F9" w14:textId="77777777" w:rsidR="00957B46" w:rsidRPr="00957B46" w:rsidRDefault="00957B46" w:rsidP="0095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Erweiterte Audio-Preview: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Gain-Anpassung, Reverse-Playback und manipulierte Waveform-Visualisierung in Echtzeit.</w:t>
      </w:r>
    </w:p>
    <w:p w14:paraId="5721AF5F" w14:textId="77777777" w:rsidR="00957B46" w:rsidRPr="00957B46" w:rsidRDefault="00957B46" w:rsidP="0095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Performance: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100 % lokaler Betrieb ohne Telemetrie, basierend auf Tauri v2 für macOS und Windows.</w:t>
      </w:r>
    </w:p>
    <w:p w14:paraId="4251C453" w14:textId="77777777" w:rsidR="00957B46" w:rsidRPr="00957B46" w:rsidRDefault="002204F3" w:rsidP="00957B46">
      <w:pPr>
        <w:spacing w:after="0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2204F3">
        <w:rPr>
          <w:rFonts w:ascii="Helvetica" w:eastAsia="Times New Roman" w:hAnsi="Helvetica" w:cs="Times New Roman"/>
          <w:noProof/>
          <w:kern w:val="0"/>
          <w:lang w:eastAsia="en-GB"/>
        </w:rPr>
        <w:pict w14:anchorId="1613CF6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E584CF" w14:textId="77777777" w:rsidR="00957B46" w:rsidRPr="00957B46" w:rsidRDefault="00957B46" w:rsidP="00957B4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Instagram</w:t>
      </w:r>
    </w:p>
    <w:p w14:paraId="6124DF2D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SonicFlow: Sound Effect Management</w:t>
      </w:r>
    </w:p>
    <w:p w14:paraId="5E92A35A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>Strukturierung und Transfer von Audio-Assets für den professionellen Schnitt.</w:t>
      </w:r>
    </w:p>
    <w:p w14:paraId="3A91A403" w14:textId="77777777" w:rsidR="00957B46" w:rsidRPr="00957B46" w:rsidRDefault="00957B46" w:rsidP="00957B4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Funktionen im Überblick:</w:t>
      </w:r>
    </w:p>
    <w:p w14:paraId="004DEBA6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NLE-Transfer: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Direkter OS-Drag aus der App in das Schnittprogramm.</w:t>
      </w:r>
    </w:p>
    <w:p w14:paraId="4855E9A4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Echtzeit-Suche: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FTS5-Indexierung für Resultate ohne Latenz.</w:t>
      </w:r>
    </w:p>
    <w:p w14:paraId="22F1041C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UCS-Standard: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Native Erkennung und persistentes Tagging nach v8.2.1.</w:t>
      </w:r>
    </w:p>
    <w:p w14:paraId="13376BA2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Multi-Tab-System: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Parallele, voneinander unabhängige Such-Sessions.</w:t>
      </w:r>
    </w:p>
    <w:p w14:paraId="5028E7F0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Audio-Preview: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Reverse-Playback, Gain-Control und variable Waveform-Modi zur Vorabanalyse.</w:t>
      </w:r>
    </w:p>
    <w:p w14:paraId="4C56C3F8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Multi-Client-Netzwerk: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Lokaler Index, zentraler Server-Speicher. Autonomes Arbeiten ohne Netzwerk-Bottleneck.</w:t>
      </w:r>
    </w:p>
    <w:p w14:paraId="37A8DC82" w14:textId="77777777" w:rsidR="00957B46" w:rsidRPr="00957B46" w:rsidRDefault="00957B46" w:rsidP="0095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957B46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System:</w:t>
      </w:r>
      <w:r w:rsidRPr="00957B46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macOS &amp; Windows, 100 % Offline.</w:t>
      </w:r>
    </w:p>
    <w:p w14:paraId="69F7BB92" w14:textId="77777777" w:rsidR="007A1CB4" w:rsidRPr="00957B46" w:rsidRDefault="007A1CB4">
      <w:pPr>
        <w:rPr>
          <w:rFonts w:ascii="Helvetica" w:hAnsi="Helvetica"/>
        </w:rPr>
      </w:pPr>
    </w:p>
    <w:sectPr w:rsidR="007A1CB4" w:rsidRPr="00957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80A"/>
    <w:multiLevelType w:val="multilevel"/>
    <w:tmpl w:val="9F4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9ED"/>
    <w:multiLevelType w:val="multilevel"/>
    <w:tmpl w:val="00C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E623A"/>
    <w:multiLevelType w:val="multilevel"/>
    <w:tmpl w:val="286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026555">
    <w:abstractNumId w:val="1"/>
  </w:num>
  <w:num w:numId="2" w16cid:durableId="285081723">
    <w:abstractNumId w:val="0"/>
  </w:num>
  <w:num w:numId="3" w16cid:durableId="1443499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46"/>
    <w:rsid w:val="0007412D"/>
    <w:rsid w:val="002204F3"/>
    <w:rsid w:val="006125DA"/>
    <w:rsid w:val="007A1CB4"/>
    <w:rsid w:val="0095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F543E"/>
  <w15:chartTrackingRefBased/>
  <w15:docId w15:val="{CDE7425C-6DE1-7649-B2BC-F33131A8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2987</Characters>
  <Application>Microsoft Office Word</Application>
  <DocSecurity>0</DocSecurity>
  <Lines>59</Lines>
  <Paragraphs>32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aufSchnitt S Riezler</dc:creator>
  <cp:keywords/>
  <dc:description/>
  <cp:lastModifiedBy>aufSchnitt S Riezler</cp:lastModifiedBy>
  <cp:revision>1</cp:revision>
  <dcterms:created xsi:type="dcterms:W3CDTF">2026-05-04T20:13:00Z</dcterms:created>
  <dcterms:modified xsi:type="dcterms:W3CDTF">2026-05-04T20:13:00Z</dcterms:modified>
</cp:coreProperties>
</file>