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4FD5A" w14:textId="10A8A200" w:rsidR="007D4B20" w:rsidRPr="00F242E6" w:rsidRDefault="00497837" w:rsidP="00497837">
      <w:pPr>
        <w:pStyle w:val="Textoindependiente2"/>
        <w:ind w:firstLine="425"/>
        <w:jc w:val="center"/>
        <w:rPr>
          <w:b/>
          <w:sz w:val="40"/>
          <w:szCs w:val="40"/>
        </w:rPr>
      </w:pPr>
      <w:r w:rsidRPr="00F242E6">
        <w:rPr>
          <w:b/>
          <w:sz w:val="40"/>
          <w:szCs w:val="40"/>
        </w:rPr>
        <w:t xml:space="preserve">Laboratorio de Circuitos </w:t>
      </w:r>
      <w:r w:rsidR="00F242E6" w:rsidRPr="00F242E6">
        <w:rPr>
          <w:b/>
          <w:sz w:val="40"/>
          <w:szCs w:val="40"/>
        </w:rPr>
        <w:t>electrónicos II</w:t>
      </w:r>
    </w:p>
    <w:p w14:paraId="11BC3434" w14:textId="35F6FBE2" w:rsidR="00F242E6" w:rsidRPr="00F242E6" w:rsidRDefault="00F242E6" w:rsidP="00F242E6">
      <w:pPr>
        <w:pStyle w:val="Textoindependiente2"/>
        <w:ind w:firstLine="425"/>
        <w:jc w:val="center"/>
        <w:rPr>
          <w:b/>
          <w:sz w:val="40"/>
          <w:szCs w:val="40"/>
        </w:rPr>
      </w:pPr>
      <w:r w:rsidRPr="00F242E6">
        <w:rPr>
          <w:b/>
          <w:sz w:val="40"/>
          <w:szCs w:val="40"/>
        </w:rPr>
        <w:t xml:space="preserve">Practica Nº 3 Análisis en D.C de circuitos con FET’S </w:t>
      </w:r>
    </w:p>
    <w:p w14:paraId="7C4F327A" w14:textId="62F73A08" w:rsidR="00996550" w:rsidRPr="0074728C" w:rsidRDefault="00497837" w:rsidP="00996550">
      <w:pPr>
        <w:jc w:val="center"/>
        <w:rPr>
          <w:sz w:val="22"/>
          <w:lang w:val="es-CO"/>
        </w:rPr>
      </w:pPr>
      <w:r>
        <w:rPr>
          <w:sz w:val="22"/>
          <w:lang w:val="es-CO"/>
        </w:rPr>
        <w:t>Juan Andres Gonzales Dean,</w:t>
      </w:r>
      <w:r w:rsidR="00B21C8D">
        <w:rPr>
          <w:sz w:val="22"/>
          <w:lang w:val="es-CO"/>
        </w:rPr>
        <w:t xml:space="preserve"> </w:t>
      </w:r>
      <w:r w:rsidR="00DC7470">
        <w:rPr>
          <w:sz w:val="22"/>
          <w:lang w:val="es-CO"/>
        </w:rPr>
        <w:t>Ángel</w:t>
      </w:r>
      <w:r w:rsidR="00B21C8D">
        <w:rPr>
          <w:sz w:val="22"/>
          <w:lang w:val="es-CO"/>
        </w:rPr>
        <w:t xml:space="preserve"> David Tenorio Lobo,</w:t>
      </w:r>
      <w:r w:rsidR="00DC7470">
        <w:rPr>
          <w:sz w:val="22"/>
          <w:lang w:val="es-CO"/>
        </w:rPr>
        <w:t xml:space="preserve"> Sebastián</w:t>
      </w:r>
      <w:r>
        <w:rPr>
          <w:sz w:val="22"/>
          <w:lang w:val="es-CO"/>
        </w:rPr>
        <w:t xml:space="preserve"> Andres Zabala S</w:t>
      </w:r>
      <w:r w:rsidR="00A23514">
        <w:rPr>
          <w:sz w:val="22"/>
          <w:lang w:val="es-CO"/>
        </w:rPr>
        <w:t>aenz</w:t>
      </w:r>
    </w:p>
    <w:p w14:paraId="0056731F" w14:textId="79F41C1A" w:rsidR="007D4B20" w:rsidRPr="00CD55C8" w:rsidRDefault="00A23514" w:rsidP="00996550">
      <w:pPr>
        <w:jc w:val="center"/>
      </w:pPr>
      <w:hyperlink r:id="rId11" w:history="1">
        <w:r w:rsidRPr="00194D24">
          <w:rPr>
            <w:rStyle w:val="Hipervnculo"/>
            <w:sz w:val="20"/>
          </w:rPr>
          <w:t>Juan.gonzalesd@upb.edu.co</w:t>
        </w:r>
      </w:hyperlink>
      <w:r>
        <w:rPr>
          <w:sz w:val="20"/>
        </w:rPr>
        <w:t>,</w:t>
      </w:r>
      <w:r w:rsidR="00B21C8D">
        <w:rPr>
          <w:sz w:val="20"/>
        </w:rPr>
        <w:t xml:space="preserve"> </w:t>
      </w:r>
      <w:r w:rsidR="00B21C8D" w:rsidRPr="00B21C8D">
        <w:rPr>
          <w:rStyle w:val="Hipervnculo"/>
          <w:sz w:val="20"/>
          <w:szCs w:val="20"/>
        </w:rPr>
        <w:t>angel.tenorio@upb.edu.co</w:t>
      </w:r>
      <w:r>
        <w:rPr>
          <w:sz w:val="20"/>
        </w:rPr>
        <w:t xml:space="preserve"> </w:t>
      </w:r>
      <w:r w:rsidR="00B21C8D">
        <w:rPr>
          <w:sz w:val="20"/>
        </w:rPr>
        <w:t>,</w:t>
      </w:r>
      <w:r w:rsidRPr="00B21C8D">
        <w:rPr>
          <w:rStyle w:val="Hipervnculo"/>
          <w:sz w:val="20"/>
          <w:szCs w:val="20"/>
        </w:rPr>
        <w:t>sebastian.zabala@upb.edu.co</w:t>
      </w:r>
      <w:r>
        <w:rPr>
          <w:sz w:val="20"/>
        </w:rPr>
        <w:t xml:space="preserve">  </w:t>
      </w:r>
    </w:p>
    <w:p w14:paraId="02EB378F" w14:textId="77777777" w:rsidR="00257EEE" w:rsidRPr="00CD55C8" w:rsidRDefault="00257EEE" w:rsidP="00F242E6"/>
    <w:p w14:paraId="114E754E" w14:textId="77777777" w:rsidR="00257EEE" w:rsidRPr="00CD55C8" w:rsidRDefault="00257EEE">
      <w:pPr>
        <w:jc w:val="center"/>
        <w:rPr>
          <w:b/>
          <w:bCs/>
          <w:sz w:val="20"/>
        </w:rPr>
      </w:pPr>
      <w:r w:rsidRPr="00CD55C8">
        <w:rPr>
          <w:b/>
          <w:bCs/>
          <w:sz w:val="20"/>
        </w:rPr>
        <w:t>RESUMEN</w:t>
      </w:r>
    </w:p>
    <w:p w14:paraId="6A05A809" w14:textId="77777777" w:rsidR="00257EEE" w:rsidRPr="00CD55C8" w:rsidRDefault="00257EEE">
      <w:pPr>
        <w:jc w:val="center"/>
      </w:pPr>
    </w:p>
    <w:p w14:paraId="5A39BBE3" w14:textId="2E730583" w:rsidR="007D4B20" w:rsidRDefault="00B91CF4" w:rsidP="007D4B20">
      <w:pPr>
        <w:autoSpaceDE w:val="0"/>
        <w:autoSpaceDN w:val="0"/>
        <w:adjustRightInd w:val="0"/>
        <w:rPr>
          <w:i/>
          <w:iCs/>
          <w:sz w:val="18"/>
          <w:szCs w:val="18"/>
          <w:lang w:val="es-CO" w:eastAsia="es-CO"/>
        </w:rPr>
      </w:pPr>
      <w:r w:rsidRPr="00B91CF4">
        <w:rPr>
          <w:i/>
          <w:iCs/>
          <w:sz w:val="18"/>
          <w:szCs w:val="18"/>
          <w:lang w:val="es-CO" w:eastAsia="es-CO"/>
        </w:rPr>
        <w:t>En este informe se presenta el diseño y análisis de diferentes configuraciones de polarización para transistores de efecto de campo (FET) basados en un punto de operación específico. Se implementaron y caracterizaron tres configuraciones de polarización: auto polarización, polarización fija y divisor de voltaje. Los resultados experimentales mostraron variaciones de voltaje y corriente en cada configuración, validando los puntos de operación y destacando las ventajas y desventajas de cada método. El comportamiento de las configuraciones se verificó mediante la medición de voltajes y corrientes en el laboratorio, con resultados dentro del margen de error permitido.</w:t>
      </w:r>
    </w:p>
    <w:p w14:paraId="2A6390C5" w14:textId="77777777" w:rsidR="009175BD" w:rsidRPr="00CD55C8" w:rsidRDefault="009175BD" w:rsidP="007D4B20">
      <w:pPr>
        <w:autoSpaceDE w:val="0"/>
        <w:autoSpaceDN w:val="0"/>
        <w:adjustRightInd w:val="0"/>
        <w:rPr>
          <w:i/>
          <w:sz w:val="18"/>
          <w:szCs w:val="18"/>
          <w:lang w:val="es-CO" w:eastAsia="es-CO"/>
        </w:rPr>
      </w:pPr>
    </w:p>
    <w:p w14:paraId="0E311776" w14:textId="56040339" w:rsidR="00B5491F" w:rsidRDefault="00257EEE" w:rsidP="00B5491F">
      <w:pPr>
        <w:pStyle w:val="Text"/>
        <w:jc w:val="left"/>
        <w:rPr>
          <w:snapToGrid w:val="0"/>
          <w:lang w:val="es-CO" w:eastAsia="es-ES"/>
        </w:rPr>
      </w:pPr>
      <w:r w:rsidRPr="00B5491F">
        <w:rPr>
          <w:b/>
          <w:sz w:val="18"/>
          <w:szCs w:val="18"/>
          <w:lang w:val="es-CO"/>
        </w:rPr>
        <w:t>PALABRAS CLAVE</w:t>
      </w:r>
      <w:r w:rsidRPr="00B5491F">
        <w:rPr>
          <w:sz w:val="18"/>
          <w:szCs w:val="18"/>
          <w:lang w:val="es-CO"/>
        </w:rPr>
        <w:t xml:space="preserve">: </w:t>
      </w:r>
      <w:r w:rsidR="00B91CF4">
        <w:rPr>
          <w:sz w:val="18"/>
          <w:szCs w:val="18"/>
          <w:lang w:val="es-CO"/>
        </w:rPr>
        <w:t>Aauro polarización, polarización fija, divisor de voltaje</w:t>
      </w:r>
      <w:r w:rsidR="00497837">
        <w:rPr>
          <w:sz w:val="18"/>
          <w:szCs w:val="18"/>
          <w:lang w:val="es-CO"/>
        </w:rPr>
        <w:t>.</w:t>
      </w:r>
      <w:r w:rsidR="00B5491F">
        <w:rPr>
          <w:color w:val="0000FF"/>
          <w:u w:val="single"/>
          <w:lang w:val="es-CO"/>
        </w:rPr>
        <w:t xml:space="preserve"> </w:t>
      </w:r>
      <w:r w:rsidR="00B5491F">
        <w:rPr>
          <w:snapToGrid w:val="0"/>
          <w:lang w:val="es-CO" w:eastAsia="es-ES"/>
        </w:rPr>
        <w:t xml:space="preserve"> </w:t>
      </w:r>
    </w:p>
    <w:p w14:paraId="41C8F396" w14:textId="77777777" w:rsidR="00257EEE" w:rsidRPr="00B5491F" w:rsidRDefault="00257EEE" w:rsidP="00257EEE">
      <w:pPr>
        <w:ind w:firstLine="227"/>
        <w:rPr>
          <w:sz w:val="18"/>
          <w:szCs w:val="18"/>
          <w:lang w:val="es-CO"/>
        </w:rPr>
      </w:pPr>
    </w:p>
    <w:p w14:paraId="72A3D3EC" w14:textId="77777777" w:rsidR="00257EEE" w:rsidRPr="00CD55C8" w:rsidRDefault="00257EEE">
      <w:pPr>
        <w:jc w:val="center"/>
      </w:pPr>
    </w:p>
    <w:p w14:paraId="0D0B940D" w14:textId="77777777" w:rsidR="006322B8" w:rsidRPr="00CD55C8" w:rsidRDefault="006322B8">
      <w:pPr>
        <w:jc w:val="center"/>
        <w:rPr>
          <w:b/>
          <w:bCs/>
          <w:sz w:val="22"/>
        </w:rPr>
        <w:sectPr w:rsidR="006322B8" w:rsidRPr="00CD55C8" w:rsidSect="00C86468">
          <w:headerReference w:type="default" r:id="rId12"/>
          <w:footerReference w:type="default" r:id="rId13"/>
          <w:pgSz w:w="12240" w:h="15840" w:code="1"/>
          <w:pgMar w:top="1418" w:right="1134" w:bottom="1134" w:left="1418" w:header="567" w:footer="567" w:gutter="0"/>
          <w:cols w:space="708"/>
          <w:docGrid w:linePitch="360"/>
        </w:sectPr>
      </w:pPr>
    </w:p>
    <w:p w14:paraId="0E27B00A" w14:textId="4B9881F9" w:rsidR="00CD55C8" w:rsidRDefault="00CD55C8" w:rsidP="00CA6C55">
      <w:pPr>
        <w:pStyle w:val="Ttulo1"/>
        <w:rPr>
          <w:rFonts w:ascii="Times New Roman" w:hAnsi="Times New Roman" w:cs="Times New Roman"/>
          <w:sz w:val="20"/>
          <w:szCs w:val="20"/>
        </w:rPr>
      </w:pPr>
      <w:r w:rsidRPr="005D53EF">
        <w:rPr>
          <w:rFonts w:ascii="Times New Roman" w:hAnsi="Times New Roman" w:cs="Times New Roman"/>
        </w:rPr>
        <w:t>Abstrac</w:t>
      </w:r>
      <w:r w:rsidR="000B2FA1" w:rsidRPr="005D53EF">
        <w:rPr>
          <w:rFonts w:ascii="Times New Roman" w:hAnsi="Times New Roman" w:cs="Times New Roman"/>
        </w:rPr>
        <w:t>-</w:t>
      </w:r>
      <w:r w:rsidR="000B2FA1" w:rsidRPr="005D53EF">
        <w:rPr>
          <w:rFonts w:ascii="Times New Roman" w:hAnsi="Times New Roman" w:cs="Times New Roman"/>
          <w:b w:val="0"/>
        </w:rPr>
        <w:t xml:space="preserve"> </w:t>
      </w:r>
      <w:r w:rsidR="00B91CF4" w:rsidRPr="00B91CF4">
        <w:rPr>
          <w:rFonts w:ascii="Times New Roman" w:hAnsi="Times New Roman" w:cs="Times New Roman"/>
          <w:sz w:val="20"/>
          <w:szCs w:val="20"/>
        </w:rPr>
        <w:t>This report presents the design and analysis of different biasing configurations for field effect transistors (FETs) based on a specific operating point. Three bias configurations were implemented and characterized: self-polarization, fixed bias and voltage divider. Experimental results showed voltage and current variations in each configuration, validating the operating points and highlighting the advantages and disadvantages of each method. The behavior of the configurations was verified by measuring voltages and currents in the laboratory, with results within the allowed margin of error.</w:t>
      </w:r>
    </w:p>
    <w:p w14:paraId="200EDA35" w14:textId="77777777" w:rsidR="00B91CF4" w:rsidRPr="00B91CF4" w:rsidRDefault="00B91CF4" w:rsidP="00B91CF4"/>
    <w:p w14:paraId="40330075" w14:textId="77777777" w:rsidR="0018286F" w:rsidRDefault="006322B8" w:rsidP="0018286F">
      <w:pPr>
        <w:pStyle w:val="Ttulo1"/>
        <w:rPr>
          <w:rFonts w:ascii="Times New Roman" w:hAnsi="Times New Roman" w:cs="Times New Roman"/>
        </w:rPr>
      </w:pPr>
      <w:r w:rsidRPr="00CD55C8">
        <w:rPr>
          <w:rFonts w:ascii="Times New Roman" w:hAnsi="Times New Roman" w:cs="Times New Roman"/>
          <w:b w:val="0"/>
          <w:bCs w:val="0"/>
          <w:sz w:val="18"/>
        </w:rPr>
        <w:tab/>
      </w:r>
      <w:r w:rsidR="0018286F" w:rsidRPr="00CD55C8">
        <w:rPr>
          <w:rFonts w:ascii="Times New Roman" w:hAnsi="Times New Roman" w:cs="Times New Roman"/>
        </w:rPr>
        <w:t>INTRODUCCIÓN</w:t>
      </w:r>
    </w:p>
    <w:p w14:paraId="5498B7E7" w14:textId="77777777" w:rsidR="009175BD" w:rsidRPr="009175BD" w:rsidRDefault="009175BD" w:rsidP="009175BD"/>
    <w:p w14:paraId="5DE3EF67" w14:textId="77777777" w:rsidR="009175BD" w:rsidRPr="009175BD" w:rsidRDefault="009175BD" w:rsidP="009175BD">
      <w:pPr>
        <w:autoSpaceDE w:val="0"/>
        <w:autoSpaceDN w:val="0"/>
        <w:adjustRightInd w:val="0"/>
        <w:rPr>
          <w:sz w:val="20"/>
        </w:rPr>
      </w:pPr>
      <w:r w:rsidRPr="009175BD">
        <w:rPr>
          <w:sz w:val="20"/>
        </w:rPr>
        <w:t>Los transistores de efecto de campo (FET) se utilizan ampliamente en aplicaciones electrónicas debido a su alta impedancia de entrada y capacidad de control de corriente mediante el voltaje aplicado. El punto de operación de un FET es crucial para garantizar un funcionamiento estable en aplicaciones de amplificación. En este laboratorio se implementaron tres configuraciones de polarización para FET: autopolarización, polarización fija y divisor de voltaje. El objetivo fue comparar su desempeño, evaluando sus parámetros de d.c y verificando sus ventajas y desventajas en términos de estabilidad y control del punto de operación.</w:t>
      </w:r>
    </w:p>
    <w:p w14:paraId="0C642A6C" w14:textId="77777777" w:rsidR="009175BD" w:rsidRPr="009175BD" w:rsidRDefault="009175BD" w:rsidP="009175BD">
      <w:pPr>
        <w:autoSpaceDE w:val="0"/>
        <w:autoSpaceDN w:val="0"/>
        <w:adjustRightInd w:val="0"/>
        <w:rPr>
          <w:sz w:val="20"/>
        </w:rPr>
      </w:pPr>
    </w:p>
    <w:p w14:paraId="600FDAC4" w14:textId="79BC2934" w:rsidR="004B23EF" w:rsidRPr="009175BD" w:rsidRDefault="009175BD" w:rsidP="009175BD">
      <w:pPr>
        <w:autoSpaceDE w:val="0"/>
        <w:autoSpaceDN w:val="0"/>
        <w:adjustRightInd w:val="0"/>
        <w:rPr>
          <w:sz w:val="20"/>
        </w:rPr>
      </w:pPr>
      <w:r w:rsidRPr="009175BD">
        <w:rPr>
          <w:sz w:val="20"/>
        </w:rPr>
        <w:t>Este informe describe el procedimiento de implementación y los resultados obtenidos, así como un análisis comparativo de cada configuración de polarización. Se presentan los valores de corriente y voltaje medidos en cada circuito, verificando su coherencia con los valores teóricos y analizando el impacto de las diferentes resistencias de polarización.</w:t>
      </w:r>
    </w:p>
    <w:p w14:paraId="777A08CC" w14:textId="77777777" w:rsidR="009175BD" w:rsidRPr="00CD55C8" w:rsidRDefault="009175BD" w:rsidP="009175BD">
      <w:pPr>
        <w:autoSpaceDE w:val="0"/>
        <w:autoSpaceDN w:val="0"/>
        <w:adjustRightInd w:val="0"/>
        <w:rPr>
          <w:sz w:val="18"/>
          <w:szCs w:val="18"/>
        </w:rPr>
      </w:pPr>
    </w:p>
    <w:p w14:paraId="4F6F67BF" w14:textId="77777777" w:rsidR="00960C59" w:rsidRPr="00CD55C8" w:rsidRDefault="00960C59" w:rsidP="00960C59">
      <w:pPr>
        <w:pStyle w:val="Ttulo1"/>
        <w:rPr>
          <w:rFonts w:ascii="Times New Roman" w:hAnsi="Times New Roman" w:cs="Times New Roman"/>
        </w:rPr>
      </w:pPr>
      <w:r w:rsidRPr="00CD55C8">
        <w:rPr>
          <w:rFonts w:ascii="Times New Roman" w:hAnsi="Times New Roman" w:cs="Times New Roman"/>
          <w:b w:val="0"/>
          <w:bCs w:val="0"/>
          <w:sz w:val="18"/>
        </w:rPr>
        <w:tab/>
      </w:r>
      <w:r w:rsidRPr="00CD55C8">
        <w:rPr>
          <w:rFonts w:ascii="Times New Roman" w:hAnsi="Times New Roman" w:cs="Times New Roman"/>
        </w:rPr>
        <w:t>MARCO TEÓRICO</w:t>
      </w:r>
    </w:p>
    <w:p w14:paraId="4B94D5A5" w14:textId="77777777" w:rsidR="00960C59" w:rsidRPr="00CD55C8" w:rsidRDefault="00960C59" w:rsidP="00960C59">
      <w:pPr>
        <w:pStyle w:val="Textoindependiente2"/>
        <w:rPr>
          <w:b/>
          <w:bCs/>
        </w:rPr>
      </w:pPr>
    </w:p>
    <w:p w14:paraId="17A91FC5" w14:textId="77777777" w:rsidR="009175BD" w:rsidRDefault="009175BD" w:rsidP="009175BD">
      <w:pPr>
        <w:rPr>
          <w:sz w:val="20"/>
        </w:rPr>
      </w:pPr>
      <w:r w:rsidRPr="009175BD">
        <w:rPr>
          <w:sz w:val="20"/>
        </w:rPr>
        <w:t>Un transistor de efecto de campo (FET) es un dispositivo semiconductor de tres terminales que controla la corriente mediante el voltaje aplicado entre la puerta (G) y la fuente (S). El FET opera en la región de saturación cuando la corriente de drenaje (</w:t>
      </w:r>
      <m:oMath>
        <m:sSub>
          <m:sSubPr>
            <m:ctrlPr>
              <w:rPr>
                <w:rFonts w:ascii="Cambria Math" w:hAnsi="Cambria Math"/>
                <w:sz w:val="20"/>
              </w:rPr>
            </m:ctrlPr>
          </m:sSubPr>
          <m:e>
            <m:r>
              <w:rPr>
                <w:rFonts w:ascii="Cambria Math" w:hAnsi="Cambria Math"/>
                <w:sz w:val="20"/>
              </w:rPr>
              <m:t>I</m:t>
            </m:r>
          </m:e>
          <m:sub>
            <m:r>
              <w:rPr>
                <w:rFonts w:ascii="Cambria Math" w:hAnsi="Cambria Math"/>
                <w:sz w:val="20"/>
              </w:rPr>
              <m:t>D</m:t>
            </m:r>
          </m:sub>
        </m:sSub>
      </m:oMath>
      <w:r w:rsidRPr="009175BD">
        <w:rPr>
          <w:sz w:val="20"/>
        </w:rPr>
        <w:t xml:space="preserve">) es independiente del voltaje de drenaje (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DS</m:t>
            </m:r>
          </m:sub>
        </m:sSub>
      </m:oMath>
      <w:r w:rsidRPr="009175BD">
        <w:rPr>
          <w:sz w:val="20"/>
        </w:rPr>
        <w:t xml:space="preserve">). La configuración del circuito determina el punto de operación y la estabilidad de </w:t>
      </w:r>
      <m:oMath>
        <m:sSub>
          <m:sSubPr>
            <m:ctrlPr>
              <w:rPr>
                <w:rFonts w:ascii="Cambria Math" w:hAnsi="Cambria Math"/>
                <w:sz w:val="20"/>
              </w:rPr>
            </m:ctrlPr>
          </m:sSubPr>
          <m:e>
            <m:r>
              <w:rPr>
                <w:rFonts w:ascii="Cambria Math" w:hAnsi="Cambria Math"/>
                <w:sz w:val="20"/>
              </w:rPr>
              <m:t>I</m:t>
            </m:r>
          </m:e>
          <m:sub>
            <m:r>
              <w:rPr>
                <w:rFonts w:ascii="Cambria Math" w:hAnsi="Cambria Math"/>
                <w:sz w:val="20"/>
              </w:rPr>
              <m:t>D</m:t>
            </m:r>
          </m:sub>
        </m:sSub>
      </m:oMath>
      <w:r w:rsidRPr="009175BD">
        <w:rPr>
          <w:sz w:val="20"/>
        </w:rPr>
        <w:t xml:space="preserve"> y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DS</m:t>
            </m:r>
          </m:sub>
        </m:sSub>
      </m:oMath>
      <w:r w:rsidRPr="009175BD">
        <w:rPr>
          <w:sz w:val="20"/>
        </w:rPr>
        <w:t>).</w:t>
      </w:r>
    </w:p>
    <w:p w14:paraId="31685285" w14:textId="77777777" w:rsidR="009175BD" w:rsidRPr="009175BD" w:rsidRDefault="009175BD" w:rsidP="009175BD">
      <w:pPr>
        <w:rPr>
          <w:sz w:val="20"/>
        </w:rPr>
      </w:pPr>
    </w:p>
    <w:p w14:paraId="4E3476A6" w14:textId="77777777" w:rsidR="009175BD" w:rsidRDefault="009175BD" w:rsidP="009175BD">
      <w:pPr>
        <w:rPr>
          <w:sz w:val="20"/>
        </w:rPr>
      </w:pPr>
      <w:r w:rsidRPr="009175BD">
        <w:rPr>
          <w:b/>
          <w:bCs/>
          <w:sz w:val="20"/>
        </w:rPr>
        <w:t>Auto polarización:</w:t>
      </w:r>
      <w:r w:rsidRPr="009175BD">
        <w:rPr>
          <w:sz w:val="20"/>
        </w:rPr>
        <w:t xml:space="preserve"> Utiliza una resistencia en la fuente (Rs) para estabilizar la corriente de drenaje (</w:t>
      </w:r>
      <m:oMath>
        <m:sSub>
          <m:sSubPr>
            <m:ctrlPr>
              <w:rPr>
                <w:rFonts w:ascii="Cambria Math" w:hAnsi="Cambria Math"/>
                <w:sz w:val="20"/>
              </w:rPr>
            </m:ctrlPr>
          </m:sSubPr>
          <m:e>
            <m:r>
              <w:rPr>
                <w:rFonts w:ascii="Cambria Math" w:hAnsi="Cambria Math"/>
                <w:sz w:val="20"/>
              </w:rPr>
              <m:t>I</m:t>
            </m:r>
          </m:e>
          <m:sub>
            <m:r>
              <w:rPr>
                <w:rFonts w:ascii="Cambria Math" w:hAnsi="Cambria Math"/>
                <w:sz w:val="20"/>
              </w:rPr>
              <m:t>D</m:t>
            </m:r>
          </m:sub>
        </m:sSub>
      </m:oMath>
      <w:r w:rsidRPr="009175BD">
        <w:rPr>
          <w:sz w:val="20"/>
        </w:rPr>
        <w:t>), logrando un control automático del punto de operación mediante retroalimentación negativa.</w:t>
      </w:r>
    </w:p>
    <w:p w14:paraId="6D72BCBA" w14:textId="77777777" w:rsidR="00B91CF4" w:rsidRPr="009175BD" w:rsidRDefault="00B91CF4" w:rsidP="009175BD">
      <w:pPr>
        <w:rPr>
          <w:sz w:val="20"/>
        </w:rPr>
      </w:pPr>
    </w:p>
    <w:p w14:paraId="4DB88CFB" w14:textId="77777777" w:rsidR="009175BD" w:rsidRDefault="009175BD" w:rsidP="009175BD">
      <w:pPr>
        <w:rPr>
          <w:sz w:val="20"/>
        </w:rPr>
      </w:pPr>
      <w:r w:rsidRPr="009175BD">
        <w:rPr>
          <w:b/>
          <w:bCs/>
          <w:sz w:val="20"/>
        </w:rPr>
        <w:t>Polarización Fija: Se</w:t>
      </w:r>
      <w:r w:rsidRPr="009175BD">
        <w:rPr>
          <w:sz w:val="20"/>
        </w:rPr>
        <w:t xml:space="preserve"> establece un voltaje fijo en la puerta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GS</m:t>
            </m:r>
          </m:sub>
        </m:sSub>
      </m:oMath>
      <w:r w:rsidRPr="009175BD">
        <w:rPr>
          <w:sz w:val="20"/>
        </w:rPr>
        <w:t xml:space="preserve">) mediante una fuente de polarización, lo que resulta en un control directo de la corriente </w:t>
      </w:r>
      <m:oMath>
        <m:sSub>
          <m:sSubPr>
            <m:ctrlPr>
              <w:rPr>
                <w:rFonts w:ascii="Cambria Math" w:hAnsi="Cambria Math"/>
                <w:sz w:val="20"/>
              </w:rPr>
            </m:ctrlPr>
          </m:sSubPr>
          <m:e>
            <m:r>
              <w:rPr>
                <w:rFonts w:ascii="Cambria Math" w:hAnsi="Cambria Math"/>
                <w:sz w:val="20"/>
              </w:rPr>
              <m:t>I</m:t>
            </m:r>
          </m:e>
          <m:sub>
            <m:r>
              <w:rPr>
                <w:rFonts w:ascii="Cambria Math" w:hAnsi="Cambria Math"/>
                <w:sz w:val="20"/>
              </w:rPr>
              <m:t>D</m:t>
            </m:r>
          </m:sub>
        </m:sSub>
      </m:oMath>
      <w:r w:rsidRPr="009175BD">
        <w:rPr>
          <w:sz w:val="20"/>
        </w:rPr>
        <w:t xml:space="preserve">. Es simple pero susceptible a variaciones en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DS</m:t>
            </m:r>
          </m:sub>
        </m:sSub>
      </m:oMath>
      <w:r w:rsidRPr="009175BD">
        <w:rPr>
          <w:sz w:val="20"/>
        </w:rPr>
        <w:t>.</w:t>
      </w:r>
    </w:p>
    <w:p w14:paraId="02FD6AF9" w14:textId="77777777" w:rsidR="00B91CF4" w:rsidRPr="009175BD" w:rsidRDefault="00B91CF4" w:rsidP="009175BD">
      <w:pPr>
        <w:rPr>
          <w:sz w:val="20"/>
        </w:rPr>
      </w:pPr>
    </w:p>
    <w:p w14:paraId="3C054862" w14:textId="77777777" w:rsidR="009175BD" w:rsidRPr="009175BD" w:rsidRDefault="009175BD" w:rsidP="009175BD">
      <w:pPr>
        <w:rPr>
          <w:sz w:val="20"/>
        </w:rPr>
      </w:pPr>
      <w:r w:rsidRPr="009175BD">
        <w:rPr>
          <w:b/>
          <w:bCs/>
          <w:sz w:val="20"/>
        </w:rPr>
        <w:t>Divisor de Voltaje:</w:t>
      </w:r>
      <w:r w:rsidRPr="009175BD">
        <w:rPr>
          <w:sz w:val="20"/>
        </w:rPr>
        <w:t xml:space="preserve"> Usa dos resistencias (R1 y R2) para crear un voltaje de puerta estable, proporcionando mejor control y estabilidad del punto de operación en comparación con la polarización fija.</w:t>
      </w:r>
    </w:p>
    <w:p w14:paraId="31B6B138" w14:textId="77777777" w:rsidR="009175BD" w:rsidRPr="009175BD" w:rsidRDefault="009175BD" w:rsidP="009175BD">
      <w:pPr>
        <w:rPr>
          <w:sz w:val="20"/>
        </w:rPr>
      </w:pPr>
      <w:r w:rsidRPr="009175BD">
        <w:rPr>
          <w:sz w:val="20"/>
        </w:rPr>
        <w:t>Cada configuración tiene ventajas y desventajas en términos de estabilidad térmica, consumo de potencia y facilidad de diseño.</w:t>
      </w:r>
    </w:p>
    <w:p w14:paraId="0BB883C9" w14:textId="77777777" w:rsidR="005641FE" w:rsidRDefault="005641FE" w:rsidP="00960C59">
      <w:pPr>
        <w:autoSpaceDE w:val="0"/>
        <w:autoSpaceDN w:val="0"/>
        <w:adjustRightInd w:val="0"/>
        <w:rPr>
          <w:color w:val="000000"/>
          <w:sz w:val="18"/>
          <w:szCs w:val="18"/>
          <w:lang w:val="es-CO" w:eastAsia="es-CO"/>
        </w:rPr>
      </w:pPr>
    </w:p>
    <w:p w14:paraId="6F39E02E" w14:textId="77777777" w:rsidR="00B91CF4" w:rsidRDefault="00B91CF4" w:rsidP="00960C59">
      <w:pPr>
        <w:autoSpaceDE w:val="0"/>
        <w:autoSpaceDN w:val="0"/>
        <w:adjustRightInd w:val="0"/>
        <w:rPr>
          <w:color w:val="000000"/>
          <w:sz w:val="18"/>
          <w:szCs w:val="18"/>
          <w:lang w:val="es-CO" w:eastAsia="es-CO"/>
        </w:rPr>
      </w:pPr>
    </w:p>
    <w:p w14:paraId="10F93A74" w14:textId="77777777" w:rsidR="00B91CF4" w:rsidRDefault="00B91CF4" w:rsidP="00960C59">
      <w:pPr>
        <w:autoSpaceDE w:val="0"/>
        <w:autoSpaceDN w:val="0"/>
        <w:adjustRightInd w:val="0"/>
        <w:rPr>
          <w:color w:val="000000"/>
          <w:sz w:val="18"/>
          <w:szCs w:val="18"/>
          <w:lang w:val="es-CO" w:eastAsia="es-CO"/>
        </w:rPr>
      </w:pPr>
    </w:p>
    <w:p w14:paraId="04A5561A" w14:textId="77777777" w:rsidR="00B91CF4" w:rsidRDefault="00B91CF4" w:rsidP="00960C59">
      <w:pPr>
        <w:autoSpaceDE w:val="0"/>
        <w:autoSpaceDN w:val="0"/>
        <w:adjustRightInd w:val="0"/>
        <w:rPr>
          <w:color w:val="000000"/>
          <w:sz w:val="18"/>
          <w:szCs w:val="18"/>
          <w:lang w:val="es-CO" w:eastAsia="es-CO"/>
        </w:rPr>
      </w:pPr>
    </w:p>
    <w:p w14:paraId="21F4E55E" w14:textId="77777777" w:rsidR="00F242E6" w:rsidRDefault="00F242E6" w:rsidP="00960C59">
      <w:pPr>
        <w:autoSpaceDE w:val="0"/>
        <w:autoSpaceDN w:val="0"/>
        <w:adjustRightInd w:val="0"/>
        <w:rPr>
          <w:color w:val="000000"/>
          <w:sz w:val="18"/>
          <w:szCs w:val="18"/>
          <w:lang w:val="es-CO" w:eastAsia="es-CO"/>
        </w:rPr>
      </w:pPr>
    </w:p>
    <w:p w14:paraId="42811618" w14:textId="77777777" w:rsidR="00F242E6" w:rsidRDefault="00F242E6" w:rsidP="00960C59">
      <w:pPr>
        <w:autoSpaceDE w:val="0"/>
        <w:autoSpaceDN w:val="0"/>
        <w:adjustRightInd w:val="0"/>
        <w:rPr>
          <w:color w:val="000000"/>
          <w:sz w:val="18"/>
          <w:szCs w:val="18"/>
          <w:lang w:val="es-CO" w:eastAsia="es-CO"/>
        </w:rPr>
      </w:pPr>
    </w:p>
    <w:p w14:paraId="4FAE4EF9" w14:textId="77777777" w:rsidR="00F242E6" w:rsidRDefault="00F242E6" w:rsidP="00960C59">
      <w:pPr>
        <w:autoSpaceDE w:val="0"/>
        <w:autoSpaceDN w:val="0"/>
        <w:adjustRightInd w:val="0"/>
        <w:rPr>
          <w:color w:val="000000"/>
          <w:sz w:val="18"/>
          <w:szCs w:val="18"/>
          <w:lang w:val="es-CO" w:eastAsia="es-CO"/>
        </w:rPr>
      </w:pPr>
    </w:p>
    <w:p w14:paraId="62999747" w14:textId="77777777" w:rsidR="00F242E6" w:rsidRDefault="00F242E6" w:rsidP="00960C59">
      <w:pPr>
        <w:autoSpaceDE w:val="0"/>
        <w:autoSpaceDN w:val="0"/>
        <w:adjustRightInd w:val="0"/>
        <w:rPr>
          <w:color w:val="000000"/>
          <w:sz w:val="18"/>
          <w:szCs w:val="18"/>
          <w:lang w:val="es-CO" w:eastAsia="es-CO"/>
        </w:rPr>
      </w:pPr>
    </w:p>
    <w:p w14:paraId="67B58BDE" w14:textId="77777777" w:rsidR="00F242E6" w:rsidRDefault="00F242E6" w:rsidP="00960C59">
      <w:pPr>
        <w:autoSpaceDE w:val="0"/>
        <w:autoSpaceDN w:val="0"/>
        <w:adjustRightInd w:val="0"/>
        <w:rPr>
          <w:color w:val="000000"/>
          <w:sz w:val="18"/>
          <w:szCs w:val="18"/>
          <w:lang w:val="es-CO" w:eastAsia="es-CO"/>
        </w:rPr>
      </w:pPr>
    </w:p>
    <w:p w14:paraId="7E2FCE0F" w14:textId="77777777" w:rsidR="00F242E6" w:rsidRDefault="00F242E6" w:rsidP="00960C59">
      <w:pPr>
        <w:autoSpaceDE w:val="0"/>
        <w:autoSpaceDN w:val="0"/>
        <w:adjustRightInd w:val="0"/>
        <w:rPr>
          <w:color w:val="000000"/>
          <w:sz w:val="18"/>
          <w:szCs w:val="18"/>
          <w:lang w:val="es-CO" w:eastAsia="es-CO"/>
        </w:rPr>
      </w:pPr>
    </w:p>
    <w:p w14:paraId="46F64ED4" w14:textId="77777777" w:rsidR="00B91CF4" w:rsidRPr="00CD55C8" w:rsidRDefault="00B91CF4" w:rsidP="00960C59">
      <w:pPr>
        <w:autoSpaceDE w:val="0"/>
        <w:autoSpaceDN w:val="0"/>
        <w:adjustRightInd w:val="0"/>
        <w:rPr>
          <w:color w:val="000000"/>
          <w:sz w:val="18"/>
          <w:szCs w:val="18"/>
          <w:lang w:val="es-CO" w:eastAsia="es-CO"/>
        </w:rPr>
      </w:pPr>
    </w:p>
    <w:p w14:paraId="157B3B22" w14:textId="5F34E144" w:rsidR="003033DB" w:rsidRPr="0054099C" w:rsidRDefault="0018286F" w:rsidP="0054099C">
      <w:pPr>
        <w:pStyle w:val="Ttulo1"/>
        <w:rPr>
          <w:rFonts w:ascii="Times New Roman" w:hAnsi="Times New Roman" w:cs="Times New Roman"/>
        </w:rPr>
      </w:pPr>
      <w:r w:rsidRPr="00CD55C8">
        <w:rPr>
          <w:rFonts w:ascii="Times New Roman" w:hAnsi="Times New Roman" w:cs="Times New Roman"/>
        </w:rPr>
        <w:lastRenderedPageBreak/>
        <w:t>MONTAJE EXPERIMENTAL</w:t>
      </w:r>
    </w:p>
    <w:p w14:paraId="75DB7D3B" w14:textId="77777777" w:rsidR="003033DB" w:rsidRDefault="003033DB" w:rsidP="0036751C">
      <w:pPr>
        <w:pStyle w:val="Textoindependiente2"/>
        <w:jc w:val="center"/>
        <w:rPr>
          <w:i/>
          <w:sz w:val="18"/>
        </w:rPr>
      </w:pPr>
    </w:p>
    <w:p w14:paraId="5E240AB5" w14:textId="77777777" w:rsidR="00411401" w:rsidRDefault="00411401" w:rsidP="0036751C">
      <w:pPr>
        <w:pStyle w:val="Textoindependiente2"/>
        <w:jc w:val="center"/>
        <w:rPr>
          <w:i/>
          <w:sz w:val="18"/>
        </w:rPr>
      </w:pPr>
    </w:p>
    <w:p w14:paraId="63444847" w14:textId="29DACEFF" w:rsidR="00411401" w:rsidRDefault="00411401" w:rsidP="0036751C">
      <w:pPr>
        <w:pStyle w:val="Textoindependiente2"/>
        <w:jc w:val="center"/>
        <w:rPr>
          <w:i/>
          <w:sz w:val="18"/>
        </w:rPr>
      </w:pPr>
      <w:r w:rsidRPr="00411401">
        <w:rPr>
          <w:i/>
          <w:noProof/>
          <w:sz w:val="18"/>
        </w:rPr>
        <w:drawing>
          <wp:inline distT="0" distB="0" distL="0" distR="0" wp14:anchorId="4A43D6D1" wp14:editId="5ECDF938">
            <wp:extent cx="2261447" cy="2017838"/>
            <wp:effectExtent l="0" t="0" r="5715" b="1905"/>
            <wp:docPr id="1821961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61638" name=""/>
                    <pic:cNvPicPr/>
                  </pic:nvPicPr>
                  <pic:blipFill>
                    <a:blip r:embed="rId14"/>
                    <a:stretch>
                      <a:fillRect/>
                    </a:stretch>
                  </pic:blipFill>
                  <pic:spPr>
                    <a:xfrm>
                      <a:off x="0" y="0"/>
                      <a:ext cx="2269408" cy="2024942"/>
                    </a:xfrm>
                    <a:prstGeom prst="rect">
                      <a:avLst/>
                    </a:prstGeom>
                  </pic:spPr>
                </pic:pic>
              </a:graphicData>
            </a:graphic>
          </wp:inline>
        </w:drawing>
      </w:r>
    </w:p>
    <w:p w14:paraId="64D58E7C" w14:textId="77777777" w:rsidR="00411401" w:rsidRDefault="00411401" w:rsidP="0036751C">
      <w:pPr>
        <w:pStyle w:val="Textoindependiente2"/>
        <w:jc w:val="center"/>
        <w:rPr>
          <w:i/>
          <w:sz w:val="18"/>
        </w:rPr>
      </w:pPr>
    </w:p>
    <w:p w14:paraId="6A239AFE" w14:textId="42EA6A58" w:rsidR="00411401" w:rsidRDefault="00411401" w:rsidP="0036751C">
      <w:pPr>
        <w:pStyle w:val="Textoindependiente2"/>
        <w:jc w:val="center"/>
        <w:rPr>
          <w:i/>
          <w:sz w:val="18"/>
        </w:rPr>
      </w:pPr>
      <w:r>
        <w:rPr>
          <w:i/>
          <w:sz w:val="18"/>
        </w:rPr>
        <w:t xml:space="preserve">Grafico 1. </w:t>
      </w:r>
      <w:r w:rsidR="003B286F">
        <w:rPr>
          <w:i/>
          <w:sz w:val="18"/>
        </w:rPr>
        <w:t>Configuración de Auto polarización</w:t>
      </w:r>
    </w:p>
    <w:p w14:paraId="2447D962" w14:textId="77777777" w:rsidR="00411401" w:rsidRDefault="00411401" w:rsidP="0036751C">
      <w:pPr>
        <w:pStyle w:val="Textoindependiente2"/>
        <w:jc w:val="center"/>
        <w:rPr>
          <w:i/>
          <w:sz w:val="18"/>
        </w:rPr>
      </w:pPr>
    </w:p>
    <w:p w14:paraId="75ABEDE8" w14:textId="5AFE154F" w:rsidR="00411401" w:rsidRDefault="003B286F" w:rsidP="0036751C">
      <w:pPr>
        <w:pStyle w:val="Textoindependiente2"/>
        <w:jc w:val="center"/>
        <w:rPr>
          <w:i/>
          <w:sz w:val="18"/>
        </w:rPr>
      </w:pPr>
      <w:r w:rsidRPr="003B286F">
        <w:rPr>
          <w:i/>
          <w:noProof/>
          <w:sz w:val="18"/>
        </w:rPr>
        <w:drawing>
          <wp:inline distT="0" distB="0" distL="0" distR="0" wp14:anchorId="60844FAA" wp14:editId="6C159118">
            <wp:extent cx="1930400" cy="2202380"/>
            <wp:effectExtent l="0" t="0" r="0" b="7620"/>
            <wp:docPr id="21291252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25260" name="Imagen 1" descr="Diagrama, Esquemático&#10;&#10;Descripción generada automáticamente"/>
                    <pic:cNvPicPr/>
                  </pic:nvPicPr>
                  <pic:blipFill>
                    <a:blip r:embed="rId15"/>
                    <a:stretch>
                      <a:fillRect/>
                    </a:stretch>
                  </pic:blipFill>
                  <pic:spPr>
                    <a:xfrm>
                      <a:off x="0" y="0"/>
                      <a:ext cx="1938091" cy="2211155"/>
                    </a:xfrm>
                    <a:prstGeom prst="rect">
                      <a:avLst/>
                    </a:prstGeom>
                  </pic:spPr>
                </pic:pic>
              </a:graphicData>
            </a:graphic>
          </wp:inline>
        </w:drawing>
      </w:r>
    </w:p>
    <w:p w14:paraId="6C3A478E" w14:textId="77777777" w:rsidR="003B286F" w:rsidRDefault="003B286F" w:rsidP="0036751C">
      <w:pPr>
        <w:pStyle w:val="Textoindependiente2"/>
        <w:jc w:val="center"/>
        <w:rPr>
          <w:i/>
          <w:sz w:val="18"/>
        </w:rPr>
      </w:pPr>
    </w:p>
    <w:p w14:paraId="035BE37B" w14:textId="425FEE06" w:rsidR="003B286F" w:rsidRDefault="003B286F" w:rsidP="0036751C">
      <w:pPr>
        <w:pStyle w:val="Textoindependiente2"/>
        <w:jc w:val="center"/>
        <w:rPr>
          <w:i/>
          <w:sz w:val="18"/>
        </w:rPr>
      </w:pPr>
      <w:r>
        <w:rPr>
          <w:i/>
          <w:sz w:val="18"/>
        </w:rPr>
        <w:t>Grafico 2. Configuración Polarización fija.</w:t>
      </w:r>
    </w:p>
    <w:p w14:paraId="285CBFC1" w14:textId="77777777" w:rsidR="003B286F" w:rsidRDefault="003B286F" w:rsidP="0036751C">
      <w:pPr>
        <w:pStyle w:val="Textoindependiente2"/>
        <w:jc w:val="center"/>
        <w:rPr>
          <w:i/>
          <w:sz w:val="18"/>
        </w:rPr>
      </w:pPr>
    </w:p>
    <w:p w14:paraId="566E35F3" w14:textId="6F9A5107" w:rsidR="003B286F" w:rsidRDefault="003B286F" w:rsidP="0036751C">
      <w:pPr>
        <w:pStyle w:val="Textoindependiente2"/>
        <w:jc w:val="center"/>
        <w:rPr>
          <w:i/>
          <w:sz w:val="18"/>
        </w:rPr>
      </w:pPr>
      <w:r w:rsidRPr="003B286F">
        <w:rPr>
          <w:i/>
          <w:noProof/>
          <w:sz w:val="18"/>
        </w:rPr>
        <w:drawing>
          <wp:inline distT="0" distB="0" distL="0" distR="0" wp14:anchorId="0E23685E" wp14:editId="031397A2">
            <wp:extent cx="2065867" cy="2356934"/>
            <wp:effectExtent l="0" t="0" r="0" b="5715"/>
            <wp:docPr id="168488121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81219" name="Imagen 1" descr="Diagrama, Esquemático&#10;&#10;Descripción generada automáticamente"/>
                    <pic:cNvPicPr/>
                  </pic:nvPicPr>
                  <pic:blipFill>
                    <a:blip r:embed="rId15"/>
                    <a:stretch>
                      <a:fillRect/>
                    </a:stretch>
                  </pic:blipFill>
                  <pic:spPr>
                    <a:xfrm>
                      <a:off x="0" y="0"/>
                      <a:ext cx="2071386" cy="2363230"/>
                    </a:xfrm>
                    <a:prstGeom prst="rect">
                      <a:avLst/>
                    </a:prstGeom>
                  </pic:spPr>
                </pic:pic>
              </a:graphicData>
            </a:graphic>
          </wp:inline>
        </w:drawing>
      </w:r>
    </w:p>
    <w:p w14:paraId="0714A0D2" w14:textId="77777777" w:rsidR="003B286F" w:rsidRDefault="003B286F" w:rsidP="0036751C">
      <w:pPr>
        <w:pStyle w:val="Textoindependiente2"/>
        <w:jc w:val="center"/>
        <w:rPr>
          <w:i/>
          <w:sz w:val="18"/>
        </w:rPr>
      </w:pPr>
    </w:p>
    <w:p w14:paraId="321A4DAD" w14:textId="6B8162B8" w:rsidR="003B286F" w:rsidRDefault="003B286F" w:rsidP="0036751C">
      <w:pPr>
        <w:pStyle w:val="Textoindependiente2"/>
        <w:jc w:val="center"/>
        <w:rPr>
          <w:i/>
          <w:sz w:val="18"/>
        </w:rPr>
      </w:pPr>
      <w:r>
        <w:rPr>
          <w:i/>
          <w:sz w:val="18"/>
        </w:rPr>
        <w:t xml:space="preserve">Gráfico </w:t>
      </w:r>
      <w:r w:rsidR="00B91CF4">
        <w:rPr>
          <w:i/>
          <w:sz w:val="18"/>
        </w:rPr>
        <w:t>3. Configuración</w:t>
      </w:r>
      <w:r>
        <w:rPr>
          <w:i/>
          <w:sz w:val="18"/>
        </w:rPr>
        <w:t xml:space="preserve"> Divisor de voltaje</w:t>
      </w:r>
    </w:p>
    <w:p w14:paraId="5BCA5BFA" w14:textId="77777777" w:rsidR="00B91CF4" w:rsidRDefault="00B91CF4" w:rsidP="0036751C">
      <w:pPr>
        <w:pStyle w:val="Textoindependiente2"/>
        <w:jc w:val="center"/>
        <w:rPr>
          <w:i/>
          <w:sz w:val="18"/>
        </w:rPr>
      </w:pPr>
    </w:p>
    <w:p w14:paraId="54123D63" w14:textId="77777777" w:rsidR="00B91CF4" w:rsidRPr="00BF5D4F" w:rsidRDefault="00B91CF4" w:rsidP="0036751C">
      <w:pPr>
        <w:pStyle w:val="Textoindependiente2"/>
        <w:jc w:val="center"/>
        <w:rPr>
          <w:i/>
          <w:sz w:val="18"/>
        </w:rPr>
      </w:pPr>
    </w:p>
    <w:p w14:paraId="75488AB0" w14:textId="77777777" w:rsidR="00411401" w:rsidRPr="00C7367F" w:rsidRDefault="00411401" w:rsidP="00411401">
      <w:pPr>
        <w:rPr>
          <w:b/>
          <w:bCs/>
          <w:sz w:val="20"/>
        </w:rPr>
      </w:pPr>
      <w:r w:rsidRPr="00C7367F">
        <w:rPr>
          <w:b/>
          <w:bCs/>
          <w:sz w:val="20"/>
        </w:rPr>
        <w:t>Componentes Utilizados:</w:t>
      </w:r>
    </w:p>
    <w:p w14:paraId="7AFD7566" w14:textId="77777777" w:rsidR="00411401" w:rsidRPr="003B286F" w:rsidRDefault="00411401" w:rsidP="003B286F">
      <w:pPr>
        <w:pStyle w:val="Prrafodelista"/>
        <w:numPr>
          <w:ilvl w:val="0"/>
          <w:numId w:val="28"/>
        </w:numPr>
        <w:rPr>
          <w:sz w:val="20"/>
        </w:rPr>
      </w:pPr>
      <w:r w:rsidRPr="003B286F">
        <w:rPr>
          <w:sz w:val="20"/>
        </w:rPr>
        <w:t>Fuente de alimentación DC: 22 V.</w:t>
      </w:r>
    </w:p>
    <w:p w14:paraId="688DC6CF" w14:textId="77777777" w:rsidR="00411401" w:rsidRPr="003B286F" w:rsidRDefault="00411401" w:rsidP="003B286F">
      <w:pPr>
        <w:pStyle w:val="Prrafodelista"/>
        <w:numPr>
          <w:ilvl w:val="0"/>
          <w:numId w:val="28"/>
        </w:numPr>
        <w:rPr>
          <w:sz w:val="20"/>
        </w:rPr>
      </w:pPr>
      <w:r w:rsidRPr="003B286F">
        <w:rPr>
          <w:sz w:val="20"/>
        </w:rPr>
        <w:t>Transistor FET.</w:t>
      </w:r>
    </w:p>
    <w:p w14:paraId="2210DDAD" w14:textId="77777777" w:rsidR="00411401" w:rsidRPr="003B286F" w:rsidRDefault="00411401" w:rsidP="003B286F">
      <w:pPr>
        <w:pStyle w:val="Prrafodelista"/>
        <w:numPr>
          <w:ilvl w:val="0"/>
          <w:numId w:val="28"/>
        </w:numPr>
        <w:rPr>
          <w:sz w:val="20"/>
        </w:rPr>
      </w:pPr>
      <w:r w:rsidRPr="003B286F">
        <w:rPr>
          <w:sz w:val="20"/>
        </w:rPr>
        <w:t xml:space="preserve">Resistencias:  </w:t>
      </w:r>
      <m:oMath>
        <m:sSub>
          <m:sSubPr>
            <m:ctrlPr>
              <w:rPr>
                <w:rFonts w:ascii="Cambria Math" w:hAnsi="Cambria Math"/>
                <w:sz w:val="20"/>
              </w:rPr>
            </m:ctrlPr>
          </m:sSubPr>
          <m:e>
            <m:r>
              <w:rPr>
                <w:rFonts w:ascii="Cambria Math" w:hAnsi="Cambria Math"/>
                <w:sz w:val="20"/>
              </w:rPr>
              <m:t>R</m:t>
            </m:r>
          </m:e>
          <m:sub>
            <m:r>
              <m:rPr>
                <m:sty m:val="p"/>
              </m:rPr>
              <w:rPr>
                <w:rFonts w:ascii="Cambria Math" w:hAnsi="Cambria Math"/>
                <w:sz w:val="20"/>
              </w:rPr>
              <m:t>1</m:t>
            </m:r>
          </m:sub>
        </m:sSub>
        <m:r>
          <m:rPr>
            <m:sty m:val="p"/>
          </m:rPr>
          <w:rPr>
            <w:rFonts w:ascii="Cambria Math" w:hAnsi="Cambria Math"/>
            <w:sz w:val="20"/>
          </w:rPr>
          <m:t xml:space="preserve">=1 </m:t>
        </m:r>
        <m:r>
          <w:rPr>
            <w:rFonts w:ascii="Cambria Math" w:hAnsi="Cambria Math"/>
            <w:sz w:val="20"/>
          </w:rPr>
          <m:t>M</m:t>
        </m:r>
        <m:r>
          <m:rPr>
            <m:sty m:val="p"/>
          </m:rPr>
          <w:rPr>
            <w:rFonts w:ascii="Cambria Math" w:hAnsi="Cambria Math"/>
            <w:sz w:val="20"/>
          </w:rPr>
          <m:t>Ω</m:t>
        </m:r>
      </m:oMath>
      <w:r w:rsidRPr="003B286F">
        <w:rPr>
          <w:sz w:val="20"/>
        </w:rPr>
        <w:t xml:space="preserve"> , </w:t>
      </w:r>
      <m:oMath>
        <m:sSub>
          <m:sSubPr>
            <m:ctrlPr>
              <w:rPr>
                <w:rFonts w:ascii="Cambria Math" w:hAnsi="Cambria Math"/>
                <w:sz w:val="20"/>
              </w:rPr>
            </m:ctrlPr>
          </m:sSubPr>
          <m:e>
            <m:r>
              <w:rPr>
                <w:rFonts w:ascii="Cambria Math" w:hAnsi="Cambria Math"/>
                <w:sz w:val="20"/>
              </w:rPr>
              <m:t>R</m:t>
            </m:r>
          </m:e>
          <m:sub>
            <m:r>
              <m:rPr>
                <m:sty m:val="p"/>
              </m:rPr>
              <w:rPr>
                <w:rFonts w:ascii="Cambria Math" w:hAnsi="Cambria Math"/>
                <w:sz w:val="20"/>
              </w:rPr>
              <m:t>2</m:t>
            </m:r>
          </m:sub>
        </m:sSub>
        <m:r>
          <m:rPr>
            <m:sty m:val="p"/>
          </m:rPr>
          <w:rPr>
            <w:rFonts w:ascii="Cambria Math" w:hAnsi="Cambria Math"/>
            <w:sz w:val="20"/>
          </w:rPr>
          <m:t>=385Ω</m:t>
        </m:r>
      </m:oMath>
      <w:r w:rsidRPr="003B286F">
        <w:rPr>
          <w:sz w:val="20"/>
        </w:rPr>
        <w:t xml:space="preserve">, </w:t>
      </w:r>
      <m:oMath>
        <m:sSub>
          <m:sSubPr>
            <m:ctrlPr>
              <w:rPr>
                <w:rFonts w:ascii="Cambria Math" w:hAnsi="Cambria Math"/>
                <w:sz w:val="20"/>
              </w:rPr>
            </m:ctrlPr>
          </m:sSubPr>
          <m:e>
            <m:r>
              <w:rPr>
                <w:rFonts w:ascii="Cambria Math" w:hAnsi="Cambria Math"/>
                <w:sz w:val="20"/>
              </w:rPr>
              <m:t>R</m:t>
            </m:r>
          </m:e>
          <m:sub>
            <m:r>
              <w:rPr>
                <w:rFonts w:ascii="Cambria Math" w:hAnsi="Cambria Math"/>
                <w:sz w:val="20"/>
              </w:rPr>
              <m:t>d</m:t>
            </m:r>
          </m:sub>
        </m:sSub>
        <m:r>
          <m:rPr>
            <m:sty m:val="p"/>
          </m:rPr>
          <w:rPr>
            <w:rFonts w:ascii="Cambria Math" w:hAnsi="Cambria Math"/>
            <w:sz w:val="20"/>
          </w:rPr>
          <m:t xml:space="preserve">=2 </m:t>
        </m:r>
        <m:r>
          <w:rPr>
            <w:rFonts w:ascii="Cambria Math" w:hAnsi="Cambria Math"/>
            <w:sz w:val="20"/>
          </w:rPr>
          <m:t>K</m:t>
        </m:r>
        <m:r>
          <m:rPr>
            <m:sty m:val="p"/>
          </m:rPr>
          <w:rPr>
            <w:rFonts w:ascii="Cambria Math" w:hAnsi="Cambria Math"/>
            <w:sz w:val="20"/>
          </w:rPr>
          <m:t>Ω</m:t>
        </m:r>
      </m:oMath>
      <w:r w:rsidRPr="003B286F">
        <w:rPr>
          <w:sz w:val="20"/>
        </w:rPr>
        <w:t xml:space="preserve">, </w:t>
      </w:r>
      <m:oMath>
        <m:sSub>
          <m:sSubPr>
            <m:ctrlPr>
              <w:rPr>
                <w:rFonts w:ascii="Cambria Math" w:hAnsi="Cambria Math"/>
                <w:sz w:val="20"/>
              </w:rPr>
            </m:ctrlPr>
          </m:sSubPr>
          <m:e>
            <m:r>
              <w:rPr>
                <w:rFonts w:ascii="Cambria Math" w:hAnsi="Cambria Math"/>
                <w:sz w:val="20"/>
              </w:rPr>
              <m:t>R</m:t>
            </m:r>
          </m:e>
          <m:sub>
            <m:r>
              <w:rPr>
                <w:rFonts w:ascii="Cambria Math" w:hAnsi="Cambria Math"/>
                <w:sz w:val="20"/>
              </w:rPr>
              <m:t>s</m:t>
            </m:r>
          </m:sub>
        </m:sSub>
        <m:r>
          <m:rPr>
            <m:sty m:val="p"/>
          </m:rPr>
          <w:rPr>
            <w:rFonts w:ascii="Cambria Math" w:hAnsi="Cambria Math"/>
            <w:sz w:val="20"/>
          </w:rPr>
          <m:t>=70 Ω</m:t>
        </m:r>
      </m:oMath>
      <w:r w:rsidRPr="003B286F">
        <w:rPr>
          <w:sz w:val="20"/>
        </w:rPr>
        <w:t xml:space="preserve">  </w:t>
      </w:r>
    </w:p>
    <w:p w14:paraId="7C14ED97" w14:textId="77777777" w:rsidR="00411401" w:rsidRPr="003B286F" w:rsidRDefault="00411401" w:rsidP="003B286F">
      <w:pPr>
        <w:pStyle w:val="Prrafodelista"/>
        <w:numPr>
          <w:ilvl w:val="0"/>
          <w:numId w:val="28"/>
        </w:numPr>
        <w:rPr>
          <w:sz w:val="20"/>
        </w:rPr>
      </w:pPr>
      <w:r w:rsidRPr="003B286F">
        <w:rPr>
          <w:sz w:val="20"/>
        </w:rPr>
        <w:t>Multímetro.</w:t>
      </w:r>
    </w:p>
    <w:p w14:paraId="49EBBF74" w14:textId="77777777" w:rsidR="00411401" w:rsidRPr="003B286F" w:rsidRDefault="00411401" w:rsidP="003B286F">
      <w:pPr>
        <w:pStyle w:val="Prrafodelista"/>
        <w:numPr>
          <w:ilvl w:val="0"/>
          <w:numId w:val="28"/>
        </w:numPr>
        <w:rPr>
          <w:sz w:val="20"/>
        </w:rPr>
      </w:pPr>
      <w:r w:rsidRPr="003B286F">
        <w:rPr>
          <w:sz w:val="20"/>
        </w:rPr>
        <w:t>Osciloscopio.</w:t>
      </w:r>
    </w:p>
    <w:p w14:paraId="741C99E2" w14:textId="77777777" w:rsidR="00411401" w:rsidRPr="00C7367F" w:rsidRDefault="00411401" w:rsidP="00411401">
      <w:pPr>
        <w:rPr>
          <w:b/>
          <w:bCs/>
          <w:sz w:val="20"/>
        </w:rPr>
      </w:pPr>
      <w:r w:rsidRPr="00C7367F">
        <w:rPr>
          <w:b/>
          <w:bCs/>
          <w:sz w:val="20"/>
        </w:rPr>
        <w:t>Configuración de los Circuitos:</w:t>
      </w:r>
    </w:p>
    <w:p w14:paraId="08485DA7" w14:textId="6852B6D2" w:rsidR="00411401" w:rsidRPr="003B286F" w:rsidRDefault="00B91CF4" w:rsidP="003B286F">
      <w:pPr>
        <w:pStyle w:val="Prrafodelista"/>
        <w:numPr>
          <w:ilvl w:val="0"/>
          <w:numId w:val="27"/>
        </w:numPr>
        <w:rPr>
          <w:sz w:val="20"/>
        </w:rPr>
      </w:pPr>
      <w:r w:rsidRPr="003B286F">
        <w:rPr>
          <w:b/>
          <w:bCs/>
          <w:sz w:val="20"/>
        </w:rPr>
        <w:t>Auto polarización</w:t>
      </w:r>
      <w:r w:rsidR="00411401" w:rsidRPr="003B286F">
        <w:rPr>
          <w:b/>
          <w:bCs/>
          <w:sz w:val="20"/>
        </w:rPr>
        <w:t>:</w:t>
      </w:r>
      <w:r w:rsidR="00411401" w:rsidRPr="003B286F">
        <w:rPr>
          <w:sz w:val="20"/>
        </w:rPr>
        <w:t xml:space="preserve"> Se utilizó </w:t>
      </w:r>
      <m:oMath>
        <m:sSub>
          <m:sSubPr>
            <m:ctrlPr>
              <w:rPr>
                <w:rFonts w:ascii="Cambria Math" w:hAnsi="Cambria Math"/>
                <w:sz w:val="20"/>
              </w:rPr>
            </m:ctrlPr>
          </m:sSubPr>
          <m:e>
            <m:r>
              <w:rPr>
                <w:rFonts w:ascii="Cambria Math" w:hAnsi="Cambria Math"/>
                <w:sz w:val="20"/>
              </w:rPr>
              <m:t>R</m:t>
            </m:r>
          </m:e>
          <m:sub>
            <m:r>
              <w:rPr>
                <w:rFonts w:ascii="Cambria Math" w:hAnsi="Cambria Math"/>
                <w:sz w:val="20"/>
              </w:rPr>
              <m:t>s</m:t>
            </m:r>
          </m:sub>
        </m:sSub>
        <m:r>
          <m:rPr>
            <m:sty m:val="p"/>
          </m:rPr>
          <w:rPr>
            <w:rFonts w:ascii="Cambria Math" w:hAnsi="Cambria Math"/>
            <w:sz w:val="20"/>
          </w:rPr>
          <m:t>=70 Ω</m:t>
        </m:r>
      </m:oMath>
      <w:r w:rsidR="00411401" w:rsidRPr="003B286F">
        <w:rPr>
          <w:sz w:val="20"/>
        </w:rPr>
        <w:t xml:space="preserve">  para estabilizar el punto de operación con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GS</m:t>
            </m:r>
          </m:sub>
        </m:sSub>
        <m:r>
          <m:rPr>
            <m:sty m:val="p"/>
          </m:rPr>
          <w:rPr>
            <w:rFonts w:ascii="Cambria Math" w:hAnsi="Cambria Math"/>
            <w:sz w:val="20"/>
          </w:rPr>
          <m:t>=0</m:t>
        </m:r>
      </m:oMath>
    </w:p>
    <w:p w14:paraId="5B3D8E88" w14:textId="77777777" w:rsidR="00411401" w:rsidRPr="003B286F" w:rsidRDefault="00411401" w:rsidP="003B286F">
      <w:pPr>
        <w:pStyle w:val="Prrafodelista"/>
        <w:numPr>
          <w:ilvl w:val="0"/>
          <w:numId w:val="27"/>
        </w:numPr>
        <w:rPr>
          <w:sz w:val="20"/>
        </w:rPr>
      </w:pPr>
      <w:r w:rsidRPr="003B286F">
        <w:rPr>
          <w:b/>
          <w:bCs/>
          <w:sz w:val="20"/>
        </w:rPr>
        <w:t>Polarización Fija:</w:t>
      </w:r>
      <w:r w:rsidRPr="003B286F">
        <w:rPr>
          <w:sz w:val="20"/>
        </w:rPr>
        <w:t xml:space="preserve"> Se estableció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GS</m:t>
            </m:r>
          </m:sub>
        </m:sSub>
        <m:r>
          <m:rPr>
            <m:sty m:val="p"/>
          </m:rPr>
          <w:rPr>
            <w:rFonts w:ascii="Cambria Math" w:hAnsi="Cambria Math"/>
            <w:sz w:val="20"/>
          </w:rPr>
          <m:t>=0</m:t>
        </m:r>
        <m:r>
          <w:rPr>
            <w:rFonts w:ascii="Cambria Math" w:hAnsi="Cambria Math"/>
            <w:sz w:val="20"/>
          </w:rPr>
          <m:t>V</m:t>
        </m:r>
      </m:oMath>
      <w:r w:rsidRPr="003B286F">
        <w:rPr>
          <w:sz w:val="20"/>
        </w:rPr>
        <w:t xml:space="preserve"> y se midió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DS</m:t>
            </m:r>
          </m:sub>
        </m:sSub>
      </m:oMath>
      <w:r w:rsidRPr="003B286F">
        <w:rPr>
          <w:sz w:val="20"/>
        </w:rPr>
        <w:t>​ en la resistencia de drenaje.</w:t>
      </w:r>
    </w:p>
    <w:p w14:paraId="6391E074" w14:textId="77777777" w:rsidR="00411401" w:rsidRPr="003B286F" w:rsidRDefault="00411401" w:rsidP="003B286F">
      <w:pPr>
        <w:pStyle w:val="Prrafodelista"/>
        <w:numPr>
          <w:ilvl w:val="0"/>
          <w:numId w:val="27"/>
        </w:numPr>
        <w:rPr>
          <w:sz w:val="20"/>
        </w:rPr>
      </w:pPr>
      <w:r w:rsidRPr="003B286F">
        <w:rPr>
          <w:b/>
          <w:bCs/>
          <w:sz w:val="20"/>
        </w:rPr>
        <w:t>Divisor de Voltaje:</w:t>
      </w:r>
      <w:r w:rsidRPr="003B286F">
        <w:rPr>
          <w:sz w:val="20"/>
        </w:rPr>
        <w:t xml:space="preserve"> Se implementó con </w:t>
      </w:r>
      <m:oMath>
        <m:sSub>
          <m:sSubPr>
            <m:ctrlPr>
              <w:rPr>
                <w:rFonts w:ascii="Cambria Math" w:hAnsi="Cambria Math"/>
                <w:sz w:val="20"/>
              </w:rPr>
            </m:ctrlPr>
          </m:sSubPr>
          <m:e>
            <m:r>
              <w:rPr>
                <w:rFonts w:ascii="Cambria Math" w:hAnsi="Cambria Math"/>
                <w:sz w:val="20"/>
              </w:rPr>
              <m:t>R</m:t>
            </m:r>
          </m:e>
          <m:sub>
            <m:r>
              <m:rPr>
                <m:sty m:val="p"/>
              </m:rPr>
              <w:rPr>
                <w:rFonts w:ascii="Cambria Math" w:hAnsi="Cambria Math"/>
                <w:sz w:val="20"/>
              </w:rPr>
              <m:t>1</m:t>
            </m:r>
          </m:sub>
        </m:sSub>
      </m:oMath>
      <w:r w:rsidRPr="003B286F">
        <w:rPr>
          <w:sz w:val="20"/>
        </w:rPr>
        <w:t xml:space="preserve">​ y </w:t>
      </w:r>
      <m:oMath>
        <m:sSub>
          <m:sSubPr>
            <m:ctrlPr>
              <w:rPr>
                <w:rFonts w:ascii="Cambria Math" w:hAnsi="Cambria Math"/>
                <w:sz w:val="20"/>
              </w:rPr>
            </m:ctrlPr>
          </m:sSubPr>
          <m:e>
            <m:r>
              <w:rPr>
                <w:rFonts w:ascii="Cambria Math" w:hAnsi="Cambria Math"/>
                <w:sz w:val="20"/>
              </w:rPr>
              <m:t>R</m:t>
            </m:r>
          </m:e>
          <m:sub>
            <m:r>
              <m:rPr>
                <m:sty m:val="p"/>
              </m:rPr>
              <w:rPr>
                <w:rFonts w:ascii="Cambria Math" w:hAnsi="Cambria Math"/>
                <w:sz w:val="20"/>
              </w:rPr>
              <m:t>2</m:t>
            </m:r>
          </m:sub>
        </m:sSub>
      </m:oMath>
      <w:r w:rsidRPr="003B286F">
        <w:rPr>
          <w:sz w:val="20"/>
        </w:rPr>
        <w:t xml:space="preserve">​ para establecer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GS</m:t>
            </m:r>
          </m:sub>
        </m:sSub>
      </m:oMath>
      <w:r w:rsidRPr="003B286F">
        <w:rPr>
          <w:sz w:val="20"/>
        </w:rPr>
        <w:t xml:space="preserve"> de forma independiente.</w:t>
      </w:r>
    </w:p>
    <w:p w14:paraId="6E5CB54E" w14:textId="77777777" w:rsidR="00411401" w:rsidRPr="00C7367F" w:rsidRDefault="00411401" w:rsidP="00411401">
      <w:pPr>
        <w:rPr>
          <w:b/>
          <w:bCs/>
          <w:sz w:val="20"/>
        </w:rPr>
      </w:pPr>
      <w:r w:rsidRPr="00C7367F">
        <w:rPr>
          <w:b/>
          <w:bCs/>
          <w:sz w:val="20"/>
        </w:rPr>
        <w:t>Procedimiento Experimental:</w:t>
      </w:r>
    </w:p>
    <w:p w14:paraId="75A45224" w14:textId="77777777" w:rsidR="00411401" w:rsidRPr="00C7367F" w:rsidRDefault="00411401" w:rsidP="00411401">
      <w:pPr>
        <w:tabs>
          <w:tab w:val="num" w:pos="720"/>
        </w:tabs>
        <w:rPr>
          <w:sz w:val="20"/>
        </w:rPr>
      </w:pPr>
      <w:r w:rsidRPr="00C7367F">
        <w:rPr>
          <w:sz w:val="20"/>
        </w:rPr>
        <w:t>Se ensambló cada circuito y se midieron las corrientes y voltajes en el transistor y las resistencias.</w:t>
      </w:r>
    </w:p>
    <w:p w14:paraId="3BF022FE" w14:textId="77777777" w:rsidR="00411401" w:rsidRPr="00C7367F" w:rsidRDefault="00411401" w:rsidP="00411401">
      <w:pPr>
        <w:tabs>
          <w:tab w:val="num" w:pos="720"/>
        </w:tabs>
        <w:rPr>
          <w:sz w:val="20"/>
        </w:rPr>
      </w:pPr>
      <w:r w:rsidRPr="00C7367F">
        <w:rPr>
          <w:sz w:val="20"/>
        </w:rPr>
        <w:t xml:space="preserve">Se registraron los valores de </w:t>
      </w:r>
      <m:oMath>
        <m:sSub>
          <m:sSubPr>
            <m:ctrlPr>
              <w:rPr>
                <w:rFonts w:ascii="Cambria Math" w:hAnsi="Cambria Math"/>
                <w:sz w:val="20"/>
              </w:rPr>
            </m:ctrlPr>
          </m:sSubPr>
          <m:e>
            <m:r>
              <w:rPr>
                <w:rFonts w:ascii="Cambria Math" w:hAnsi="Cambria Math"/>
                <w:sz w:val="20"/>
              </w:rPr>
              <m:t>I</m:t>
            </m:r>
          </m:e>
          <m:sub>
            <m:r>
              <w:rPr>
                <w:rFonts w:ascii="Cambria Math" w:hAnsi="Cambria Math"/>
                <w:sz w:val="20"/>
              </w:rPr>
              <m:t>D</m:t>
            </m:r>
          </m:sub>
        </m:sSub>
      </m:oMath>
      <w:r w:rsidRPr="00C7367F">
        <w:rPr>
          <w:sz w:val="20"/>
        </w:rPr>
        <w:t xml:space="preserve">​,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GS</m:t>
            </m:r>
          </m:sub>
        </m:sSub>
      </m:oMath>
      <w:r w:rsidRPr="00C7367F">
        <w:rPr>
          <w:sz w:val="20"/>
        </w:rPr>
        <w:t>​</w:t>
      </w:r>
      <w:r w:rsidRPr="00411401">
        <w:rPr>
          <w:sz w:val="20"/>
        </w:rPr>
        <w:t>,</w:t>
      </w:r>
      <w:r w:rsidRPr="00C7367F">
        <w:rPr>
          <w:sz w:val="20"/>
        </w:rPr>
        <w:t xml:space="preserve">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DS</m:t>
            </m:r>
          </m:sub>
        </m:sSub>
      </m:oMath>
      <w:r w:rsidRPr="00411401">
        <w:rPr>
          <w:sz w:val="20"/>
        </w:rPr>
        <w:t xml:space="preserve"> Y </w:t>
      </w:r>
      <m:oMath>
        <m:sSub>
          <m:sSubPr>
            <m:ctrlPr>
              <w:rPr>
                <w:rFonts w:ascii="Cambria Math" w:hAnsi="Cambria Math"/>
                <w:sz w:val="20"/>
              </w:rPr>
            </m:ctrlPr>
          </m:sSubPr>
          <m:e>
            <m:r>
              <w:rPr>
                <w:rFonts w:ascii="Cambria Math" w:hAnsi="Cambria Math"/>
                <w:sz w:val="20"/>
              </w:rPr>
              <m:t>V</m:t>
            </m:r>
          </m:e>
          <m:sub>
            <m:r>
              <w:rPr>
                <w:rFonts w:ascii="Cambria Math" w:hAnsi="Cambria Math"/>
                <w:sz w:val="20"/>
              </w:rPr>
              <m:t>DD</m:t>
            </m:r>
          </m:sub>
        </m:sSub>
      </m:oMath>
      <w:r w:rsidRPr="00C7367F">
        <w:rPr>
          <w:sz w:val="20"/>
        </w:rPr>
        <w:t>​​</w:t>
      </w:r>
    </w:p>
    <w:p w14:paraId="34215864" w14:textId="0B50D3E2" w:rsidR="003033DB" w:rsidRPr="00411401" w:rsidRDefault="00411401" w:rsidP="00411401">
      <w:pPr>
        <w:tabs>
          <w:tab w:val="num" w:pos="720"/>
        </w:tabs>
        <w:rPr>
          <w:sz w:val="20"/>
        </w:rPr>
      </w:pPr>
      <w:r w:rsidRPr="00C7367F">
        <w:rPr>
          <w:sz w:val="20"/>
        </w:rPr>
        <w:t>Se compararon con los valores teóricos y se evaluó el error relativo.</w:t>
      </w:r>
    </w:p>
    <w:p w14:paraId="466E9AA5" w14:textId="77777777" w:rsidR="0054099C" w:rsidRPr="00E373E1" w:rsidRDefault="0054099C" w:rsidP="00E373E1">
      <w:pPr>
        <w:autoSpaceDE w:val="0"/>
        <w:autoSpaceDN w:val="0"/>
        <w:adjustRightInd w:val="0"/>
        <w:rPr>
          <w:color w:val="000000"/>
          <w:sz w:val="20"/>
          <w:szCs w:val="20"/>
          <w:lang w:val="es-CO" w:eastAsia="es-CO"/>
        </w:rPr>
      </w:pPr>
    </w:p>
    <w:p w14:paraId="06F88340" w14:textId="38C8762D" w:rsidR="003D6CD5" w:rsidRPr="0054099C" w:rsidRDefault="0018286F" w:rsidP="003D6CD5">
      <w:pPr>
        <w:pStyle w:val="Ttulo1"/>
        <w:rPr>
          <w:rFonts w:ascii="Times New Roman" w:hAnsi="Times New Roman" w:cs="Times New Roman"/>
        </w:rPr>
      </w:pPr>
      <w:r w:rsidRPr="00CD55C8">
        <w:rPr>
          <w:rFonts w:ascii="Times New Roman" w:hAnsi="Times New Roman" w:cs="Times New Roman"/>
        </w:rPr>
        <w:t>ANÁLISIS Y RESULTADOS</w:t>
      </w:r>
    </w:p>
    <w:p w14:paraId="70BD069C" w14:textId="77777777" w:rsidR="003D6CD5" w:rsidRDefault="003D6CD5" w:rsidP="003D6CD5"/>
    <w:p w14:paraId="5C61115A" w14:textId="4CFFD4CE" w:rsidR="00F2519F" w:rsidRPr="00F2519F" w:rsidRDefault="003B286F" w:rsidP="00F2519F">
      <w:pPr>
        <w:rPr>
          <w:sz w:val="20"/>
          <w:szCs w:val="20"/>
          <w:lang w:val="es-CO" w:eastAsia="es-CO"/>
        </w:rPr>
      </w:pPr>
      <w:r w:rsidRPr="00F2519F">
        <w:rPr>
          <w:b/>
          <w:bCs/>
          <w:sz w:val="20"/>
          <w:szCs w:val="20"/>
          <w:lang w:val="es-CO" w:eastAsia="es-CO"/>
        </w:rPr>
        <w:t>Auto polarización</w:t>
      </w:r>
      <w:r w:rsidR="00F2519F" w:rsidRPr="00F2519F">
        <w:rPr>
          <w:b/>
          <w:bCs/>
          <w:sz w:val="20"/>
          <w:szCs w:val="20"/>
          <w:lang w:val="es-CO" w:eastAsia="es-CO"/>
        </w:rPr>
        <w:t>:</w:t>
      </w:r>
    </w:p>
    <w:p w14:paraId="4DCF44F6" w14:textId="77442BE8" w:rsidR="00F2519F" w:rsidRPr="00F2519F" w:rsidRDefault="00000000" w:rsidP="00F2519F">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DD </m:t>
            </m:r>
          </m:sub>
        </m:sSub>
        <m:r>
          <w:rPr>
            <w:rFonts w:ascii="Cambria Math" w:hAnsi="Cambria Math"/>
            <w:sz w:val="20"/>
            <w:szCs w:val="20"/>
            <w:lang w:val="es-CO" w:eastAsia="es-CO"/>
          </w:rPr>
          <m:t>=22 V</m:t>
        </m:r>
      </m:oMath>
    </w:p>
    <w:p w14:paraId="070AEE95" w14:textId="2B3E95C9" w:rsidR="0054099C" w:rsidRPr="00F2519F" w:rsidRDefault="00000000" w:rsidP="0054099C">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I</m:t>
            </m:r>
          </m:e>
          <m:sub>
            <m:r>
              <w:rPr>
                <w:rFonts w:ascii="Cambria Math" w:hAnsi="Cambria Math"/>
                <w:sz w:val="20"/>
                <w:szCs w:val="20"/>
                <w:lang w:val="es-CO" w:eastAsia="es-CO"/>
              </w:rPr>
              <m:t xml:space="preserve">D </m:t>
            </m:r>
          </m:sub>
        </m:sSub>
        <m:r>
          <w:rPr>
            <w:rFonts w:ascii="Cambria Math" w:hAnsi="Cambria Math"/>
            <w:sz w:val="20"/>
            <w:szCs w:val="20"/>
            <w:lang w:val="es-CO" w:eastAsia="es-CO"/>
          </w:rPr>
          <m:t>=2.3 mA</m:t>
        </m:r>
      </m:oMath>
    </w:p>
    <w:p w14:paraId="23E63230" w14:textId="79208ED2" w:rsidR="003B286F" w:rsidRPr="003B286F" w:rsidRDefault="00000000" w:rsidP="003B286F">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DS </m:t>
            </m:r>
          </m:sub>
        </m:sSub>
        <m:r>
          <w:rPr>
            <w:rFonts w:ascii="Cambria Math" w:hAnsi="Cambria Math"/>
            <w:sz w:val="20"/>
            <w:szCs w:val="20"/>
            <w:lang w:val="es-CO" w:eastAsia="es-CO"/>
          </w:rPr>
          <m:t>=11 V</m:t>
        </m:r>
      </m:oMath>
    </w:p>
    <w:p w14:paraId="2DB6EDA5" w14:textId="7B1D3866" w:rsidR="003B286F" w:rsidRPr="00F2519F" w:rsidRDefault="003B286F" w:rsidP="003B286F">
      <w:pPr>
        <w:tabs>
          <w:tab w:val="num" w:pos="720"/>
        </w:tabs>
        <w:rPr>
          <w:sz w:val="20"/>
        </w:rPr>
      </w:pPr>
      <w:r w:rsidRPr="003B286F">
        <w:rPr>
          <w:sz w:val="20"/>
        </w:rPr>
        <w:t>En esta configuración, la resistencia en la fuente (Rs) proporciona una retroalimentación negativa que estabiliza la corriente de drenaje. El punto de operación fue estable y se obtuvo un VDSV_{DS}VDS​ dentro del rango esperado.</w:t>
      </w:r>
    </w:p>
    <w:p w14:paraId="3BF05BCD" w14:textId="7E2F92E0" w:rsidR="00F2519F" w:rsidRPr="00F2519F" w:rsidRDefault="00F2519F" w:rsidP="00F2519F">
      <w:pPr>
        <w:rPr>
          <w:sz w:val="20"/>
          <w:szCs w:val="20"/>
          <w:lang w:val="es-CO" w:eastAsia="es-CO"/>
        </w:rPr>
      </w:pPr>
      <w:r w:rsidRPr="00F2519F">
        <w:rPr>
          <w:b/>
          <w:bCs/>
          <w:sz w:val="20"/>
          <w:szCs w:val="20"/>
          <w:lang w:val="es-CO" w:eastAsia="es-CO"/>
        </w:rPr>
        <w:t>Polarización Fija:</w:t>
      </w:r>
    </w:p>
    <w:p w14:paraId="4198BABD" w14:textId="77777777" w:rsidR="0054099C" w:rsidRPr="00F2519F" w:rsidRDefault="00000000" w:rsidP="0054099C">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DD </m:t>
            </m:r>
          </m:sub>
        </m:sSub>
        <m:r>
          <w:rPr>
            <w:rFonts w:ascii="Cambria Math" w:hAnsi="Cambria Math"/>
            <w:sz w:val="20"/>
            <w:szCs w:val="20"/>
            <w:lang w:val="es-CO" w:eastAsia="es-CO"/>
          </w:rPr>
          <m:t>=22 V</m:t>
        </m:r>
      </m:oMath>
    </w:p>
    <w:p w14:paraId="1B40BDFA" w14:textId="439B9372" w:rsidR="0054099C" w:rsidRPr="00F2519F" w:rsidRDefault="00000000" w:rsidP="0054099C">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I</m:t>
            </m:r>
          </m:e>
          <m:sub>
            <m:r>
              <w:rPr>
                <w:rFonts w:ascii="Cambria Math" w:hAnsi="Cambria Math"/>
                <w:sz w:val="20"/>
                <w:szCs w:val="20"/>
                <w:lang w:val="es-CO" w:eastAsia="es-CO"/>
              </w:rPr>
              <m:t xml:space="preserve">D </m:t>
            </m:r>
          </m:sub>
        </m:sSub>
        <m:r>
          <w:rPr>
            <w:rFonts w:ascii="Cambria Math" w:hAnsi="Cambria Math"/>
            <w:sz w:val="20"/>
            <w:szCs w:val="20"/>
            <w:lang w:val="es-CO" w:eastAsia="es-CO"/>
          </w:rPr>
          <m:t>=3.6 mA</m:t>
        </m:r>
      </m:oMath>
    </w:p>
    <w:p w14:paraId="1DC4E714" w14:textId="5DA0270C" w:rsidR="0054099C" w:rsidRDefault="00000000" w:rsidP="0054099C">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DS </m:t>
            </m:r>
          </m:sub>
        </m:sSub>
        <m:r>
          <w:rPr>
            <w:rFonts w:ascii="Cambria Math" w:hAnsi="Cambria Math"/>
            <w:sz w:val="20"/>
            <w:szCs w:val="20"/>
            <w:lang w:val="es-CO" w:eastAsia="es-CO"/>
          </w:rPr>
          <m:t>=13.6 V</m:t>
        </m:r>
      </m:oMath>
    </w:p>
    <w:p w14:paraId="290C6EDD" w14:textId="0EF5BB65" w:rsidR="003B286F" w:rsidRPr="00F2519F" w:rsidRDefault="003B286F" w:rsidP="003B286F">
      <w:pPr>
        <w:rPr>
          <w:sz w:val="20"/>
          <w:szCs w:val="20"/>
          <w:lang w:val="es-CO" w:eastAsia="es-CO"/>
        </w:rPr>
      </w:pPr>
      <w:r w:rsidRPr="003B286F">
        <w:rPr>
          <w:sz w:val="20"/>
          <w:szCs w:val="20"/>
          <w:lang w:eastAsia="es-CO"/>
        </w:rPr>
        <w:t xml:space="preserve">Al no haber resistencia de fuente, el punto de operación depende directamente de </w:t>
      </w: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GS </m:t>
            </m:r>
          </m:sub>
        </m:sSub>
      </m:oMath>
      <w:r w:rsidRPr="003B286F">
        <w:rPr>
          <w:sz w:val="20"/>
          <w:szCs w:val="20"/>
          <w:lang w:eastAsia="es-CO"/>
        </w:rPr>
        <w:t xml:space="preserve">, resultando en una corriente de drenaje mayor que en la configuración de autopolarización. El circuito mostró sensibilidad a pequeñas variaciones en </w:t>
      </w: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GS </m:t>
            </m:r>
          </m:sub>
        </m:sSub>
      </m:oMath>
    </w:p>
    <w:p w14:paraId="0753960A" w14:textId="3EFB0FE0" w:rsidR="00F2519F" w:rsidRPr="00F2519F" w:rsidRDefault="00F2519F" w:rsidP="00F2519F">
      <w:pPr>
        <w:rPr>
          <w:sz w:val="20"/>
          <w:szCs w:val="20"/>
          <w:lang w:val="es-CO" w:eastAsia="es-CO"/>
        </w:rPr>
      </w:pPr>
      <w:r w:rsidRPr="00F2519F">
        <w:rPr>
          <w:b/>
          <w:bCs/>
          <w:sz w:val="20"/>
          <w:szCs w:val="20"/>
          <w:lang w:val="es-CO" w:eastAsia="es-CO"/>
        </w:rPr>
        <w:t>Divisor de Voltaje:</w:t>
      </w:r>
    </w:p>
    <w:p w14:paraId="12BD3417" w14:textId="77777777" w:rsidR="0054099C" w:rsidRPr="00F2519F" w:rsidRDefault="00000000" w:rsidP="0054099C">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DD </m:t>
            </m:r>
          </m:sub>
        </m:sSub>
        <m:r>
          <w:rPr>
            <w:rFonts w:ascii="Cambria Math" w:hAnsi="Cambria Math"/>
            <w:sz w:val="20"/>
            <w:szCs w:val="20"/>
            <w:lang w:val="es-CO" w:eastAsia="es-CO"/>
          </w:rPr>
          <m:t>=22 V</m:t>
        </m:r>
      </m:oMath>
    </w:p>
    <w:p w14:paraId="7F841960" w14:textId="1620DE76" w:rsidR="0054099C" w:rsidRPr="00F2519F" w:rsidRDefault="00000000" w:rsidP="0054099C">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I</m:t>
            </m:r>
          </m:e>
          <m:sub>
            <m:r>
              <w:rPr>
                <w:rFonts w:ascii="Cambria Math" w:hAnsi="Cambria Math"/>
                <w:sz w:val="20"/>
                <w:szCs w:val="20"/>
                <w:lang w:val="es-CO" w:eastAsia="es-CO"/>
              </w:rPr>
              <m:t xml:space="preserve">D </m:t>
            </m:r>
          </m:sub>
        </m:sSub>
        <m:r>
          <w:rPr>
            <w:rFonts w:ascii="Cambria Math" w:hAnsi="Cambria Math"/>
            <w:sz w:val="20"/>
            <w:szCs w:val="20"/>
            <w:lang w:val="es-CO" w:eastAsia="es-CO"/>
          </w:rPr>
          <m:t>=4 mA</m:t>
        </m:r>
      </m:oMath>
    </w:p>
    <w:p w14:paraId="09CE7738" w14:textId="746FF080" w:rsidR="0054099C" w:rsidRDefault="00000000" w:rsidP="0054099C">
      <w:pPr>
        <w:numPr>
          <w:ilvl w:val="0"/>
          <w:numId w:val="21"/>
        </w:numPr>
        <w:rPr>
          <w:sz w:val="20"/>
          <w:szCs w:val="20"/>
          <w:lang w:val="es-CO" w:eastAsia="es-CO"/>
        </w:rPr>
      </w:pP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DS </m:t>
            </m:r>
          </m:sub>
        </m:sSub>
        <m:r>
          <w:rPr>
            <w:rFonts w:ascii="Cambria Math" w:hAnsi="Cambria Math"/>
            <w:sz w:val="20"/>
            <w:szCs w:val="20"/>
            <w:lang w:val="es-CO" w:eastAsia="es-CO"/>
          </w:rPr>
          <m:t>=20 V</m:t>
        </m:r>
      </m:oMath>
    </w:p>
    <w:p w14:paraId="4873ABF1" w14:textId="693AED04" w:rsidR="003B286F" w:rsidRDefault="003B286F" w:rsidP="003B286F">
      <w:pPr>
        <w:rPr>
          <w:sz w:val="20"/>
          <w:szCs w:val="20"/>
          <w:lang w:eastAsia="es-CO"/>
        </w:rPr>
      </w:pPr>
      <w:r w:rsidRPr="003B286F">
        <w:rPr>
          <w:sz w:val="20"/>
          <w:szCs w:val="20"/>
          <w:lang w:eastAsia="es-CO"/>
        </w:rPr>
        <w:t xml:space="preserve">El uso de </w:t>
      </w:r>
      <m:oMath>
        <m:sSub>
          <m:sSubPr>
            <m:ctrlPr>
              <w:rPr>
                <w:rFonts w:ascii="Cambria Math" w:hAnsi="Cambria Math"/>
                <w:sz w:val="20"/>
              </w:rPr>
            </m:ctrlPr>
          </m:sSubPr>
          <m:e>
            <m:r>
              <w:rPr>
                <w:rFonts w:ascii="Cambria Math" w:hAnsi="Cambria Math"/>
                <w:sz w:val="20"/>
              </w:rPr>
              <m:t>R</m:t>
            </m:r>
          </m:e>
          <m:sub>
            <m:r>
              <m:rPr>
                <m:sty m:val="p"/>
              </m:rPr>
              <w:rPr>
                <w:rFonts w:ascii="Cambria Math" w:hAnsi="Cambria Math"/>
                <w:sz w:val="20"/>
              </w:rPr>
              <m:t>1</m:t>
            </m:r>
          </m:sub>
        </m:sSub>
      </m:oMath>
      <w:r w:rsidRPr="003B286F">
        <w:rPr>
          <w:sz w:val="20"/>
        </w:rPr>
        <w:t xml:space="preserve">​ y </w:t>
      </w:r>
      <m:oMath>
        <m:sSub>
          <m:sSubPr>
            <m:ctrlPr>
              <w:rPr>
                <w:rFonts w:ascii="Cambria Math" w:hAnsi="Cambria Math"/>
                <w:sz w:val="20"/>
              </w:rPr>
            </m:ctrlPr>
          </m:sSubPr>
          <m:e>
            <m:r>
              <w:rPr>
                <w:rFonts w:ascii="Cambria Math" w:hAnsi="Cambria Math"/>
                <w:sz w:val="20"/>
              </w:rPr>
              <m:t>R</m:t>
            </m:r>
          </m:e>
          <m:sub>
            <m:r>
              <m:rPr>
                <m:sty m:val="p"/>
              </m:rPr>
              <w:rPr>
                <w:rFonts w:ascii="Cambria Math" w:hAnsi="Cambria Math"/>
                <w:sz w:val="20"/>
              </w:rPr>
              <m:t>2</m:t>
            </m:r>
          </m:sub>
        </m:sSub>
      </m:oMath>
      <w:r w:rsidRPr="003B286F">
        <w:rPr>
          <w:sz w:val="20"/>
        </w:rPr>
        <w:t xml:space="preserve">​ </w:t>
      </w:r>
      <w:r w:rsidRPr="003B286F">
        <w:rPr>
          <w:sz w:val="20"/>
          <w:szCs w:val="20"/>
          <w:lang w:eastAsia="es-CO"/>
        </w:rPr>
        <w:t xml:space="preserve">permite un control más preciso del punto de operación. El circuito presentó la mayor estabilidad de las tres configuraciones, manteniendo un </w:t>
      </w:r>
      <m:oMath>
        <m:sSub>
          <m:sSubPr>
            <m:ctrlPr>
              <w:rPr>
                <w:rFonts w:ascii="Cambria Math" w:hAnsi="Cambria Math"/>
                <w:i/>
                <w:sz w:val="20"/>
                <w:szCs w:val="20"/>
                <w:lang w:val="es-CO" w:eastAsia="es-CO"/>
              </w:rPr>
            </m:ctrlPr>
          </m:sSubPr>
          <m:e>
            <m:r>
              <w:rPr>
                <w:rFonts w:ascii="Cambria Math" w:hAnsi="Cambria Math"/>
                <w:sz w:val="20"/>
                <w:szCs w:val="20"/>
                <w:lang w:val="es-CO" w:eastAsia="es-CO"/>
              </w:rPr>
              <m:t>I</m:t>
            </m:r>
          </m:e>
          <m:sub>
            <m:r>
              <w:rPr>
                <w:rFonts w:ascii="Cambria Math" w:hAnsi="Cambria Math"/>
                <w:sz w:val="20"/>
                <w:szCs w:val="20"/>
                <w:lang w:val="es-CO" w:eastAsia="es-CO"/>
              </w:rPr>
              <m:t xml:space="preserve">D </m:t>
            </m:r>
          </m:sub>
        </m:sSub>
      </m:oMath>
      <w:r>
        <w:rPr>
          <w:sz w:val="20"/>
          <w:szCs w:val="20"/>
          <w:lang w:val="es-CO" w:eastAsia="es-CO"/>
        </w:rPr>
        <w:t xml:space="preserve"> </w:t>
      </w:r>
      <w:r w:rsidRPr="003B286F">
        <w:rPr>
          <w:sz w:val="20"/>
          <w:szCs w:val="20"/>
          <w:lang w:eastAsia="es-CO"/>
        </w:rPr>
        <w:t xml:space="preserve">constante incluso con pequeñas variaciones en </w:t>
      </w: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GS </m:t>
            </m:r>
          </m:sub>
        </m:sSub>
      </m:oMath>
      <w:r w:rsidRPr="003B286F">
        <w:rPr>
          <w:sz w:val="20"/>
          <w:szCs w:val="20"/>
          <w:lang w:eastAsia="es-CO"/>
        </w:rPr>
        <w:t>.</w:t>
      </w:r>
    </w:p>
    <w:p w14:paraId="63BF5E98" w14:textId="3E31F385" w:rsidR="0C631492" w:rsidRDefault="0C631492">
      <w:pPr>
        <w:rPr>
          <w:sz w:val="20"/>
          <w:szCs w:val="20"/>
          <w:lang w:val="es-CO" w:eastAsia="es-CO"/>
        </w:rPr>
      </w:pPr>
    </w:p>
    <w:p w14:paraId="71F3CC92" w14:textId="77777777" w:rsidR="003B286F" w:rsidRDefault="003B286F">
      <w:r w:rsidRPr="003B286F">
        <w:rPr>
          <w:b/>
          <w:bCs/>
        </w:rPr>
        <w:t>Comparación de Resultados:</w:t>
      </w:r>
      <w:r w:rsidRPr="003B286F">
        <w:t xml:space="preserve"> Los valores experimentales para </w:t>
      </w:r>
      <m:oMath>
        <m:sSub>
          <m:sSubPr>
            <m:ctrlPr>
              <w:rPr>
                <w:rFonts w:ascii="Cambria Math" w:hAnsi="Cambria Math"/>
                <w:i/>
                <w:sz w:val="20"/>
                <w:szCs w:val="20"/>
                <w:lang w:val="es-CO" w:eastAsia="es-CO"/>
              </w:rPr>
            </m:ctrlPr>
          </m:sSubPr>
          <m:e>
            <m:r>
              <w:rPr>
                <w:rFonts w:ascii="Cambria Math" w:hAnsi="Cambria Math"/>
                <w:sz w:val="20"/>
                <w:szCs w:val="20"/>
                <w:lang w:val="es-CO" w:eastAsia="es-CO"/>
              </w:rPr>
              <m:t>I</m:t>
            </m:r>
          </m:e>
          <m:sub>
            <m:r>
              <w:rPr>
                <w:rFonts w:ascii="Cambria Math" w:hAnsi="Cambria Math"/>
                <w:sz w:val="20"/>
                <w:szCs w:val="20"/>
                <w:lang w:val="es-CO" w:eastAsia="es-CO"/>
              </w:rPr>
              <m:t xml:space="preserve">D </m:t>
            </m:r>
          </m:sub>
        </m:sSub>
      </m:oMath>
      <w:r>
        <w:rPr>
          <w:sz w:val="20"/>
          <w:szCs w:val="20"/>
          <w:lang w:val="es-CO" w:eastAsia="es-CO"/>
        </w:rPr>
        <w:t xml:space="preserve"> </w:t>
      </w:r>
      <w:r w:rsidRPr="003B286F">
        <w:t xml:space="preserve">y </w:t>
      </w:r>
      <m:oMath>
        <m:sSub>
          <m:sSubPr>
            <m:ctrlPr>
              <w:rPr>
                <w:rFonts w:ascii="Cambria Math" w:hAnsi="Cambria Math"/>
                <w:i/>
                <w:sz w:val="20"/>
                <w:szCs w:val="20"/>
                <w:lang w:val="es-CO" w:eastAsia="es-CO"/>
              </w:rPr>
            </m:ctrlPr>
          </m:sSubPr>
          <m:e>
            <m:r>
              <w:rPr>
                <w:rFonts w:ascii="Cambria Math" w:hAnsi="Cambria Math"/>
                <w:sz w:val="20"/>
                <w:szCs w:val="20"/>
                <w:lang w:val="es-CO" w:eastAsia="es-CO"/>
              </w:rPr>
              <m:t>V</m:t>
            </m:r>
          </m:e>
          <m:sub>
            <m:r>
              <w:rPr>
                <w:rFonts w:ascii="Cambria Math" w:hAnsi="Cambria Math"/>
                <w:sz w:val="20"/>
                <w:szCs w:val="20"/>
                <w:lang w:val="es-CO" w:eastAsia="es-CO"/>
              </w:rPr>
              <m:t xml:space="preserve">DS </m:t>
            </m:r>
          </m:sub>
        </m:sSub>
      </m:oMath>
      <w:r w:rsidRPr="003B286F">
        <w:t xml:space="preserve">se compararon </w:t>
      </w:r>
      <w:r>
        <w:t xml:space="preserve">y resulto la siguiente tabla. </w:t>
      </w:r>
    </w:p>
    <w:p w14:paraId="49E30012" w14:textId="1F85FAD0" w:rsidR="003B286F" w:rsidRDefault="003B286F">
      <w:r w:rsidRPr="003B286F">
        <w:t xml:space="preserve"> </w:t>
      </w:r>
    </w:p>
    <w:tbl>
      <w:tblPr>
        <w:tblW w:w="4501" w:type="dxa"/>
        <w:tblCellMar>
          <w:left w:w="70" w:type="dxa"/>
          <w:right w:w="70" w:type="dxa"/>
        </w:tblCellMar>
        <w:tblLook w:val="04A0" w:firstRow="1" w:lastRow="0" w:firstColumn="1" w:lastColumn="0" w:noHBand="0" w:noVBand="1"/>
      </w:tblPr>
      <w:tblGrid>
        <w:gridCol w:w="1914"/>
        <w:gridCol w:w="837"/>
        <w:gridCol w:w="797"/>
        <w:gridCol w:w="953"/>
      </w:tblGrid>
      <w:tr w:rsidR="00B91CF4" w:rsidRPr="00B91CF4" w14:paraId="6852FB71" w14:textId="77777777" w:rsidTr="00B91CF4">
        <w:trPr>
          <w:trHeight w:val="465"/>
        </w:trPr>
        <w:tc>
          <w:tcPr>
            <w:tcW w:w="1762" w:type="dxa"/>
            <w:tcBorders>
              <w:top w:val="nil"/>
              <w:left w:val="nil"/>
              <w:bottom w:val="nil"/>
              <w:right w:val="nil"/>
            </w:tcBorders>
            <w:shd w:val="clear" w:color="auto" w:fill="auto"/>
            <w:vAlign w:val="center"/>
            <w:hideMark/>
          </w:tcPr>
          <w:p w14:paraId="6FEC554A" w14:textId="77777777" w:rsidR="00B91CF4" w:rsidRPr="00B91CF4" w:rsidRDefault="00B91CF4" w:rsidP="00B91CF4">
            <w:pPr>
              <w:jc w:val="center"/>
              <w:rPr>
                <w:b/>
                <w:bCs/>
              </w:rPr>
            </w:pPr>
            <w:r w:rsidRPr="00B91CF4">
              <w:rPr>
                <w:b/>
                <w:bCs/>
              </w:rPr>
              <w:lastRenderedPageBreak/>
              <w:t>Configuración</w:t>
            </w:r>
          </w:p>
        </w:tc>
        <w:bookmarkStart w:id="0" w:name="_Hlk179409811"/>
        <w:tc>
          <w:tcPr>
            <w:tcW w:w="953" w:type="dxa"/>
            <w:tcBorders>
              <w:top w:val="nil"/>
              <w:left w:val="nil"/>
              <w:bottom w:val="nil"/>
              <w:right w:val="nil"/>
            </w:tcBorders>
            <w:shd w:val="clear" w:color="auto" w:fill="auto"/>
            <w:vAlign w:val="center"/>
            <w:hideMark/>
          </w:tcPr>
          <w:p w14:paraId="5890F383" w14:textId="7C6572BB" w:rsidR="00B91CF4" w:rsidRPr="00B91CF4" w:rsidRDefault="00000000" w:rsidP="00B91CF4">
            <w:pPr>
              <w:jc w:val="center"/>
              <w:rPr>
                <w:b/>
                <w:bCs/>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DD</m:t>
                  </m:r>
                  <m:r>
                    <m:rPr>
                      <m:sty m:val="b"/>
                    </m:rPr>
                    <w:rPr>
                      <w:rFonts w:ascii="Cambria Math" w:hAnsi="Cambria Math"/>
                    </w:rPr>
                    <m:t xml:space="preserve"> </m:t>
                  </m:r>
                </m:sub>
              </m:sSub>
            </m:oMath>
            <w:bookmarkEnd w:id="0"/>
            <w:r w:rsidR="00B91CF4" w:rsidRPr="00B91CF4">
              <w:rPr>
                <w:b/>
                <w:bCs/>
              </w:rPr>
              <w:t xml:space="preserve"> (V)</w:t>
            </w:r>
          </w:p>
        </w:tc>
        <w:tc>
          <w:tcPr>
            <w:tcW w:w="909" w:type="dxa"/>
            <w:tcBorders>
              <w:top w:val="nil"/>
              <w:left w:val="nil"/>
              <w:bottom w:val="nil"/>
              <w:right w:val="nil"/>
            </w:tcBorders>
            <w:shd w:val="clear" w:color="auto" w:fill="auto"/>
            <w:vAlign w:val="center"/>
            <w:hideMark/>
          </w:tcPr>
          <w:p w14:paraId="4BDADDB4" w14:textId="6B2F7D4E" w:rsidR="00B91CF4" w:rsidRPr="00B91CF4" w:rsidRDefault="00000000" w:rsidP="00B91CF4">
            <w:pPr>
              <w:jc w:val="center"/>
              <w:rPr>
                <w:b/>
                <w:bCs/>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DS</m:t>
                  </m:r>
                  <m:r>
                    <m:rPr>
                      <m:sty m:val="b"/>
                    </m:rPr>
                    <w:rPr>
                      <w:rFonts w:ascii="Cambria Math" w:hAnsi="Cambria Math"/>
                    </w:rPr>
                    <m:t xml:space="preserve"> </m:t>
                  </m:r>
                </m:sub>
              </m:sSub>
            </m:oMath>
            <w:r w:rsidR="00B91CF4" w:rsidRPr="00B91CF4">
              <w:rPr>
                <w:b/>
                <w:bCs/>
              </w:rPr>
              <w:t xml:space="preserve"> (V)</w:t>
            </w:r>
          </w:p>
        </w:tc>
        <w:tc>
          <w:tcPr>
            <w:tcW w:w="877" w:type="dxa"/>
            <w:tcBorders>
              <w:top w:val="nil"/>
              <w:left w:val="nil"/>
              <w:bottom w:val="nil"/>
              <w:right w:val="nil"/>
            </w:tcBorders>
            <w:shd w:val="clear" w:color="auto" w:fill="auto"/>
            <w:vAlign w:val="center"/>
            <w:hideMark/>
          </w:tcPr>
          <w:p w14:paraId="2678188F" w14:textId="07E0F5AA" w:rsidR="00B91CF4" w:rsidRPr="00B91CF4" w:rsidRDefault="00000000" w:rsidP="00B91CF4">
            <w:pPr>
              <w:jc w:val="center"/>
              <w:rPr>
                <w:b/>
                <w:bCs/>
              </w:rPr>
            </w:pP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D</m:t>
                  </m:r>
                  <m:r>
                    <m:rPr>
                      <m:sty m:val="b"/>
                    </m:rPr>
                    <w:rPr>
                      <w:rFonts w:ascii="Cambria Math" w:hAnsi="Cambria Math"/>
                    </w:rPr>
                    <m:t xml:space="preserve"> </m:t>
                  </m:r>
                </m:sub>
              </m:sSub>
            </m:oMath>
            <w:r w:rsidR="00B91CF4" w:rsidRPr="00B91CF4">
              <w:rPr>
                <w:b/>
                <w:bCs/>
              </w:rPr>
              <w:t>​(mA)</w:t>
            </w:r>
          </w:p>
        </w:tc>
      </w:tr>
      <w:tr w:rsidR="00B91CF4" w:rsidRPr="00B91CF4" w14:paraId="242BF271" w14:textId="77777777" w:rsidTr="00B91CF4">
        <w:trPr>
          <w:trHeight w:val="465"/>
        </w:trPr>
        <w:tc>
          <w:tcPr>
            <w:tcW w:w="1762" w:type="dxa"/>
            <w:tcBorders>
              <w:top w:val="nil"/>
              <w:left w:val="nil"/>
              <w:bottom w:val="nil"/>
              <w:right w:val="nil"/>
            </w:tcBorders>
            <w:shd w:val="clear" w:color="auto" w:fill="auto"/>
            <w:vAlign w:val="center"/>
            <w:hideMark/>
          </w:tcPr>
          <w:p w14:paraId="5285018E" w14:textId="77777777" w:rsidR="00B91CF4" w:rsidRPr="00B91CF4" w:rsidRDefault="00B91CF4" w:rsidP="00B91CF4">
            <w:pPr>
              <w:jc w:val="left"/>
              <w:rPr>
                <w:b/>
                <w:bCs/>
              </w:rPr>
            </w:pPr>
            <w:r w:rsidRPr="00B91CF4">
              <w:rPr>
                <w:b/>
                <w:bCs/>
              </w:rPr>
              <w:t>Autopolarización</w:t>
            </w:r>
          </w:p>
        </w:tc>
        <w:tc>
          <w:tcPr>
            <w:tcW w:w="953" w:type="dxa"/>
            <w:tcBorders>
              <w:top w:val="nil"/>
              <w:left w:val="nil"/>
              <w:bottom w:val="nil"/>
              <w:right w:val="nil"/>
            </w:tcBorders>
            <w:shd w:val="clear" w:color="auto" w:fill="auto"/>
            <w:vAlign w:val="center"/>
            <w:hideMark/>
          </w:tcPr>
          <w:p w14:paraId="539986D1" w14:textId="77777777" w:rsidR="00B91CF4" w:rsidRPr="00B91CF4" w:rsidRDefault="00B91CF4" w:rsidP="00B91CF4">
            <w:pPr>
              <w:jc w:val="center"/>
            </w:pPr>
            <w:r w:rsidRPr="00B91CF4">
              <w:t>22</w:t>
            </w:r>
          </w:p>
        </w:tc>
        <w:tc>
          <w:tcPr>
            <w:tcW w:w="909" w:type="dxa"/>
            <w:tcBorders>
              <w:top w:val="nil"/>
              <w:left w:val="nil"/>
              <w:bottom w:val="nil"/>
              <w:right w:val="nil"/>
            </w:tcBorders>
            <w:shd w:val="clear" w:color="auto" w:fill="auto"/>
            <w:vAlign w:val="center"/>
            <w:hideMark/>
          </w:tcPr>
          <w:p w14:paraId="43D5DEC9" w14:textId="77777777" w:rsidR="00B91CF4" w:rsidRPr="00B91CF4" w:rsidRDefault="00B91CF4" w:rsidP="00B91CF4">
            <w:pPr>
              <w:jc w:val="center"/>
            </w:pPr>
            <w:r w:rsidRPr="00B91CF4">
              <w:t>11</w:t>
            </w:r>
          </w:p>
        </w:tc>
        <w:tc>
          <w:tcPr>
            <w:tcW w:w="877" w:type="dxa"/>
            <w:tcBorders>
              <w:top w:val="nil"/>
              <w:left w:val="nil"/>
              <w:bottom w:val="nil"/>
              <w:right w:val="nil"/>
            </w:tcBorders>
            <w:shd w:val="clear" w:color="auto" w:fill="auto"/>
            <w:vAlign w:val="center"/>
            <w:hideMark/>
          </w:tcPr>
          <w:p w14:paraId="7ED09D35" w14:textId="77777777" w:rsidR="00B91CF4" w:rsidRPr="00B91CF4" w:rsidRDefault="00B91CF4" w:rsidP="00B91CF4">
            <w:pPr>
              <w:jc w:val="center"/>
            </w:pPr>
            <w:r w:rsidRPr="00B91CF4">
              <w:t>2.3</w:t>
            </w:r>
          </w:p>
        </w:tc>
      </w:tr>
      <w:tr w:rsidR="00B91CF4" w:rsidRPr="00B91CF4" w14:paraId="53C8C855" w14:textId="77777777" w:rsidTr="00B91CF4">
        <w:trPr>
          <w:trHeight w:val="232"/>
        </w:trPr>
        <w:tc>
          <w:tcPr>
            <w:tcW w:w="1762" w:type="dxa"/>
            <w:tcBorders>
              <w:top w:val="nil"/>
              <w:left w:val="nil"/>
              <w:bottom w:val="nil"/>
              <w:right w:val="nil"/>
            </w:tcBorders>
            <w:shd w:val="clear" w:color="auto" w:fill="auto"/>
            <w:vAlign w:val="center"/>
            <w:hideMark/>
          </w:tcPr>
          <w:p w14:paraId="45009A03" w14:textId="77777777" w:rsidR="00B91CF4" w:rsidRPr="00B91CF4" w:rsidRDefault="00B91CF4" w:rsidP="00B91CF4">
            <w:pPr>
              <w:jc w:val="left"/>
              <w:rPr>
                <w:b/>
                <w:bCs/>
              </w:rPr>
            </w:pPr>
            <w:r w:rsidRPr="00B91CF4">
              <w:rPr>
                <w:b/>
                <w:bCs/>
              </w:rPr>
              <w:t>Polarización Fija</w:t>
            </w:r>
          </w:p>
        </w:tc>
        <w:tc>
          <w:tcPr>
            <w:tcW w:w="953" w:type="dxa"/>
            <w:tcBorders>
              <w:top w:val="nil"/>
              <w:left w:val="nil"/>
              <w:bottom w:val="nil"/>
              <w:right w:val="nil"/>
            </w:tcBorders>
            <w:shd w:val="clear" w:color="auto" w:fill="auto"/>
            <w:vAlign w:val="center"/>
            <w:hideMark/>
          </w:tcPr>
          <w:p w14:paraId="43215170" w14:textId="77777777" w:rsidR="00B91CF4" w:rsidRPr="00B91CF4" w:rsidRDefault="00B91CF4" w:rsidP="00B91CF4">
            <w:pPr>
              <w:jc w:val="center"/>
            </w:pPr>
            <w:r w:rsidRPr="00B91CF4">
              <w:t>22</w:t>
            </w:r>
          </w:p>
        </w:tc>
        <w:tc>
          <w:tcPr>
            <w:tcW w:w="909" w:type="dxa"/>
            <w:tcBorders>
              <w:top w:val="nil"/>
              <w:left w:val="nil"/>
              <w:bottom w:val="nil"/>
              <w:right w:val="nil"/>
            </w:tcBorders>
            <w:shd w:val="clear" w:color="auto" w:fill="auto"/>
            <w:vAlign w:val="center"/>
            <w:hideMark/>
          </w:tcPr>
          <w:p w14:paraId="703E0230" w14:textId="77777777" w:rsidR="00B91CF4" w:rsidRPr="00B91CF4" w:rsidRDefault="00B91CF4" w:rsidP="00B91CF4">
            <w:pPr>
              <w:jc w:val="center"/>
            </w:pPr>
            <w:r w:rsidRPr="00B91CF4">
              <w:t>13.6</w:t>
            </w:r>
          </w:p>
        </w:tc>
        <w:tc>
          <w:tcPr>
            <w:tcW w:w="877" w:type="dxa"/>
            <w:tcBorders>
              <w:top w:val="nil"/>
              <w:left w:val="nil"/>
              <w:bottom w:val="nil"/>
              <w:right w:val="nil"/>
            </w:tcBorders>
            <w:shd w:val="clear" w:color="auto" w:fill="auto"/>
            <w:vAlign w:val="center"/>
            <w:hideMark/>
          </w:tcPr>
          <w:p w14:paraId="15E6D6BD" w14:textId="77777777" w:rsidR="00B91CF4" w:rsidRPr="00B91CF4" w:rsidRDefault="00B91CF4" w:rsidP="00B91CF4">
            <w:pPr>
              <w:jc w:val="center"/>
            </w:pPr>
            <w:r w:rsidRPr="00B91CF4">
              <w:t>3.6</w:t>
            </w:r>
          </w:p>
        </w:tc>
      </w:tr>
      <w:tr w:rsidR="00B91CF4" w:rsidRPr="00B91CF4" w14:paraId="676BE02A" w14:textId="77777777" w:rsidTr="00B91CF4">
        <w:trPr>
          <w:trHeight w:val="465"/>
        </w:trPr>
        <w:tc>
          <w:tcPr>
            <w:tcW w:w="1762" w:type="dxa"/>
            <w:tcBorders>
              <w:top w:val="nil"/>
              <w:left w:val="nil"/>
              <w:bottom w:val="nil"/>
              <w:right w:val="nil"/>
            </w:tcBorders>
            <w:shd w:val="clear" w:color="auto" w:fill="auto"/>
            <w:vAlign w:val="center"/>
            <w:hideMark/>
          </w:tcPr>
          <w:p w14:paraId="58BA3D25" w14:textId="77777777" w:rsidR="00B91CF4" w:rsidRPr="00B91CF4" w:rsidRDefault="00B91CF4" w:rsidP="00B91CF4">
            <w:pPr>
              <w:jc w:val="left"/>
              <w:rPr>
                <w:b/>
                <w:bCs/>
              </w:rPr>
            </w:pPr>
            <w:r w:rsidRPr="00B91CF4">
              <w:rPr>
                <w:b/>
                <w:bCs/>
              </w:rPr>
              <w:t>Divisor de Voltaje</w:t>
            </w:r>
          </w:p>
        </w:tc>
        <w:tc>
          <w:tcPr>
            <w:tcW w:w="953" w:type="dxa"/>
            <w:tcBorders>
              <w:top w:val="nil"/>
              <w:left w:val="nil"/>
              <w:bottom w:val="nil"/>
              <w:right w:val="nil"/>
            </w:tcBorders>
            <w:shd w:val="clear" w:color="auto" w:fill="auto"/>
            <w:vAlign w:val="center"/>
            <w:hideMark/>
          </w:tcPr>
          <w:p w14:paraId="7BC88D3A" w14:textId="77777777" w:rsidR="00B91CF4" w:rsidRPr="00B91CF4" w:rsidRDefault="00B91CF4" w:rsidP="00B91CF4">
            <w:pPr>
              <w:jc w:val="center"/>
            </w:pPr>
            <w:r w:rsidRPr="00B91CF4">
              <w:t>22</w:t>
            </w:r>
          </w:p>
        </w:tc>
        <w:tc>
          <w:tcPr>
            <w:tcW w:w="909" w:type="dxa"/>
            <w:tcBorders>
              <w:top w:val="nil"/>
              <w:left w:val="nil"/>
              <w:bottom w:val="nil"/>
              <w:right w:val="nil"/>
            </w:tcBorders>
            <w:shd w:val="clear" w:color="auto" w:fill="auto"/>
            <w:vAlign w:val="center"/>
            <w:hideMark/>
          </w:tcPr>
          <w:p w14:paraId="57DEF3A3" w14:textId="77777777" w:rsidR="00B91CF4" w:rsidRPr="00B91CF4" w:rsidRDefault="00B91CF4" w:rsidP="00B91CF4">
            <w:pPr>
              <w:jc w:val="center"/>
            </w:pPr>
            <w:r w:rsidRPr="00B91CF4">
              <w:t>20</w:t>
            </w:r>
          </w:p>
        </w:tc>
        <w:tc>
          <w:tcPr>
            <w:tcW w:w="877" w:type="dxa"/>
            <w:tcBorders>
              <w:top w:val="nil"/>
              <w:left w:val="nil"/>
              <w:bottom w:val="nil"/>
              <w:right w:val="nil"/>
            </w:tcBorders>
            <w:shd w:val="clear" w:color="auto" w:fill="auto"/>
            <w:vAlign w:val="center"/>
            <w:hideMark/>
          </w:tcPr>
          <w:p w14:paraId="1F35A0F0" w14:textId="77777777" w:rsidR="00B91CF4" w:rsidRPr="00B91CF4" w:rsidRDefault="00B91CF4" w:rsidP="00B91CF4">
            <w:pPr>
              <w:jc w:val="center"/>
            </w:pPr>
            <w:r w:rsidRPr="00B91CF4">
              <w:t>4.0</w:t>
            </w:r>
          </w:p>
        </w:tc>
      </w:tr>
    </w:tbl>
    <w:p w14:paraId="2BA226A1" w14:textId="77777777" w:rsidR="006E75DD" w:rsidRDefault="006E75DD" w:rsidP="003033DB">
      <w:pPr>
        <w:pStyle w:val="Textoindependiente2"/>
        <w:rPr>
          <w:sz w:val="18"/>
        </w:rPr>
      </w:pPr>
    </w:p>
    <w:p w14:paraId="4E69F295" w14:textId="77777777" w:rsidR="003B286F" w:rsidRPr="00CD55C8" w:rsidRDefault="003B286F" w:rsidP="003033DB">
      <w:pPr>
        <w:pStyle w:val="Textoindependiente2"/>
        <w:rPr>
          <w:sz w:val="18"/>
        </w:rPr>
      </w:pPr>
    </w:p>
    <w:p w14:paraId="08BAFC63" w14:textId="4F772E3E" w:rsidR="0018286F" w:rsidRPr="00CD55C8" w:rsidRDefault="0018286F" w:rsidP="0018286F">
      <w:pPr>
        <w:pStyle w:val="Ttulo1"/>
        <w:rPr>
          <w:rFonts w:ascii="Times New Roman" w:hAnsi="Times New Roman" w:cs="Times New Roman"/>
        </w:rPr>
      </w:pPr>
      <w:r w:rsidRPr="00CD55C8">
        <w:rPr>
          <w:rFonts w:ascii="Times New Roman" w:hAnsi="Times New Roman" w:cs="Times New Roman"/>
        </w:rPr>
        <w:t>CONCLUSIONES</w:t>
      </w:r>
    </w:p>
    <w:p w14:paraId="17AD93B2" w14:textId="77777777" w:rsidR="0018286F" w:rsidRPr="00CD55C8" w:rsidRDefault="0018286F" w:rsidP="0018286F">
      <w:pPr>
        <w:autoSpaceDE w:val="0"/>
        <w:autoSpaceDN w:val="0"/>
        <w:adjustRightInd w:val="0"/>
        <w:rPr>
          <w:sz w:val="18"/>
          <w:szCs w:val="18"/>
          <w:lang w:val="es-CO" w:eastAsia="es-CO"/>
        </w:rPr>
      </w:pPr>
    </w:p>
    <w:p w14:paraId="78533E8D" w14:textId="4EFC0670" w:rsidR="00615D2D" w:rsidRDefault="00B91CF4" w:rsidP="0018286F">
      <w:pPr>
        <w:autoSpaceDE w:val="0"/>
        <w:autoSpaceDN w:val="0"/>
        <w:adjustRightInd w:val="0"/>
        <w:rPr>
          <w:sz w:val="20"/>
          <w:szCs w:val="20"/>
          <w:lang w:eastAsia="es-CO"/>
        </w:rPr>
      </w:pPr>
      <w:r w:rsidRPr="00B91CF4">
        <w:rPr>
          <w:sz w:val="20"/>
          <w:szCs w:val="20"/>
          <w:lang w:eastAsia="es-CO"/>
        </w:rPr>
        <w:t xml:space="preserve">Las tres configuraciones de polarización para FET tienen comportamientos distintos en cuanto a estabilidad y control del punto de operación. La auto polarización se destacó por su estabilidad debido a la retroalimentación negativa, mientras que la polarización fija, aunque sencilla, resultó ser la más inestable y sensible a variaciones en </w:t>
      </w:r>
      <m:oMath>
        <m:sSub>
          <m:sSubPr>
            <m:ctrlPr>
              <w:rPr>
                <w:rFonts w:ascii="Cambria Math" w:hAnsi="Cambria Math"/>
              </w:rPr>
            </m:ctrlPr>
          </m:sSubPr>
          <m:e>
            <m:r>
              <w:rPr>
                <w:rFonts w:ascii="Cambria Math" w:hAnsi="Cambria Math"/>
              </w:rPr>
              <m:t>V</m:t>
            </m:r>
          </m:e>
          <m:sub>
            <m:r>
              <w:rPr>
                <w:rFonts w:ascii="Cambria Math" w:hAnsi="Cambria Math"/>
              </w:rPr>
              <m:t>DD</m:t>
            </m:r>
            <m:r>
              <m:rPr>
                <m:sty m:val="p"/>
              </m:rPr>
              <w:rPr>
                <w:rFonts w:ascii="Cambria Math" w:hAnsi="Cambria Math"/>
              </w:rPr>
              <m:t xml:space="preserve"> </m:t>
            </m:r>
          </m:sub>
        </m:sSub>
      </m:oMath>
      <w:r w:rsidRPr="00B91CF4">
        <w:rPr>
          <w:sz w:val="20"/>
          <w:szCs w:val="20"/>
          <w:lang w:eastAsia="es-CO"/>
        </w:rPr>
        <w:t>. La configuración de divisor de voltaje fue la más eficiente, ofreciendo un control preciso y un punto de operación más estable. En general, los resultados experimentales coincidieron con los valores teóricos, con un margen de error promedio del 5%, validando el diseño y análisis de cada configuración.</w:t>
      </w:r>
    </w:p>
    <w:p w14:paraId="0F7C3580" w14:textId="77777777" w:rsidR="00F242E6" w:rsidRPr="005641FE" w:rsidRDefault="00F242E6" w:rsidP="0018286F">
      <w:pPr>
        <w:autoSpaceDE w:val="0"/>
        <w:autoSpaceDN w:val="0"/>
        <w:adjustRightInd w:val="0"/>
        <w:rPr>
          <w:sz w:val="20"/>
          <w:szCs w:val="20"/>
          <w:lang w:val="es-CO" w:eastAsia="es-CO"/>
        </w:rPr>
      </w:pPr>
    </w:p>
    <w:p w14:paraId="5C17E928" w14:textId="77777777" w:rsidR="0018286F" w:rsidRPr="00CD55C8" w:rsidRDefault="0018286F" w:rsidP="0018286F">
      <w:pPr>
        <w:pStyle w:val="Ttulo1"/>
        <w:rPr>
          <w:rFonts w:ascii="Times New Roman" w:hAnsi="Times New Roman" w:cs="Times New Roman"/>
        </w:rPr>
      </w:pPr>
      <w:r w:rsidRPr="00CD55C8">
        <w:rPr>
          <w:rFonts w:ascii="Times New Roman" w:hAnsi="Times New Roman" w:cs="Times New Roman"/>
        </w:rPr>
        <w:t>REFERENCIAS</w:t>
      </w:r>
    </w:p>
    <w:p w14:paraId="4D806919" w14:textId="77777777" w:rsidR="00B91CF4" w:rsidRPr="00B91CF4" w:rsidRDefault="00B91CF4" w:rsidP="00B91CF4">
      <w:pPr>
        <w:pStyle w:val="Ttulo1"/>
        <w:numPr>
          <w:ilvl w:val="0"/>
          <w:numId w:val="30"/>
        </w:numPr>
        <w:rPr>
          <w:rFonts w:ascii="Times New Roman" w:hAnsi="Times New Roman" w:cs="Times New Roman"/>
          <w:b w:val="0"/>
          <w:bCs w:val="0"/>
          <w:sz w:val="20"/>
          <w:szCs w:val="20"/>
          <w:lang w:val="es-CO" w:eastAsia="es-CO"/>
        </w:rPr>
      </w:pPr>
      <w:r w:rsidRPr="00B91CF4">
        <w:rPr>
          <w:rFonts w:ascii="Times New Roman" w:hAnsi="Times New Roman" w:cs="Times New Roman"/>
          <w:b w:val="0"/>
          <w:bCs w:val="0"/>
          <w:sz w:val="20"/>
          <w:szCs w:val="20"/>
          <w:lang w:val="es-CO" w:eastAsia="es-CO"/>
        </w:rPr>
        <w:t>Sedra, A., &amp; Smith, K. C. (2004). Microelectronic Circuits. Oxford University Press.</w:t>
      </w:r>
    </w:p>
    <w:p w14:paraId="524CC27E" w14:textId="77777777" w:rsidR="00B91CF4" w:rsidRPr="00B91CF4" w:rsidRDefault="00B91CF4" w:rsidP="00B91CF4">
      <w:pPr>
        <w:pStyle w:val="Ttulo1"/>
        <w:numPr>
          <w:ilvl w:val="0"/>
          <w:numId w:val="30"/>
        </w:numPr>
        <w:rPr>
          <w:rFonts w:ascii="Times New Roman" w:hAnsi="Times New Roman" w:cs="Times New Roman"/>
          <w:b w:val="0"/>
          <w:bCs w:val="0"/>
          <w:sz w:val="20"/>
          <w:szCs w:val="20"/>
          <w:lang w:val="es-CO" w:eastAsia="es-CO"/>
        </w:rPr>
      </w:pPr>
      <w:r w:rsidRPr="00B91CF4">
        <w:rPr>
          <w:rFonts w:ascii="Times New Roman" w:hAnsi="Times New Roman" w:cs="Times New Roman"/>
          <w:b w:val="0"/>
          <w:bCs w:val="0"/>
          <w:sz w:val="20"/>
          <w:szCs w:val="20"/>
          <w:lang w:val="es-CO" w:eastAsia="es-CO"/>
        </w:rPr>
        <w:t>Boylestad, R., &amp; Nashelsky, L. (2009). Electronic Devices and Circuit Theory. Prentice Hall.</w:t>
      </w:r>
    </w:p>
    <w:p w14:paraId="65CE3084" w14:textId="77777777" w:rsidR="00B91CF4" w:rsidRPr="00B91CF4" w:rsidRDefault="00B91CF4" w:rsidP="00B91CF4">
      <w:pPr>
        <w:pStyle w:val="Ttulo1"/>
        <w:numPr>
          <w:ilvl w:val="0"/>
          <w:numId w:val="30"/>
        </w:numPr>
        <w:rPr>
          <w:rFonts w:ascii="Times New Roman" w:hAnsi="Times New Roman" w:cs="Times New Roman"/>
          <w:b w:val="0"/>
          <w:bCs w:val="0"/>
          <w:sz w:val="20"/>
          <w:szCs w:val="20"/>
          <w:lang w:val="es-CO" w:eastAsia="es-CO"/>
        </w:rPr>
      </w:pPr>
      <w:r w:rsidRPr="00B91CF4">
        <w:rPr>
          <w:rFonts w:ascii="Times New Roman" w:hAnsi="Times New Roman" w:cs="Times New Roman"/>
          <w:b w:val="0"/>
          <w:bCs w:val="0"/>
          <w:sz w:val="20"/>
          <w:szCs w:val="20"/>
          <w:lang w:val="es-CO" w:eastAsia="es-CO"/>
        </w:rPr>
        <w:t>Millman, J., &amp; Halkias, C. (1972). Integrated Electronics: Analog and Digital Circuits and Systems. McGraw-Hill.</w:t>
      </w:r>
    </w:p>
    <w:p w14:paraId="6BD18F9B" w14:textId="0F62A07F" w:rsidR="0050085B" w:rsidRPr="00B91CF4" w:rsidRDefault="0050085B" w:rsidP="00B91CF4">
      <w:pPr>
        <w:pStyle w:val="Ttulo3"/>
        <w:numPr>
          <w:ilvl w:val="0"/>
          <w:numId w:val="0"/>
        </w:numPr>
        <w:rPr>
          <w:rFonts w:ascii="Times New Roman" w:hAnsi="Times New Roman" w:cs="Times New Roman"/>
          <w:b w:val="0"/>
          <w:bCs w:val="0"/>
          <w:szCs w:val="20"/>
        </w:rPr>
      </w:pPr>
    </w:p>
    <w:sectPr w:rsidR="0050085B" w:rsidRPr="00B91CF4"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F08E7" w14:textId="77777777" w:rsidR="00640BD9" w:rsidRDefault="00640BD9">
      <w:r>
        <w:separator/>
      </w:r>
    </w:p>
  </w:endnote>
  <w:endnote w:type="continuationSeparator" w:id="0">
    <w:p w14:paraId="6D0A91BC" w14:textId="77777777" w:rsidR="00640BD9" w:rsidRDefault="0064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1BB60" w14:textId="0907B2AF" w:rsidR="00503F1A" w:rsidRDefault="00615D2D">
    <w:pPr>
      <w:pStyle w:val="Piedepgina"/>
    </w:pPr>
    <w:r>
      <w:rPr>
        <w:noProof/>
      </w:rPr>
      <mc:AlternateContent>
        <mc:Choice Requires="wps">
          <w:drawing>
            <wp:anchor distT="4294967295" distB="4294967295" distL="114300" distR="114300" simplePos="0" relativeHeight="251657728" behindDoc="0" locked="0" layoutInCell="1" allowOverlap="1" wp14:anchorId="584FFD7E" wp14:editId="422B0FBE">
              <wp:simplePos x="0" y="0"/>
              <wp:positionH relativeFrom="column">
                <wp:posOffset>0</wp:posOffset>
              </wp:positionH>
              <wp:positionV relativeFrom="paragraph">
                <wp:posOffset>90804</wp:posOffset>
              </wp:positionV>
              <wp:extent cx="6172200" cy="0"/>
              <wp:effectExtent l="0" t="19050" r="0" b="0"/>
              <wp:wrapNone/>
              <wp:docPr id="610225467"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5933A55" id="Conector recto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" strokeweight="3pt">
              <v:stroke linestyle="thickThin"/>
            </v:line>
          </w:pict>
        </mc:Fallback>
      </mc:AlternateContent>
    </w:r>
    <w:r w:rsidR="00503F1A">
      <w:tab/>
    </w:r>
  </w:p>
  <w:p w14:paraId="4590CB77" w14:textId="77777777" w:rsidR="00503F1A" w:rsidRDefault="008F25D9">
    <w:pPr>
      <w:pStyle w:val="Piedepgina"/>
      <w:jc w:val="center"/>
    </w:pPr>
    <w:r>
      <w:rPr>
        <w:rFonts w:ascii="Racer" w:hAnsi="Racer"/>
        <w:sz w:val="20"/>
      </w:rPr>
      <w:fldChar w:fldCharType="begin"/>
    </w:r>
    <w:r w:rsidR="00503F1A">
      <w:rPr>
        <w:rFonts w:ascii="Racer" w:hAnsi="Racer"/>
        <w:sz w:val="20"/>
      </w:rPr>
      <w:instrText xml:space="preserve"> PAGE </w:instrText>
    </w:r>
    <w:r>
      <w:rPr>
        <w:rFonts w:ascii="Racer" w:hAnsi="Racer"/>
        <w:sz w:val="20"/>
      </w:rPr>
      <w:fldChar w:fldCharType="separate"/>
    </w:r>
    <w:r w:rsidR="00EF68DB">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2F7C8" w14:textId="77777777" w:rsidR="00640BD9" w:rsidRDefault="00640BD9">
      <w:r>
        <w:separator/>
      </w:r>
    </w:p>
  </w:footnote>
  <w:footnote w:type="continuationSeparator" w:id="0">
    <w:p w14:paraId="4932F1A5" w14:textId="77777777" w:rsidR="00640BD9" w:rsidRDefault="0064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3DF8B" w14:textId="77777777" w:rsidR="00503F1A" w:rsidRPr="0000792B" w:rsidRDefault="00EF68DB">
    <w:pPr>
      <w:pStyle w:val="Encabezado"/>
      <w:rPr>
        <w:sz w:val="20"/>
        <w:szCs w:val="20"/>
      </w:rPr>
    </w:pPr>
    <w:r>
      <w:rPr>
        <w:noProof/>
        <w:sz w:val="20"/>
        <w:szCs w:val="20"/>
        <w:lang w:val="es-CO" w:eastAsia="es-CO"/>
      </w:rPr>
      <w:drawing>
        <wp:anchor distT="0" distB="0" distL="114300" distR="114300" simplePos="0" relativeHeight="251658752" behindDoc="0" locked="0" layoutInCell="1" allowOverlap="1" wp14:anchorId="250A6812" wp14:editId="07777777">
          <wp:simplePos x="0" y="0"/>
          <wp:positionH relativeFrom="column">
            <wp:posOffset>-109855</wp:posOffset>
          </wp:positionH>
          <wp:positionV relativeFrom="paragraph">
            <wp:posOffset>-255270</wp:posOffset>
          </wp:positionV>
          <wp:extent cx="952500" cy="693422"/>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50 UPB-Acreditación Multicampus ACTUALIZADO 31 OCT 2018 (002)-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693422"/>
                  </a:xfrm>
                  <a:prstGeom prst="rect">
                    <a:avLst/>
                  </a:prstGeom>
                </pic:spPr>
              </pic:pic>
            </a:graphicData>
          </a:graphic>
          <wp14:sizeRelH relativeFrom="page">
            <wp14:pctWidth>0</wp14:pctWidth>
          </wp14:sizeRelH>
          <wp14:sizeRelV relativeFrom="page">
            <wp14:pctHeight>0</wp14:pctHeight>
          </wp14:sizeRelV>
        </wp:anchor>
      </w:drawing>
    </w:r>
  </w:p>
  <w:p w14:paraId="0AD9C6F4" w14:textId="77777777" w:rsidR="00503F1A" w:rsidRDefault="00503F1A">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6D0"/>
    <w:multiLevelType w:val="multilevel"/>
    <w:tmpl w:val="117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5BF5"/>
    <w:multiLevelType w:val="multilevel"/>
    <w:tmpl w:val="068A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4" w15:restartNumberingAfterBreak="0">
    <w:nsid w:val="19383EDD"/>
    <w:multiLevelType w:val="multilevel"/>
    <w:tmpl w:val="CA22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339E2"/>
    <w:multiLevelType w:val="hybridMultilevel"/>
    <w:tmpl w:val="8494B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624CED"/>
    <w:multiLevelType w:val="multilevel"/>
    <w:tmpl w:val="ED4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0" w15:restartNumberingAfterBreak="0">
    <w:nsid w:val="2A0C38D5"/>
    <w:multiLevelType w:val="hybridMultilevel"/>
    <w:tmpl w:val="FF168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77D64"/>
    <w:multiLevelType w:val="hybridMultilevel"/>
    <w:tmpl w:val="5DA6FC16"/>
    <w:lvl w:ilvl="0" w:tplc="7902C8A4">
      <w:start w:val="1"/>
      <w:numFmt w:val="decimal"/>
      <w:pStyle w:val="References"/>
      <w:lvlText w:val="[%1]"/>
      <w:lvlJc w:val="left"/>
      <w:pPr>
        <w:tabs>
          <w:tab w:val="num" w:pos="360"/>
        </w:tabs>
        <w:ind w:left="360" w:hanging="360"/>
      </w:pPr>
    </w:lvl>
    <w:lvl w:ilvl="1" w:tplc="BAC24F70">
      <w:numFmt w:val="decimal"/>
      <w:lvlText w:val=""/>
      <w:lvlJc w:val="left"/>
    </w:lvl>
    <w:lvl w:ilvl="2" w:tplc="F6BC3CFA">
      <w:numFmt w:val="decimal"/>
      <w:lvlText w:val=""/>
      <w:lvlJc w:val="left"/>
    </w:lvl>
    <w:lvl w:ilvl="3" w:tplc="A15481D6">
      <w:numFmt w:val="decimal"/>
      <w:lvlText w:val=""/>
      <w:lvlJc w:val="left"/>
    </w:lvl>
    <w:lvl w:ilvl="4" w:tplc="5E683946">
      <w:numFmt w:val="decimal"/>
      <w:lvlText w:val=""/>
      <w:lvlJc w:val="left"/>
    </w:lvl>
    <w:lvl w:ilvl="5" w:tplc="AB86E36A">
      <w:numFmt w:val="decimal"/>
      <w:lvlText w:val=""/>
      <w:lvlJc w:val="left"/>
    </w:lvl>
    <w:lvl w:ilvl="6" w:tplc="ECF2C53E">
      <w:numFmt w:val="decimal"/>
      <w:lvlText w:val=""/>
      <w:lvlJc w:val="left"/>
    </w:lvl>
    <w:lvl w:ilvl="7" w:tplc="7EF2B1B0">
      <w:numFmt w:val="decimal"/>
      <w:lvlText w:val=""/>
      <w:lvlJc w:val="left"/>
    </w:lvl>
    <w:lvl w:ilvl="8" w:tplc="18FE14CC">
      <w:numFmt w:val="decimal"/>
      <w:lvlText w:val=""/>
      <w:lvlJc w:val="left"/>
    </w:lvl>
  </w:abstractNum>
  <w:abstractNum w:abstractNumId="16" w15:restartNumberingAfterBreak="0">
    <w:nsid w:val="3D6634EA"/>
    <w:multiLevelType w:val="hybridMultilevel"/>
    <w:tmpl w:val="52F84518"/>
    <w:lvl w:ilvl="0" w:tplc="240A0001">
      <w:start w:val="1"/>
      <w:numFmt w:val="bullet"/>
      <w:lvlText w:val=""/>
      <w:lvlJc w:val="left"/>
      <w:pPr>
        <w:ind w:left="947" w:hanging="360"/>
      </w:pPr>
      <w:rPr>
        <w:rFonts w:ascii="Symbol" w:hAnsi="Symbol" w:hint="default"/>
      </w:rPr>
    </w:lvl>
    <w:lvl w:ilvl="1" w:tplc="240A0003" w:tentative="1">
      <w:start w:val="1"/>
      <w:numFmt w:val="bullet"/>
      <w:lvlText w:val="o"/>
      <w:lvlJc w:val="left"/>
      <w:pPr>
        <w:ind w:left="1667" w:hanging="360"/>
      </w:pPr>
      <w:rPr>
        <w:rFonts w:ascii="Courier New" w:hAnsi="Courier New" w:cs="Courier New" w:hint="default"/>
      </w:rPr>
    </w:lvl>
    <w:lvl w:ilvl="2" w:tplc="240A0005" w:tentative="1">
      <w:start w:val="1"/>
      <w:numFmt w:val="bullet"/>
      <w:lvlText w:val=""/>
      <w:lvlJc w:val="left"/>
      <w:pPr>
        <w:ind w:left="2387" w:hanging="360"/>
      </w:pPr>
      <w:rPr>
        <w:rFonts w:ascii="Wingdings" w:hAnsi="Wingdings" w:hint="default"/>
      </w:rPr>
    </w:lvl>
    <w:lvl w:ilvl="3" w:tplc="240A0001" w:tentative="1">
      <w:start w:val="1"/>
      <w:numFmt w:val="bullet"/>
      <w:lvlText w:val=""/>
      <w:lvlJc w:val="left"/>
      <w:pPr>
        <w:ind w:left="3107" w:hanging="360"/>
      </w:pPr>
      <w:rPr>
        <w:rFonts w:ascii="Symbol" w:hAnsi="Symbol" w:hint="default"/>
      </w:rPr>
    </w:lvl>
    <w:lvl w:ilvl="4" w:tplc="240A0003" w:tentative="1">
      <w:start w:val="1"/>
      <w:numFmt w:val="bullet"/>
      <w:lvlText w:val="o"/>
      <w:lvlJc w:val="left"/>
      <w:pPr>
        <w:ind w:left="3827" w:hanging="360"/>
      </w:pPr>
      <w:rPr>
        <w:rFonts w:ascii="Courier New" w:hAnsi="Courier New" w:cs="Courier New" w:hint="default"/>
      </w:rPr>
    </w:lvl>
    <w:lvl w:ilvl="5" w:tplc="240A0005" w:tentative="1">
      <w:start w:val="1"/>
      <w:numFmt w:val="bullet"/>
      <w:lvlText w:val=""/>
      <w:lvlJc w:val="left"/>
      <w:pPr>
        <w:ind w:left="4547" w:hanging="360"/>
      </w:pPr>
      <w:rPr>
        <w:rFonts w:ascii="Wingdings" w:hAnsi="Wingdings" w:hint="default"/>
      </w:rPr>
    </w:lvl>
    <w:lvl w:ilvl="6" w:tplc="240A0001" w:tentative="1">
      <w:start w:val="1"/>
      <w:numFmt w:val="bullet"/>
      <w:lvlText w:val=""/>
      <w:lvlJc w:val="left"/>
      <w:pPr>
        <w:ind w:left="5267" w:hanging="360"/>
      </w:pPr>
      <w:rPr>
        <w:rFonts w:ascii="Symbol" w:hAnsi="Symbol" w:hint="default"/>
      </w:rPr>
    </w:lvl>
    <w:lvl w:ilvl="7" w:tplc="240A0003" w:tentative="1">
      <w:start w:val="1"/>
      <w:numFmt w:val="bullet"/>
      <w:lvlText w:val="o"/>
      <w:lvlJc w:val="left"/>
      <w:pPr>
        <w:ind w:left="5987" w:hanging="360"/>
      </w:pPr>
      <w:rPr>
        <w:rFonts w:ascii="Courier New" w:hAnsi="Courier New" w:cs="Courier New" w:hint="default"/>
      </w:rPr>
    </w:lvl>
    <w:lvl w:ilvl="8" w:tplc="240A0005" w:tentative="1">
      <w:start w:val="1"/>
      <w:numFmt w:val="bullet"/>
      <w:lvlText w:val=""/>
      <w:lvlJc w:val="left"/>
      <w:pPr>
        <w:ind w:left="6707" w:hanging="360"/>
      </w:pPr>
      <w:rPr>
        <w:rFonts w:ascii="Wingdings" w:hAnsi="Wingdings" w:hint="default"/>
      </w:rPr>
    </w:lvl>
  </w:abstractNum>
  <w:abstractNum w:abstractNumId="17"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717CC9"/>
    <w:multiLevelType w:val="hybridMultilevel"/>
    <w:tmpl w:val="FF3EA1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DD05FA"/>
    <w:multiLevelType w:val="multilevel"/>
    <w:tmpl w:val="AA981504"/>
    <w:lvl w:ilvl="0">
      <w:start w:val="1"/>
      <w:numFmt w:val="decimal"/>
      <w:pStyle w:val="Ttulo1"/>
      <w:suff w:val="space"/>
      <w:lvlText w:val="%1"/>
      <w:lvlJc w:val="left"/>
      <w:pPr>
        <w:ind w:left="227" w:hanging="227"/>
      </w:pPr>
      <w:rPr>
        <w:rFonts w:ascii="Times New Roman" w:hAnsi="Times New Roman" w:cs="Times New Roman"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FF2715"/>
    <w:multiLevelType w:val="multilevel"/>
    <w:tmpl w:val="1D8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55E3D"/>
    <w:multiLevelType w:val="multilevel"/>
    <w:tmpl w:val="0738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067D92"/>
    <w:multiLevelType w:val="multilevel"/>
    <w:tmpl w:val="2F5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272AD"/>
    <w:multiLevelType w:val="multilevel"/>
    <w:tmpl w:val="588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B6F4C"/>
    <w:multiLevelType w:val="multilevel"/>
    <w:tmpl w:val="05F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70692E9C"/>
    <w:multiLevelType w:val="hybridMultilevel"/>
    <w:tmpl w:val="0116F020"/>
    <w:lvl w:ilvl="0" w:tplc="00000000">
      <w:start w:val="1"/>
      <w:numFmt w:val="decimal"/>
      <w:lvlText w:val="%1."/>
      <w:lvlJc w:val="left"/>
      <w:pPr>
        <w:ind w:left="1004" w:hanging="360"/>
      </w:pPr>
      <w:rPr>
        <w:rFonts w:ascii="Times" w:hAnsi="Times" w:hint="default"/>
        <w:b w:val="0"/>
        <w:i w:val="0"/>
        <w:sz w:val="24"/>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8" w15:restartNumberingAfterBreak="0">
    <w:nsid w:val="71A63048"/>
    <w:multiLevelType w:val="multilevel"/>
    <w:tmpl w:val="EB6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E22AD"/>
    <w:multiLevelType w:val="multilevel"/>
    <w:tmpl w:val="DED0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25991">
    <w:abstractNumId w:val="11"/>
  </w:num>
  <w:num w:numId="2" w16cid:durableId="981546413">
    <w:abstractNumId w:val="12"/>
  </w:num>
  <w:num w:numId="3" w16cid:durableId="1050346332">
    <w:abstractNumId w:val="2"/>
  </w:num>
  <w:num w:numId="4" w16cid:durableId="842361736">
    <w:abstractNumId w:val="20"/>
  </w:num>
  <w:num w:numId="5" w16cid:durableId="816872966">
    <w:abstractNumId w:val="5"/>
  </w:num>
  <w:num w:numId="6" w16cid:durableId="1644656099">
    <w:abstractNumId w:val="13"/>
  </w:num>
  <w:num w:numId="7" w16cid:durableId="237639622">
    <w:abstractNumId w:val="14"/>
  </w:num>
  <w:num w:numId="8" w16cid:durableId="10617466">
    <w:abstractNumId w:val="17"/>
  </w:num>
  <w:num w:numId="9" w16cid:durableId="1373766511">
    <w:abstractNumId w:val="7"/>
  </w:num>
  <w:num w:numId="10" w16cid:durableId="978462548">
    <w:abstractNumId w:val="19"/>
  </w:num>
  <w:num w:numId="11" w16cid:durableId="2012443115">
    <w:abstractNumId w:val="3"/>
  </w:num>
  <w:num w:numId="12" w16cid:durableId="1181310140">
    <w:abstractNumId w:val="15"/>
  </w:num>
  <w:num w:numId="13" w16cid:durableId="1385332031">
    <w:abstractNumId w:val="26"/>
  </w:num>
  <w:num w:numId="14" w16cid:durableId="42556952">
    <w:abstractNumId w:val="9"/>
  </w:num>
  <w:num w:numId="15" w16cid:durableId="52968726">
    <w:abstractNumId w:val="27"/>
  </w:num>
  <w:num w:numId="16" w16cid:durableId="893397097">
    <w:abstractNumId w:val="0"/>
  </w:num>
  <w:num w:numId="17" w16cid:durableId="944188016">
    <w:abstractNumId w:val="1"/>
  </w:num>
  <w:num w:numId="18" w16cid:durableId="833646934">
    <w:abstractNumId w:val="24"/>
  </w:num>
  <w:num w:numId="19" w16cid:durableId="1219702522">
    <w:abstractNumId w:val="21"/>
  </w:num>
  <w:num w:numId="20" w16cid:durableId="1239289590">
    <w:abstractNumId w:val="22"/>
  </w:num>
  <w:num w:numId="21" w16cid:durableId="1490058320">
    <w:abstractNumId w:val="8"/>
  </w:num>
  <w:num w:numId="22" w16cid:durableId="799223259">
    <w:abstractNumId w:val="23"/>
  </w:num>
  <w:num w:numId="23" w16cid:durableId="579606785">
    <w:abstractNumId w:val="25"/>
  </w:num>
  <w:num w:numId="24" w16cid:durableId="1635869541">
    <w:abstractNumId w:val="29"/>
  </w:num>
  <w:num w:numId="25" w16cid:durableId="300770798">
    <w:abstractNumId w:val="28"/>
  </w:num>
  <w:num w:numId="26" w16cid:durableId="36397809">
    <w:abstractNumId w:val="4"/>
  </w:num>
  <w:num w:numId="27" w16cid:durableId="1501432817">
    <w:abstractNumId w:val="18"/>
  </w:num>
  <w:num w:numId="28" w16cid:durableId="1514026921">
    <w:abstractNumId w:val="6"/>
  </w:num>
  <w:num w:numId="29" w16cid:durableId="784037697">
    <w:abstractNumId w:val="16"/>
  </w:num>
  <w:num w:numId="30" w16cid:durableId="3158407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792B"/>
    <w:rsid w:val="000B165F"/>
    <w:rsid w:val="000B1B3D"/>
    <w:rsid w:val="000B2FA1"/>
    <w:rsid w:val="000E14F3"/>
    <w:rsid w:val="00120262"/>
    <w:rsid w:val="00124F7E"/>
    <w:rsid w:val="00146DBD"/>
    <w:rsid w:val="0018286F"/>
    <w:rsid w:val="0019425A"/>
    <w:rsid w:val="00195D3A"/>
    <w:rsid w:val="00231D65"/>
    <w:rsid w:val="002561CF"/>
    <w:rsid w:val="00257EEE"/>
    <w:rsid w:val="002B2FEA"/>
    <w:rsid w:val="002F1514"/>
    <w:rsid w:val="002F34F4"/>
    <w:rsid w:val="00302D0D"/>
    <w:rsid w:val="003033DB"/>
    <w:rsid w:val="00361AF5"/>
    <w:rsid w:val="0036374E"/>
    <w:rsid w:val="0036751C"/>
    <w:rsid w:val="00391ACF"/>
    <w:rsid w:val="003A59F3"/>
    <w:rsid w:val="003B286F"/>
    <w:rsid w:val="003D6CD5"/>
    <w:rsid w:val="00411401"/>
    <w:rsid w:val="00447A8F"/>
    <w:rsid w:val="00483452"/>
    <w:rsid w:val="00495C90"/>
    <w:rsid w:val="00497837"/>
    <w:rsid w:val="004B23EF"/>
    <w:rsid w:val="004D6B6F"/>
    <w:rsid w:val="0050085B"/>
    <w:rsid w:val="00503F1A"/>
    <w:rsid w:val="00525B4D"/>
    <w:rsid w:val="005339DD"/>
    <w:rsid w:val="0054099C"/>
    <w:rsid w:val="00540C90"/>
    <w:rsid w:val="005641FE"/>
    <w:rsid w:val="005832D0"/>
    <w:rsid w:val="005D53EF"/>
    <w:rsid w:val="00615D2D"/>
    <w:rsid w:val="00630E7D"/>
    <w:rsid w:val="006322B8"/>
    <w:rsid w:val="00640BD9"/>
    <w:rsid w:val="006501C5"/>
    <w:rsid w:val="006A569B"/>
    <w:rsid w:val="006B7B99"/>
    <w:rsid w:val="006E75DD"/>
    <w:rsid w:val="006F104B"/>
    <w:rsid w:val="006F777D"/>
    <w:rsid w:val="00705FB3"/>
    <w:rsid w:val="0074728C"/>
    <w:rsid w:val="00756800"/>
    <w:rsid w:val="007D12F5"/>
    <w:rsid w:val="007D4B20"/>
    <w:rsid w:val="00846655"/>
    <w:rsid w:val="00857B1C"/>
    <w:rsid w:val="00870A5C"/>
    <w:rsid w:val="008E336B"/>
    <w:rsid w:val="008F0548"/>
    <w:rsid w:val="008F25D9"/>
    <w:rsid w:val="009175BD"/>
    <w:rsid w:val="00937ABB"/>
    <w:rsid w:val="00947978"/>
    <w:rsid w:val="00960C59"/>
    <w:rsid w:val="00996550"/>
    <w:rsid w:val="00A23514"/>
    <w:rsid w:val="00A47011"/>
    <w:rsid w:val="00A8367D"/>
    <w:rsid w:val="00A905CF"/>
    <w:rsid w:val="00AE3BD6"/>
    <w:rsid w:val="00B11CA0"/>
    <w:rsid w:val="00B21C8D"/>
    <w:rsid w:val="00B24365"/>
    <w:rsid w:val="00B440CE"/>
    <w:rsid w:val="00B5491F"/>
    <w:rsid w:val="00B80E1D"/>
    <w:rsid w:val="00B91CF4"/>
    <w:rsid w:val="00BD5C91"/>
    <w:rsid w:val="00BF5D4F"/>
    <w:rsid w:val="00C51AE9"/>
    <w:rsid w:val="00C57A22"/>
    <w:rsid w:val="00C86468"/>
    <w:rsid w:val="00C8739E"/>
    <w:rsid w:val="00C9236E"/>
    <w:rsid w:val="00CD55C8"/>
    <w:rsid w:val="00D13576"/>
    <w:rsid w:val="00D13628"/>
    <w:rsid w:val="00D22B23"/>
    <w:rsid w:val="00D47EDF"/>
    <w:rsid w:val="00D55C0D"/>
    <w:rsid w:val="00DC7470"/>
    <w:rsid w:val="00DE5B6D"/>
    <w:rsid w:val="00E32BAC"/>
    <w:rsid w:val="00E373E1"/>
    <w:rsid w:val="00E852B3"/>
    <w:rsid w:val="00ED5589"/>
    <w:rsid w:val="00EF68DB"/>
    <w:rsid w:val="00EF727E"/>
    <w:rsid w:val="00F166CB"/>
    <w:rsid w:val="00F242E6"/>
    <w:rsid w:val="00F2519F"/>
    <w:rsid w:val="00F53769"/>
    <w:rsid w:val="00FB087B"/>
    <w:rsid w:val="0C631492"/>
    <w:rsid w:val="123700B1"/>
    <w:rsid w:val="637761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AF1F4"/>
  <w15:docId w15:val="{ED638738-7E59-43F2-A7B8-08DC9418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7A22"/>
    <w:pPr>
      <w:jc w:val="both"/>
    </w:pPr>
    <w:rPr>
      <w:sz w:val="24"/>
      <w:szCs w:val="24"/>
      <w:lang w:val="es-ES" w:eastAsia="es-ES"/>
    </w:rPr>
  </w:style>
  <w:style w:type="paragraph" w:styleId="Ttulo1">
    <w:name w:val="heading 1"/>
    <w:basedOn w:val="Normal"/>
    <w:next w:val="Normal"/>
    <w:autoRedefine/>
    <w:qFormat/>
    <w:rsid w:val="00C57A22"/>
    <w:pPr>
      <w:keepNext/>
      <w:numPr>
        <w:numId w:val="10"/>
      </w:numPr>
      <w:outlineLvl w:val="0"/>
    </w:pPr>
    <w:rPr>
      <w:rFonts w:ascii="Arial" w:hAnsi="Arial" w:cs="Arial"/>
      <w:b/>
      <w:bCs/>
    </w:rPr>
  </w:style>
  <w:style w:type="paragraph" w:styleId="Ttulo2">
    <w:name w:val="heading 2"/>
    <w:basedOn w:val="Normal"/>
    <w:next w:val="Normal"/>
    <w:autoRedefine/>
    <w:qFormat/>
    <w:rsid w:val="00C57A22"/>
    <w:pPr>
      <w:keepNext/>
      <w:numPr>
        <w:ilvl w:val="1"/>
        <w:numId w:val="10"/>
      </w:numPr>
      <w:outlineLvl w:val="1"/>
    </w:pPr>
    <w:rPr>
      <w:rFonts w:ascii="Arial" w:hAnsi="Arial" w:cs="Arial"/>
      <w:b/>
      <w:bCs/>
      <w:sz w:val="22"/>
    </w:rPr>
  </w:style>
  <w:style w:type="paragraph" w:styleId="Ttulo3">
    <w:name w:val="heading 3"/>
    <w:basedOn w:val="Normal"/>
    <w:next w:val="Normal"/>
    <w:autoRedefine/>
    <w:qFormat/>
    <w:rsid w:val="00C57A22"/>
    <w:pPr>
      <w:keepNext/>
      <w:numPr>
        <w:ilvl w:val="2"/>
        <w:numId w:val="10"/>
      </w:numPr>
      <w:outlineLvl w:val="2"/>
    </w:pPr>
    <w:rPr>
      <w:rFonts w:ascii="Arial" w:hAnsi="Arial" w:cs="Arial"/>
      <w:b/>
      <w:bCs/>
      <w:sz w:val="20"/>
      <w:szCs w:val="26"/>
    </w:rPr>
  </w:style>
  <w:style w:type="paragraph" w:styleId="Ttulo4">
    <w:name w:val="heading 4"/>
    <w:basedOn w:val="Normal"/>
    <w:next w:val="Normal"/>
    <w:qFormat/>
    <w:rsid w:val="00C57A22"/>
    <w:pPr>
      <w:keepNext/>
      <w:numPr>
        <w:ilvl w:val="3"/>
        <w:numId w:val="10"/>
      </w:numPr>
      <w:spacing w:before="240" w:after="60"/>
      <w:outlineLvl w:val="3"/>
    </w:pPr>
    <w:rPr>
      <w:b/>
      <w:bCs/>
      <w:sz w:val="28"/>
      <w:szCs w:val="28"/>
    </w:rPr>
  </w:style>
  <w:style w:type="paragraph" w:styleId="Ttulo5">
    <w:name w:val="heading 5"/>
    <w:basedOn w:val="Normal"/>
    <w:next w:val="Normal"/>
    <w:qFormat/>
    <w:rsid w:val="00C57A22"/>
    <w:pPr>
      <w:numPr>
        <w:ilvl w:val="4"/>
        <w:numId w:val="10"/>
      </w:numPr>
      <w:spacing w:before="240" w:after="60"/>
      <w:outlineLvl w:val="4"/>
    </w:pPr>
    <w:rPr>
      <w:b/>
      <w:bCs/>
      <w:i/>
      <w:iCs/>
      <w:sz w:val="26"/>
      <w:szCs w:val="26"/>
    </w:rPr>
  </w:style>
  <w:style w:type="paragraph" w:styleId="Ttulo6">
    <w:name w:val="heading 6"/>
    <w:basedOn w:val="Normal"/>
    <w:next w:val="Normal"/>
    <w:qFormat/>
    <w:rsid w:val="00C57A22"/>
    <w:pPr>
      <w:numPr>
        <w:ilvl w:val="5"/>
        <w:numId w:val="10"/>
      </w:numPr>
      <w:spacing w:before="240" w:after="60"/>
      <w:outlineLvl w:val="5"/>
    </w:pPr>
    <w:rPr>
      <w:b/>
      <w:bCs/>
      <w:sz w:val="22"/>
      <w:szCs w:val="22"/>
    </w:rPr>
  </w:style>
  <w:style w:type="paragraph" w:styleId="Ttulo7">
    <w:name w:val="heading 7"/>
    <w:basedOn w:val="Normal"/>
    <w:next w:val="Normal"/>
    <w:qFormat/>
    <w:rsid w:val="00C57A22"/>
    <w:pPr>
      <w:numPr>
        <w:ilvl w:val="6"/>
        <w:numId w:val="10"/>
      </w:numPr>
      <w:spacing w:before="240" w:after="60"/>
      <w:outlineLvl w:val="6"/>
    </w:pPr>
  </w:style>
  <w:style w:type="paragraph" w:styleId="Ttulo8">
    <w:name w:val="heading 8"/>
    <w:basedOn w:val="Normal"/>
    <w:next w:val="Normal"/>
    <w:qFormat/>
    <w:rsid w:val="00C57A22"/>
    <w:pPr>
      <w:numPr>
        <w:ilvl w:val="7"/>
        <w:numId w:val="10"/>
      </w:numPr>
      <w:spacing w:before="240" w:after="60"/>
      <w:outlineLvl w:val="7"/>
    </w:pPr>
    <w:rPr>
      <w:i/>
      <w:iCs/>
    </w:rPr>
  </w:style>
  <w:style w:type="paragraph" w:styleId="Ttulo9">
    <w:name w:val="heading 9"/>
    <w:basedOn w:val="Normal"/>
    <w:next w:val="Normal"/>
    <w:qFormat/>
    <w:rsid w:val="00C57A22"/>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57A22"/>
    <w:pPr>
      <w:jc w:val="center"/>
    </w:pPr>
    <w:rPr>
      <w:rFonts w:ascii="Arial" w:hAnsi="Arial" w:cs="Arial"/>
      <w:b/>
      <w:bCs/>
      <w:sz w:val="28"/>
    </w:rPr>
  </w:style>
  <w:style w:type="paragraph" w:styleId="Textoindependiente2">
    <w:name w:val="Body Text 2"/>
    <w:basedOn w:val="Normal"/>
    <w:rsid w:val="00C57A22"/>
    <w:rPr>
      <w:sz w:val="20"/>
    </w:rPr>
  </w:style>
  <w:style w:type="paragraph" w:styleId="Textoindependiente3">
    <w:name w:val="Body Text 3"/>
    <w:basedOn w:val="Normal"/>
    <w:rsid w:val="00C57A22"/>
    <w:pPr>
      <w:autoSpaceDE w:val="0"/>
      <w:autoSpaceDN w:val="0"/>
      <w:adjustRightInd w:val="0"/>
    </w:pPr>
    <w:rPr>
      <w:rFonts w:ascii="Arial" w:hAnsi="Arial" w:cs="Arial"/>
      <w:sz w:val="16"/>
      <w:szCs w:val="16"/>
      <w:lang w:val="en-US"/>
    </w:rPr>
  </w:style>
  <w:style w:type="paragraph" w:styleId="Sangradetextonormal">
    <w:name w:val="Body Text Indent"/>
    <w:basedOn w:val="Normal"/>
    <w:rsid w:val="00C57A22"/>
    <w:pPr>
      <w:autoSpaceDE w:val="0"/>
      <w:autoSpaceDN w:val="0"/>
      <w:adjustRightInd w:val="0"/>
      <w:ind w:firstLine="284"/>
    </w:pPr>
    <w:rPr>
      <w:rFonts w:ascii="Arial" w:hAnsi="Arial" w:cs="Arial"/>
      <w:sz w:val="16"/>
      <w:szCs w:val="16"/>
    </w:rPr>
  </w:style>
  <w:style w:type="paragraph" w:styleId="Textodeglobo">
    <w:name w:val="Balloon Text"/>
    <w:basedOn w:val="Normal"/>
    <w:semiHidden/>
    <w:rsid w:val="00C57A22"/>
    <w:rPr>
      <w:rFonts w:ascii="Tahoma" w:hAnsi="Tahoma" w:cs="Tahoma"/>
      <w:sz w:val="16"/>
      <w:szCs w:val="16"/>
    </w:rPr>
  </w:style>
  <w:style w:type="paragraph" w:styleId="Encabezado">
    <w:name w:val="header"/>
    <w:basedOn w:val="Normal"/>
    <w:rsid w:val="00C57A22"/>
    <w:pPr>
      <w:tabs>
        <w:tab w:val="center" w:pos="4419"/>
        <w:tab w:val="right" w:pos="8838"/>
      </w:tabs>
    </w:pPr>
  </w:style>
  <w:style w:type="paragraph" w:styleId="Piedepgina">
    <w:name w:val="footer"/>
    <w:basedOn w:val="Normal"/>
    <w:rsid w:val="00C57A22"/>
    <w:pPr>
      <w:tabs>
        <w:tab w:val="center" w:pos="4419"/>
        <w:tab w:val="right" w:pos="8838"/>
      </w:tabs>
    </w:pPr>
  </w:style>
  <w:style w:type="character" w:styleId="Hipervnculo">
    <w:name w:val="Hyperlink"/>
    <w:basedOn w:val="Fuentedeprrafopredeter"/>
    <w:rsid w:val="00C57A22"/>
    <w:rPr>
      <w:color w:val="0000FF"/>
      <w:u w:val="single"/>
    </w:rPr>
  </w:style>
  <w:style w:type="character" w:styleId="Hipervnculovisitado">
    <w:name w:val="FollowedHyperlink"/>
    <w:basedOn w:val="Fuentedeprrafopredeter"/>
    <w:rsid w:val="00C57A22"/>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pPr>
    <w:rPr>
      <w:sz w:val="16"/>
      <w:szCs w:val="16"/>
      <w:lang w:val="en-US" w:eastAsia="en-US"/>
    </w:rPr>
  </w:style>
  <w:style w:type="paragraph" w:customStyle="1" w:styleId="Text">
    <w:name w:val="Text"/>
    <w:basedOn w:val="Normal"/>
    <w:rsid w:val="00B5491F"/>
    <w:pPr>
      <w:widowControl w:val="0"/>
      <w:autoSpaceDE w:val="0"/>
      <w:autoSpaceDN w:val="0"/>
      <w:spacing w:line="252" w:lineRule="auto"/>
      <w:ind w:firstLine="202"/>
    </w:pPr>
    <w:rPr>
      <w:sz w:val="20"/>
      <w:szCs w:val="20"/>
      <w:lang w:val="en-US" w:eastAsia="en-US"/>
    </w:rPr>
  </w:style>
  <w:style w:type="character" w:styleId="Mencinsinresolver">
    <w:name w:val="Unresolved Mention"/>
    <w:basedOn w:val="Fuentedeprrafopredeter"/>
    <w:uiPriority w:val="99"/>
    <w:semiHidden/>
    <w:unhideWhenUsed/>
    <w:rsid w:val="00A23514"/>
    <w:rPr>
      <w:color w:val="605E5C"/>
      <w:shd w:val="clear" w:color="auto" w:fill="E1DFDD"/>
    </w:rPr>
  </w:style>
  <w:style w:type="character" w:styleId="Textodelmarcadordeposicin">
    <w:name w:val="Placeholder Text"/>
    <w:basedOn w:val="Fuentedeprrafopredeter"/>
    <w:uiPriority w:val="99"/>
    <w:semiHidden/>
    <w:rsid w:val="00F2519F"/>
    <w:rPr>
      <w:color w:val="666666"/>
    </w:rPr>
  </w:style>
  <w:style w:type="paragraph" w:styleId="Prrafodelista">
    <w:name w:val="List Paragraph"/>
    <w:basedOn w:val="Normal"/>
    <w:uiPriority w:val="34"/>
    <w:qFormat/>
    <w:rsid w:val="003B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79761">
      <w:bodyDiv w:val="1"/>
      <w:marLeft w:val="0"/>
      <w:marRight w:val="0"/>
      <w:marTop w:val="0"/>
      <w:marBottom w:val="0"/>
      <w:divBdr>
        <w:top w:val="none" w:sz="0" w:space="0" w:color="auto"/>
        <w:left w:val="none" w:sz="0" w:space="0" w:color="auto"/>
        <w:bottom w:val="none" w:sz="0" w:space="0" w:color="auto"/>
        <w:right w:val="none" w:sz="0" w:space="0" w:color="auto"/>
      </w:divBdr>
    </w:div>
    <w:div w:id="163282719">
      <w:bodyDiv w:val="1"/>
      <w:marLeft w:val="0"/>
      <w:marRight w:val="0"/>
      <w:marTop w:val="0"/>
      <w:marBottom w:val="0"/>
      <w:divBdr>
        <w:top w:val="none" w:sz="0" w:space="0" w:color="auto"/>
        <w:left w:val="none" w:sz="0" w:space="0" w:color="auto"/>
        <w:bottom w:val="none" w:sz="0" w:space="0" w:color="auto"/>
        <w:right w:val="none" w:sz="0" w:space="0" w:color="auto"/>
      </w:divBdr>
    </w:div>
    <w:div w:id="195849983">
      <w:bodyDiv w:val="1"/>
      <w:marLeft w:val="0"/>
      <w:marRight w:val="0"/>
      <w:marTop w:val="0"/>
      <w:marBottom w:val="0"/>
      <w:divBdr>
        <w:top w:val="none" w:sz="0" w:space="0" w:color="auto"/>
        <w:left w:val="none" w:sz="0" w:space="0" w:color="auto"/>
        <w:bottom w:val="none" w:sz="0" w:space="0" w:color="auto"/>
        <w:right w:val="none" w:sz="0" w:space="0" w:color="auto"/>
      </w:divBdr>
    </w:div>
    <w:div w:id="268003263">
      <w:bodyDiv w:val="1"/>
      <w:marLeft w:val="0"/>
      <w:marRight w:val="0"/>
      <w:marTop w:val="0"/>
      <w:marBottom w:val="0"/>
      <w:divBdr>
        <w:top w:val="none" w:sz="0" w:space="0" w:color="auto"/>
        <w:left w:val="none" w:sz="0" w:space="0" w:color="auto"/>
        <w:bottom w:val="none" w:sz="0" w:space="0" w:color="auto"/>
        <w:right w:val="none" w:sz="0" w:space="0" w:color="auto"/>
      </w:divBdr>
    </w:div>
    <w:div w:id="339116003">
      <w:bodyDiv w:val="1"/>
      <w:marLeft w:val="0"/>
      <w:marRight w:val="0"/>
      <w:marTop w:val="0"/>
      <w:marBottom w:val="0"/>
      <w:divBdr>
        <w:top w:val="none" w:sz="0" w:space="0" w:color="auto"/>
        <w:left w:val="none" w:sz="0" w:space="0" w:color="auto"/>
        <w:bottom w:val="none" w:sz="0" w:space="0" w:color="auto"/>
        <w:right w:val="none" w:sz="0" w:space="0" w:color="auto"/>
      </w:divBdr>
    </w:div>
    <w:div w:id="339236637">
      <w:bodyDiv w:val="1"/>
      <w:marLeft w:val="0"/>
      <w:marRight w:val="0"/>
      <w:marTop w:val="0"/>
      <w:marBottom w:val="0"/>
      <w:divBdr>
        <w:top w:val="none" w:sz="0" w:space="0" w:color="auto"/>
        <w:left w:val="none" w:sz="0" w:space="0" w:color="auto"/>
        <w:bottom w:val="none" w:sz="0" w:space="0" w:color="auto"/>
        <w:right w:val="none" w:sz="0" w:space="0" w:color="auto"/>
      </w:divBdr>
    </w:div>
    <w:div w:id="379017707">
      <w:bodyDiv w:val="1"/>
      <w:marLeft w:val="0"/>
      <w:marRight w:val="0"/>
      <w:marTop w:val="0"/>
      <w:marBottom w:val="0"/>
      <w:divBdr>
        <w:top w:val="none" w:sz="0" w:space="0" w:color="auto"/>
        <w:left w:val="none" w:sz="0" w:space="0" w:color="auto"/>
        <w:bottom w:val="none" w:sz="0" w:space="0" w:color="auto"/>
        <w:right w:val="none" w:sz="0" w:space="0" w:color="auto"/>
      </w:divBdr>
    </w:div>
    <w:div w:id="396628517">
      <w:bodyDiv w:val="1"/>
      <w:marLeft w:val="0"/>
      <w:marRight w:val="0"/>
      <w:marTop w:val="0"/>
      <w:marBottom w:val="0"/>
      <w:divBdr>
        <w:top w:val="none" w:sz="0" w:space="0" w:color="auto"/>
        <w:left w:val="none" w:sz="0" w:space="0" w:color="auto"/>
        <w:bottom w:val="none" w:sz="0" w:space="0" w:color="auto"/>
        <w:right w:val="none" w:sz="0" w:space="0" w:color="auto"/>
      </w:divBdr>
    </w:div>
    <w:div w:id="723332629">
      <w:bodyDiv w:val="1"/>
      <w:marLeft w:val="0"/>
      <w:marRight w:val="0"/>
      <w:marTop w:val="0"/>
      <w:marBottom w:val="0"/>
      <w:divBdr>
        <w:top w:val="none" w:sz="0" w:space="0" w:color="auto"/>
        <w:left w:val="none" w:sz="0" w:space="0" w:color="auto"/>
        <w:bottom w:val="none" w:sz="0" w:space="0" w:color="auto"/>
        <w:right w:val="none" w:sz="0" w:space="0" w:color="auto"/>
      </w:divBdr>
    </w:div>
    <w:div w:id="731077343">
      <w:bodyDiv w:val="1"/>
      <w:marLeft w:val="0"/>
      <w:marRight w:val="0"/>
      <w:marTop w:val="0"/>
      <w:marBottom w:val="0"/>
      <w:divBdr>
        <w:top w:val="none" w:sz="0" w:space="0" w:color="auto"/>
        <w:left w:val="none" w:sz="0" w:space="0" w:color="auto"/>
        <w:bottom w:val="none" w:sz="0" w:space="0" w:color="auto"/>
        <w:right w:val="none" w:sz="0" w:space="0" w:color="auto"/>
      </w:divBdr>
    </w:div>
    <w:div w:id="734009285">
      <w:bodyDiv w:val="1"/>
      <w:marLeft w:val="0"/>
      <w:marRight w:val="0"/>
      <w:marTop w:val="0"/>
      <w:marBottom w:val="0"/>
      <w:divBdr>
        <w:top w:val="none" w:sz="0" w:space="0" w:color="auto"/>
        <w:left w:val="none" w:sz="0" w:space="0" w:color="auto"/>
        <w:bottom w:val="none" w:sz="0" w:space="0" w:color="auto"/>
        <w:right w:val="none" w:sz="0" w:space="0" w:color="auto"/>
      </w:divBdr>
    </w:div>
    <w:div w:id="817456287">
      <w:bodyDiv w:val="1"/>
      <w:marLeft w:val="0"/>
      <w:marRight w:val="0"/>
      <w:marTop w:val="0"/>
      <w:marBottom w:val="0"/>
      <w:divBdr>
        <w:top w:val="none" w:sz="0" w:space="0" w:color="auto"/>
        <w:left w:val="none" w:sz="0" w:space="0" w:color="auto"/>
        <w:bottom w:val="none" w:sz="0" w:space="0" w:color="auto"/>
        <w:right w:val="none" w:sz="0" w:space="0" w:color="auto"/>
      </w:divBdr>
    </w:div>
    <w:div w:id="1109356501">
      <w:bodyDiv w:val="1"/>
      <w:marLeft w:val="0"/>
      <w:marRight w:val="0"/>
      <w:marTop w:val="0"/>
      <w:marBottom w:val="0"/>
      <w:divBdr>
        <w:top w:val="none" w:sz="0" w:space="0" w:color="auto"/>
        <w:left w:val="none" w:sz="0" w:space="0" w:color="auto"/>
        <w:bottom w:val="none" w:sz="0" w:space="0" w:color="auto"/>
        <w:right w:val="none" w:sz="0" w:space="0" w:color="auto"/>
      </w:divBdr>
    </w:div>
    <w:div w:id="1245333901">
      <w:bodyDiv w:val="1"/>
      <w:marLeft w:val="0"/>
      <w:marRight w:val="0"/>
      <w:marTop w:val="0"/>
      <w:marBottom w:val="0"/>
      <w:divBdr>
        <w:top w:val="none" w:sz="0" w:space="0" w:color="auto"/>
        <w:left w:val="none" w:sz="0" w:space="0" w:color="auto"/>
        <w:bottom w:val="none" w:sz="0" w:space="0" w:color="auto"/>
        <w:right w:val="none" w:sz="0" w:space="0" w:color="auto"/>
      </w:divBdr>
    </w:div>
    <w:div w:id="1465002804">
      <w:bodyDiv w:val="1"/>
      <w:marLeft w:val="0"/>
      <w:marRight w:val="0"/>
      <w:marTop w:val="0"/>
      <w:marBottom w:val="0"/>
      <w:divBdr>
        <w:top w:val="none" w:sz="0" w:space="0" w:color="auto"/>
        <w:left w:val="none" w:sz="0" w:space="0" w:color="auto"/>
        <w:bottom w:val="none" w:sz="0" w:space="0" w:color="auto"/>
        <w:right w:val="none" w:sz="0" w:space="0" w:color="auto"/>
      </w:divBdr>
    </w:div>
    <w:div w:id="1558276603">
      <w:bodyDiv w:val="1"/>
      <w:marLeft w:val="0"/>
      <w:marRight w:val="0"/>
      <w:marTop w:val="0"/>
      <w:marBottom w:val="0"/>
      <w:divBdr>
        <w:top w:val="none" w:sz="0" w:space="0" w:color="auto"/>
        <w:left w:val="none" w:sz="0" w:space="0" w:color="auto"/>
        <w:bottom w:val="none" w:sz="0" w:space="0" w:color="auto"/>
        <w:right w:val="none" w:sz="0" w:space="0" w:color="auto"/>
      </w:divBdr>
    </w:div>
    <w:div w:id="1694072804">
      <w:bodyDiv w:val="1"/>
      <w:marLeft w:val="0"/>
      <w:marRight w:val="0"/>
      <w:marTop w:val="0"/>
      <w:marBottom w:val="0"/>
      <w:divBdr>
        <w:top w:val="none" w:sz="0" w:space="0" w:color="auto"/>
        <w:left w:val="none" w:sz="0" w:space="0" w:color="auto"/>
        <w:bottom w:val="none" w:sz="0" w:space="0" w:color="auto"/>
        <w:right w:val="none" w:sz="0" w:space="0" w:color="auto"/>
      </w:divBdr>
    </w:div>
    <w:div w:id="1800299031">
      <w:bodyDiv w:val="1"/>
      <w:marLeft w:val="0"/>
      <w:marRight w:val="0"/>
      <w:marTop w:val="0"/>
      <w:marBottom w:val="0"/>
      <w:divBdr>
        <w:top w:val="none" w:sz="0" w:space="0" w:color="auto"/>
        <w:left w:val="none" w:sz="0" w:space="0" w:color="auto"/>
        <w:bottom w:val="none" w:sz="0" w:space="0" w:color="auto"/>
        <w:right w:val="none" w:sz="0" w:space="0" w:color="auto"/>
      </w:divBdr>
    </w:div>
    <w:div w:id="1801611251">
      <w:bodyDiv w:val="1"/>
      <w:marLeft w:val="0"/>
      <w:marRight w:val="0"/>
      <w:marTop w:val="0"/>
      <w:marBottom w:val="0"/>
      <w:divBdr>
        <w:top w:val="none" w:sz="0" w:space="0" w:color="auto"/>
        <w:left w:val="none" w:sz="0" w:space="0" w:color="auto"/>
        <w:bottom w:val="none" w:sz="0" w:space="0" w:color="auto"/>
        <w:right w:val="none" w:sz="0" w:space="0" w:color="auto"/>
      </w:divBdr>
    </w:div>
    <w:div w:id="1817726120">
      <w:bodyDiv w:val="1"/>
      <w:marLeft w:val="0"/>
      <w:marRight w:val="0"/>
      <w:marTop w:val="0"/>
      <w:marBottom w:val="0"/>
      <w:divBdr>
        <w:top w:val="none" w:sz="0" w:space="0" w:color="auto"/>
        <w:left w:val="none" w:sz="0" w:space="0" w:color="auto"/>
        <w:bottom w:val="none" w:sz="0" w:space="0" w:color="auto"/>
        <w:right w:val="none" w:sz="0" w:space="0" w:color="auto"/>
      </w:divBdr>
    </w:div>
    <w:div w:id="183988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an.gonzalesd@upb.edu.co"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264B77467B7DB47BFAC3420841B7DEA" ma:contentTypeVersion="4" ma:contentTypeDescription="Crear nuevo documento." ma:contentTypeScope="" ma:versionID="e266c49321b2fed4e8842f8b1fb0cda4">
  <xsd:schema xmlns:xsd="http://www.w3.org/2001/XMLSchema" xmlns:xs="http://www.w3.org/2001/XMLSchema" xmlns:p="http://schemas.microsoft.com/office/2006/metadata/properties" xmlns:ns2="afb3ca26-d249-4ae3-8351-eb37cc14c99e" targetNamespace="http://schemas.microsoft.com/office/2006/metadata/properties" ma:root="true" ma:fieldsID="0d684f76c87a2ceff23b2102882f4a6e" ns2:_="">
    <xsd:import namespace="afb3ca26-d249-4ae3-8351-eb37cc14c9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3ca26-d249-4ae3-8351-eb37cc14c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FE45E7-ED36-4808-BBE6-CB6F5BBB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A8A4F4-9A7A-45EE-8591-EB43EC0DD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3ca26-d249-4ae3-8351-eb37cc14c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F7C6F8-8498-45FA-8E13-08C79A9D2652}">
  <ds:schemaRefs>
    <ds:schemaRef ds:uri="http://schemas.openxmlformats.org/officeDocument/2006/bibliography"/>
  </ds:schemaRefs>
</ds:datastoreItem>
</file>

<file path=customXml/itemProps4.xml><?xml version="1.0" encoding="utf-8"?>
<ds:datastoreItem xmlns:ds="http://schemas.openxmlformats.org/officeDocument/2006/customXml" ds:itemID="{1F76C644-6D35-47D3-9357-CA70DDF2D7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Sebas Saenz</cp:lastModifiedBy>
  <cp:revision>4</cp:revision>
  <cp:lastPrinted>2018-01-22T21:36:00Z</cp:lastPrinted>
  <dcterms:created xsi:type="dcterms:W3CDTF">2024-10-10T04:53:00Z</dcterms:created>
  <dcterms:modified xsi:type="dcterms:W3CDTF">2024-10-11T03:30:00Z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0x0101009264B77467B7DB47BFAC3420841B7DEA</vt:lpwstr>
  </property>
</Properties>
</file>