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E5CD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jf9w0zml725v" w:id="0"/>
      <w:bookmarkEnd w:id="0"/>
      <w:r w:rsidDel="00000000" w:rsidR="00000000" w:rsidRPr="00000000">
        <w:rPr>
          <w:rtl w:val="0"/>
        </w:rPr>
        <w:t xml:space="preserve">Vista U/A - Inicio Sesión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akcd7ygaqm" w:id="1"/>
      <w:bookmarkEnd w:id="1"/>
      <w:r w:rsidDel="00000000" w:rsidR="00000000" w:rsidRPr="00000000">
        <w:rPr>
          <w:rtl w:val="0"/>
        </w:rPr>
        <w:t xml:space="preserve">Vista Usuario - Tabla Tickets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r6bgps4gm9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Vista Administración / TI - Inicio Sesión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3623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Vista Administrador / TI - Tabla Tickets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289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28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Vista Administrador / TI - Revisar Ticket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80335" cy="44260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335" cy="442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