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j043dkyfae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Bitácora de Grupo – Proyecto Clínica Veterinaria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zbii7pqsg3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Datos Generales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Carrera: Ingenieria en informatica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Asignatura: Proyecto APT – Capstone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Integrantes:</w:t>
        <w:br w:type="textWrapping"/>
        <w:t xml:space="preserve"> - Sebastián Vásquez – Estudiante/Desarrollador</w:t>
        <w:br w:type="textWrapping"/>
        <w:t xml:space="preserve"> - Ignacio Geldres - Estudiante/Desarrolador/Líder de grupo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Cliente/Stakeholder: Clínica Veterinaria “Pucará”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Profesor Guía: Marcela Orellana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Integrantes Presentes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Actividades Realizadas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Sebastian Vasquez/ 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repositorio en 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Vasquez/ 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Elaboración de minuta de requerimientos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Vasquez/ 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Roles y 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29/08/2025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Vasquez/ 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Carta Gantt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Vasquez/ 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Elaboración de informe 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01/09/2025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Vasquez/ Ignacio Geldres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Elaboración de informe 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KGIn248jyFqpeT8mnLvdMeOLA==">CgMxLjAyDWguajA0M2RreWZhZWwyDmgueXpiaWk3cHFzZzM4OAByITFZcXVtcFNMRW9xbWFSeFJ2Mk9RaWlsS0dsSkNSZ3Y5Xw==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