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3276600</wp:posOffset>
            </wp:positionH>
            <wp:positionV relativeFrom="paragraph">
              <wp:posOffset>114300</wp:posOffset>
            </wp:positionV>
            <wp:extent cx="2537705" cy="6238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705" cy="623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jc w:val="center"/>
        <w:rPr>
          <w:rFonts w:ascii="Times New Roman" w:cs="Times New Roman" w:eastAsia="Times New Roman" w:hAnsi="Times New Roman"/>
          <w:sz w:val="66"/>
          <w:szCs w:val="66"/>
        </w:rPr>
      </w:pPr>
      <w:r w:rsidDel="00000000" w:rsidR="00000000" w:rsidRPr="00000000">
        <w:rPr>
          <w:rFonts w:ascii="Times New Roman" w:cs="Times New Roman" w:eastAsia="Times New Roman" w:hAnsi="Times New Roman"/>
          <w:sz w:val="66"/>
          <w:szCs w:val="66"/>
          <w:rtl w:val="0"/>
        </w:rPr>
        <w:t xml:space="preserve">Visión</w:t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rFonts w:ascii="Times New Roman" w:cs="Times New Roman" w:eastAsia="Times New Roman" w:hAnsi="Times New Roman"/>
          <w:sz w:val="66"/>
          <w:szCs w:val="66"/>
        </w:rPr>
      </w:pPr>
      <w:r w:rsidDel="00000000" w:rsidR="00000000" w:rsidRPr="00000000">
        <w:rPr>
          <w:rFonts w:ascii="Times New Roman" w:cs="Times New Roman" w:eastAsia="Times New Roman" w:hAnsi="Times New Roman"/>
          <w:sz w:val="66"/>
          <w:szCs w:val="66"/>
          <w:rtl w:val="0"/>
        </w:rPr>
        <w:t xml:space="preserve">Cancha App</w:t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rFonts w:ascii="Times New Roman" w:cs="Times New Roman" w:eastAsia="Times New Roman" w:hAnsi="Times New Roman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rFonts w:ascii="Times New Roman" w:cs="Times New Roman" w:eastAsia="Times New Roman" w:hAnsi="Times New Roman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center"/>
        <w:rPr>
          <w:rFonts w:ascii="Times New Roman" w:cs="Times New Roman" w:eastAsia="Times New Roman" w:hAnsi="Times New Roman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jc w:val="center"/>
        <w:rPr>
          <w:rFonts w:ascii="Times New Roman" w:cs="Times New Roman" w:eastAsia="Times New Roman" w:hAnsi="Times New Roman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jc w:val="center"/>
        <w:rPr>
          <w:rFonts w:ascii="Times New Roman" w:cs="Times New Roman" w:eastAsia="Times New Roman" w:hAnsi="Times New Roman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jc w:val="center"/>
        <w:rPr>
          <w:rFonts w:ascii="Times New Roman" w:cs="Times New Roman" w:eastAsia="Times New Roman" w:hAnsi="Times New Roman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Times New Roman" w:cs="Times New Roman" w:eastAsia="Times New Roman" w:hAnsi="Times New Roman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Integrantes: Matías Alegría, Sebastián Riquelme, Benjamín Rojas</w:t>
      </w:r>
    </w:p>
    <w:p w:rsidR="00000000" w:rsidDel="00000000" w:rsidP="00000000" w:rsidRDefault="00000000" w:rsidRPr="00000000" w14:paraId="0000001C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-9109532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1.1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1.3 Definiciones, acrónimos y abreviaturas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1.4 Referencias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1.5 Visión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2. Posicionamiento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2.1 Oportunidad de negocio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2.2 Declaración de problema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2.3 Declaración de posición de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3. Descripción de las partes interesadas y del usuario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3.1 Datos demográficos del mercado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3.2 Resumen de la parte interesada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3.3 Resumen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3.4 Entorno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3.5 Perfiles de parte interesada (resumen)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3.7 Necesidades clave de la parte interesada o del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3.8 Alternativas y competencia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4. Visión general del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4.1 Perspectiva del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4.2 Resumen de capacidades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4.3 Suposiciones y dependencias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4.4 Coste y precios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4.5 Concesión de licencia e instalación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5. Características del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6. Constraints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7. Rangos de calidad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8. Precedencia y prioridad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9. Otros requisitos del producto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9.1 Estándares aplicables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9.2 Requisitos de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9.3 Requisitos de rendimiento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9.4 Requisitos de entorno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10. Requisitos de documentación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10.1 Notas del release y archivo Léame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10.2 Ayuda en línea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10.3 Guías de instalación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10.4 Etiquetado y empaquetado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11. Apéndice 1 - Atributos de característica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11.1 Estado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11.2 Beneficios (prioridad)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11.3–11.8 Esfuerzo, Riesgo, Estabilidad, Release destino, Asignado a, Razón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Introducción</w:t>
      </w:r>
    </w:p>
    <w:p w:rsidR="00000000" w:rsidDel="00000000" w:rsidP="00000000" w:rsidRDefault="00000000" w:rsidRPr="00000000" w14:paraId="0000004A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1.1 Objetivo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propósito de este documento es presentar la visión general del proyecto CanchaApp, una aplicación móvil orientada a facilitar la reserva de canchas deportivas, la organización de partidos y la conexión entre jugadores y dueños de canchas. Este documento establece el propósito, alcance, partes interesadas, usuarios, funcionalidades principales y lineamientos generales del producto.</w:t>
      </w:r>
    </w:p>
    <w:p w:rsidR="00000000" w:rsidDel="00000000" w:rsidP="00000000" w:rsidRDefault="00000000" w:rsidRPr="00000000" w14:paraId="0000004C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1.2 Alcance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 móvil (Android e iOS) para jugadores y dueños de canchas.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Reservas, disponibilidad, pagos en línea, chat y notificaciones.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servicios de pago (Mercado Pago) y backend en la nube (Firebase o Node.js).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Diseño, desarrollo, despliegue y mantenimiento del producto.</w:t>
      </w:r>
    </w:p>
    <w:p w:rsidR="00000000" w:rsidDel="00000000" w:rsidP="00000000" w:rsidRDefault="00000000" w:rsidRPr="00000000" w14:paraId="00000051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 Definiciones, acrónimos y abreviaturas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MVP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Producto Mínimo Viable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de Programación de Aplicaciones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UI / 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y Experiencia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CRUD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Crear, Leer, Actualizar, Eliminar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SDK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Kit de Desarrollo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Firebase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backend de Google para apps móviles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1.4 Referencias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 oficial de Expo y React Native — https://docs.expo.dev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Firebase — https://firebase.google.com/docs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 de integración Mercado Pago SDK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Normas ISO/IEC 9126 (calidad de software)</w:t>
      </w:r>
    </w:p>
    <w:p w:rsidR="00000000" w:rsidDel="00000000" w:rsidP="00000000" w:rsidRDefault="00000000" w:rsidRPr="00000000" w14:paraId="00000065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1.5 Visión general</w:t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documento se organiza en secciones que cubren la introducción, posicionamiento del producto, descripción de las partes interesadas, visión general del producto, características principales, restricciones y requisitos complementarios, así como los atributos de gestión del proyecto.</w:t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Posicionamiento</w:t>
      </w:r>
    </w:p>
    <w:p w:rsidR="00000000" w:rsidDel="00000000" w:rsidP="00000000" w:rsidRDefault="00000000" w:rsidRPr="00000000" w14:paraId="0000006A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2.1 Oportunidad de negocio</w:t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mercado deportivo chileno carece de una plataforma centralizada que conecte canchas y jugadores de forma eficiente. Muchos procesos se hacen manualmente (llamadas, mensajes por WhatsApp, pagos presenciales), generando pérdidas de tiempo y errores en las reservas.</w:t>
      </w:r>
    </w:p>
    <w:p w:rsidR="00000000" w:rsidDel="00000000" w:rsidP="00000000" w:rsidRDefault="00000000" w:rsidRPr="00000000" w14:paraId="0000006C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2.2 Declaración de problema</w:t>
      </w:r>
    </w:p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problema de la gestión ineficiente de reservas deportivas afecta tanto a jugadores (por falta de organización y disponibilidad clara) como a dueños de canchas (por cancelaciones, sobreocupación y falta de control de pagos). El impacto es la pérdida de ingresos y tiempo. Una solución eficaz incluiría una app centralizada, con reservas, pagos en línea, chat y notificaciones automáticas.</w:t>
      </w:r>
    </w:p>
    <w:p w:rsidR="00000000" w:rsidDel="00000000" w:rsidP="00000000" w:rsidRDefault="00000000" w:rsidRPr="00000000" w14:paraId="0000006E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2.3 Declaración de posición de producto</w:t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los jugadores y dueños de canchas deportivas que buscan organizar y administrar partidos de forma práctica, CanchApp es una aplicación móvil integral que permite gestionar reservas, pagos y comunicación en tiempo real. A diferencia de plataformas genéricas o grupos informales, CanchApp ofrece una experiencia optimizada, rápida y local, adaptada al contexto chileno.</w:t>
      </w:r>
    </w:p>
    <w:p w:rsidR="00000000" w:rsidDel="00000000" w:rsidP="00000000" w:rsidRDefault="00000000" w:rsidRPr="00000000" w14:paraId="00000070">
      <w:pPr>
        <w:pStyle w:val="Heading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Descripción de las partes interesadas y del usuario</w:t>
      </w:r>
    </w:p>
    <w:p w:rsidR="00000000" w:rsidDel="00000000" w:rsidP="00000000" w:rsidRDefault="00000000" w:rsidRPr="00000000" w14:paraId="00000071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 Datos demográficos del mercado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Jóvenes y adultos (18–45 años).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Practicantes frecuentes de fútbol, pádel y básquetbol.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 de smartphone en zonas urbanas de Chile.</w:t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Tendencias: digitalización de servicios deportivos, auge del fitness y pagos móviles. La reputación esperada es de plataforma moderna, confiable y cercana al usuario.</w:t>
      </w:r>
    </w:p>
    <w:p w:rsidR="00000000" w:rsidDel="00000000" w:rsidP="00000000" w:rsidRDefault="00000000" w:rsidRPr="00000000" w14:paraId="00000076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 Resumen de la parte interesada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Representaciones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Inversionistas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Emprendedores y fundadores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Financiar y orientar el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Desarrolladores, diseñadores,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 la 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Dueños de canchas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Administradores deportivos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Proveer disponibilidad y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Jugadores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Usuarios finales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Reservar, pagar y calificar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Entidades de 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Mercado 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Procesamiento de pagos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3.3 Resumen de usuario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Parte interesada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Jugador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 y reserva canchas; organiza partidos y chatea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final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Dueño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 su cancha, disponibilidad, precios y 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Proveedor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  <w:b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Mantiene el sistema y soporte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técnico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3.4 Entorno de usuario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móvil (Android/iOS), sesiones de 3–10 minutos por tarea.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 en exteriores con 4G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5G; variaciones de conectividad.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Firebase/Node y Mercado Pago.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Compatibilidad futura con nuevas versiones de OS.</w:t>
      </w:r>
    </w:p>
    <w:p w:rsidR="00000000" w:rsidDel="00000000" w:rsidP="00000000" w:rsidRDefault="00000000" w:rsidRPr="00000000" w14:paraId="0000009C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3.5 Perfiles de parte interesada (resumen)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Representante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Criterio de éxito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Dueños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Administradores de canchas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Experto operativo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Disponibilidad y atención a clientes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Reservas completas y pagos recibidos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Jugadores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Usuarios registrados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Occasional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Buscar, reservar, pagar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Facilidad y rapidez de uso</w:t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3.7 Necesidades clave de la parte interesada o del usuario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Necesidad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Solución actual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Solución propuesta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Reservas en línea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Demoras, sobreocupación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WhatsApp/teléfono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Calendario y confirmación inmediata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Pagos digitales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Evasión, conciliación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Efectivo/transferencias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Mercado Pago integrado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Comunicación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Pérdida de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Chats dispersos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Chat interno y notificaciones</w:t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3.8 Alternativas y competencia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Alternativas: WhatsApp/Instagram/Reservas locales.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Competidores: ReservApp, EasyCancha.</w:t>
      </w:r>
    </w:p>
    <w:p w:rsidR="00000000" w:rsidDel="00000000" w:rsidP="00000000" w:rsidRDefault="00000000" w:rsidRPr="00000000" w14:paraId="000000C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Visión general del producto</w:t>
      </w:r>
    </w:p>
    <w:p w:rsidR="00000000" w:rsidDel="00000000" w:rsidP="00000000" w:rsidRDefault="00000000" w:rsidRPr="00000000" w14:paraId="000000C6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 Perspectiva del producto</w:t>
      </w:r>
    </w:p>
    <w:p w:rsidR="00000000" w:rsidDel="00000000" w:rsidP="00000000" w:rsidRDefault="00000000" w:rsidRPr="00000000" w14:paraId="000000C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CanchaApp es una aplicación móvil independiente conectada a una base de datos en la nube. Componentes: frontend móvil React Native, backend Firebase, API de pagos Mercado Pago y Firestore como base de datos.</w:t>
      </w:r>
    </w:p>
    <w:p w:rsidR="00000000" w:rsidDel="00000000" w:rsidP="00000000" w:rsidRDefault="00000000" w:rsidRPr="00000000" w14:paraId="000000C8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 Resumen de capacidades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Beneficio de 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Características de soporte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rápida de reservas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Calendario dinámico y disponibilidad por hora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Pagos seguros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Integración con Mercado Pago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Comunicación fluida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Chat en tiempo 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rápido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 segura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 moderno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limpia y adaptable</w:t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4.3 Suposiciones y dependencias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 de servicios externos Firebase, Mercado Pago.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estable y acceso móvil constante.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 con cuentas activas y verificación básica.</w:t>
      </w:r>
    </w:p>
    <w:p w:rsidR="00000000" w:rsidDel="00000000" w:rsidP="00000000" w:rsidRDefault="00000000" w:rsidRPr="00000000" w14:paraId="000000D9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4.4 Coste y precios</w:t>
      </w:r>
    </w:p>
    <w:p w:rsidR="00000000" w:rsidDel="00000000" w:rsidP="00000000" w:rsidRDefault="00000000" w:rsidRPr="00000000" w14:paraId="000000D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app será gratuita para los jugadores. Los dueños podrán optar a una suscripción mensual para visibilidad premium y herramientas avanzadas.</w:t>
      </w:r>
    </w:p>
    <w:p w:rsidR="00000000" w:rsidDel="00000000" w:rsidP="00000000" w:rsidRDefault="00000000" w:rsidRPr="00000000" w14:paraId="000000DB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4.5 Concesión de licencia e instalación</w:t>
      </w:r>
    </w:p>
    <w:p w:rsidR="00000000" w:rsidDel="00000000" w:rsidP="00000000" w:rsidRDefault="00000000" w:rsidRPr="00000000" w14:paraId="000000D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Distribución por App Store y Google Play. Requerirá conexión y registro. Posibles requisitos de licencia para marcas y contenidos.</w:t>
      </w:r>
    </w:p>
    <w:p w:rsidR="00000000" w:rsidDel="00000000" w:rsidP="00000000" w:rsidRDefault="00000000" w:rsidRPr="00000000" w14:paraId="000000DD">
      <w:pPr>
        <w:pStyle w:val="Heading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Características del producto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e inicio de sesión 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Búsqueda de canchas por ubicación/deporte.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 y pago en línea.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entre jugadores y dueños.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administración para dueños.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calificaciones.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Notificaciones push.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 reservas.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 de usuario.</w:t>
      </w:r>
    </w:p>
    <w:p w:rsidR="00000000" w:rsidDel="00000000" w:rsidP="00000000" w:rsidRDefault="00000000" w:rsidRPr="00000000" w14:paraId="000000E7">
      <w:pPr>
        <w:pStyle w:val="Heading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Constraints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 de conexión a internet.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Privacidad y tratamiento de datos personales (Ley 19.628, Chile).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Compatibilidad con versiones mínimas de Android/iOS.</w:t>
      </w:r>
    </w:p>
    <w:p w:rsidR="00000000" w:rsidDel="00000000" w:rsidP="00000000" w:rsidRDefault="00000000" w:rsidRPr="00000000" w14:paraId="000000EB">
      <w:pPr>
        <w:pStyle w:val="Heading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Rangos de calidad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Disponibilidad: 99% uptime.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de respuesta &lt; 2s por operación.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Seguridad: autenticación y cifrado de datos.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Usabilidad: interfaz intuitiva validada con usuarios.</w:t>
      </w:r>
    </w:p>
    <w:p w:rsidR="00000000" w:rsidDel="00000000" w:rsidP="00000000" w:rsidRDefault="00000000" w:rsidRPr="00000000" w14:paraId="000000F0">
      <w:pPr>
        <w:pStyle w:val="Heading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Precedencia y prioridad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 1: Registro, reserva y pagos.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 2: Chat y notificaciones.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 3: Calificaciones y funciones sociales.</w:t>
      </w:r>
    </w:p>
    <w:p w:rsidR="00000000" w:rsidDel="00000000" w:rsidP="00000000" w:rsidRDefault="00000000" w:rsidRPr="00000000" w14:paraId="000000F4">
      <w:pPr>
        <w:pStyle w:val="Heading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Otros requisitos del producto</w:t>
      </w:r>
    </w:p>
    <w:p w:rsidR="00000000" w:rsidDel="00000000" w:rsidP="00000000" w:rsidRDefault="00000000" w:rsidRPr="00000000" w14:paraId="000000F5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9.1 Estándares aplicables</w:t>
      </w:r>
    </w:p>
    <w:p w:rsidR="00000000" w:rsidDel="00000000" w:rsidP="00000000" w:rsidRDefault="00000000" w:rsidRPr="00000000" w14:paraId="000000F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Estándares de comunicación: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TCP/IP, HTTPS, WebSocket, REST y JSON para intercambio seguro de datos.</w:t>
      </w:r>
    </w:p>
    <w:p w:rsidR="00000000" w:rsidDel="00000000" w:rsidP="00000000" w:rsidRDefault="00000000" w:rsidRPr="00000000" w14:paraId="000000F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Estándares de plataforma: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Compatibilidad con Android (versión 10 o superior) e iOS (versión 14 o superior).</w:t>
      </w:r>
    </w:p>
    <w:p w:rsidR="00000000" w:rsidDel="00000000" w:rsidP="00000000" w:rsidRDefault="00000000" w:rsidRPr="00000000" w14:paraId="000000F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Estándares de seguridad y privacidad: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Cumplimiento con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Ley 19.628 sobre Protección de la Vida Privada</w:t>
      </w:r>
      <w:r w:rsidDel="00000000" w:rsidR="00000000" w:rsidRPr="00000000">
        <w:rPr>
          <w:rFonts w:ascii="Arial" w:cs="Arial" w:eastAsia="Arial" w:hAnsi="Arial"/>
          <w:rtl w:val="0"/>
        </w:rPr>
        <w:t xml:space="preserve"> en Chile, y alineación con principios del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Reglamento General de Protección de Datos (GDPR)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F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Estándares de calidad de software:</w:t>
      </w:r>
      <w:r w:rsidDel="00000000" w:rsidR="00000000" w:rsidRPr="00000000">
        <w:rPr>
          <w:rFonts w:ascii="Arial" w:cs="Arial" w:eastAsia="Arial" w:hAnsi="Arial"/>
          <w:rtl w:val="0"/>
        </w:rPr>
        <w:t xml:space="preserve"> ISO/IEC 9126 e ISO/IEC 25010 (mantenibilidad, usabilidad, portabilidad y fiabilidad).</w:t>
      </w:r>
    </w:p>
    <w:p w:rsidR="00000000" w:rsidDel="00000000" w:rsidP="00000000" w:rsidRDefault="00000000" w:rsidRPr="00000000" w14:paraId="000000F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Estándares de desarrollo: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Convenciones de código basadas 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ESLint/Prettier</w:t>
      </w:r>
      <w:r w:rsidDel="00000000" w:rsidR="00000000" w:rsidRPr="00000000">
        <w:rPr>
          <w:rFonts w:ascii="Arial" w:cs="Arial" w:eastAsia="Arial" w:hAnsi="Arial"/>
          <w:rtl w:val="0"/>
        </w:rPr>
        <w:t xml:space="preserve"> (JavaScript/TypeScript) y control de versiones mediante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Git/GitHub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F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Estándares de pago y transacciones: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Integración certificada bajo políticas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Mercado Pago</w:t>
      </w:r>
      <w:r w:rsidDel="00000000" w:rsidR="00000000" w:rsidRPr="00000000">
        <w:rPr>
          <w:rFonts w:ascii="Arial" w:cs="Arial" w:eastAsia="Arial" w:hAnsi="Arial"/>
          <w:rtl w:val="0"/>
        </w:rPr>
        <w:t xml:space="preserve"> y cifrado mediante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TLS 1.3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FC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9.2 Requisitos de sistema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10+ / iOS 14+.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Conexión a internet: Wifi, Datos moviles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9.3 Requisitos de rendimiento</w:t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Escalabilidad: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soportar al menos 10.000 usuarios concurrentes en el MVP, con potencial de escalamiento horizontal.</w:t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Latencia máxima:</w:t>
      </w:r>
      <w:r w:rsidDel="00000000" w:rsidR="00000000" w:rsidRPr="00000000">
        <w:rPr>
          <w:rFonts w:ascii="Arial" w:cs="Arial" w:eastAsia="Arial" w:hAnsi="Arial"/>
          <w:rtl w:val="0"/>
        </w:rPr>
        <w:t xml:space="preserve"> las operaciones críticas (login, reserva, pago) no deben superar los 2 segundos de respuesta.</w:t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Disponibilidad: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garantizar 99% de uptime mensual, respaldado por monitorización </w:t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Tolerancia a fallos: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recuperación automática ante fallos del servidor mediante balanceo de carga o fallback en Firebase.</w:t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Optimización móvil:</w:t>
      </w:r>
      <w:r w:rsidDel="00000000" w:rsidR="00000000" w:rsidRPr="00000000">
        <w:rPr>
          <w:rFonts w:ascii="Arial" w:cs="Arial" w:eastAsia="Arial" w:hAnsi="Arial"/>
          <w:rtl w:val="0"/>
        </w:rPr>
        <w:t xml:space="preserve"> las imágenes y datos deben cargarse mediante lazy loading y compresión GZIP.</w:t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Consumo energético</w:t>
      </w:r>
      <w:r w:rsidDel="00000000" w:rsidR="00000000" w:rsidRPr="00000000">
        <w:rPr>
          <w:rFonts w:ascii="Arial" w:cs="Arial" w:eastAsia="Arial" w:hAnsi="Arial"/>
          <w:rtl w:val="0"/>
        </w:rPr>
        <w:t xml:space="preserve">: uso eficiente de recursos en segundo plano para extender la duración de batería del usuario.</w:t>
      </w:r>
    </w:p>
    <w:p w:rsidR="00000000" w:rsidDel="00000000" w:rsidP="00000000" w:rsidRDefault="00000000" w:rsidRPr="00000000" w14:paraId="00000106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9.4 Requisitos de entorno</w:t>
      </w:r>
    </w:p>
    <w:p w:rsidR="00000000" w:rsidDel="00000000" w:rsidP="00000000" w:rsidRDefault="00000000" w:rsidRPr="00000000" w14:paraId="00000107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Entorno de usuario: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Dispositivos móviles en exteriores, posibles condiciones de luz solar intensa y variaciones de red (4G/5G/Wi-Fi).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con alto contraste y legibilidad adaptable.</w:t>
      </w:r>
    </w:p>
    <w:p w:rsidR="00000000" w:rsidDel="00000000" w:rsidP="00000000" w:rsidRDefault="00000000" w:rsidRPr="00000000" w14:paraId="0000010A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Entorno de desarrollo: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Windows con Node.js y Android Studio/Expo Go.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 de versiones en GitHub con ramas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feature/*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0D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Entorno de pruebas: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Dispositivos físicos y emuladores (Pixel, iPhone 12, Samsung A32).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Pruebas unitarias con Jest y pruebas funcionales con Detox/Expo Test.</w:t>
      </w:r>
    </w:p>
    <w:p w:rsidR="00000000" w:rsidDel="00000000" w:rsidP="00000000" w:rsidRDefault="00000000" w:rsidRPr="00000000" w14:paraId="00000110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Entorno de despliegue: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Cloud Firebase Hosting.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Versionado y despliegue continuo automatizado.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Requisitos de documentación</w:t>
      </w:r>
    </w:p>
    <w:p w:rsidR="00000000" w:rsidDel="00000000" w:rsidP="00000000" w:rsidRDefault="00000000" w:rsidRPr="00000000" w14:paraId="0000011A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10.1 Notas del release y archivo Léame</w:t>
      </w:r>
    </w:p>
    <w:p w:rsidR="00000000" w:rsidDel="00000000" w:rsidP="00000000" w:rsidRDefault="00000000" w:rsidRPr="00000000" w14:paraId="000001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Incluir novedades, compatibilidad, alertas de instalación y problemas conocidos.</w:t>
      </w:r>
    </w:p>
    <w:p w:rsidR="00000000" w:rsidDel="00000000" w:rsidP="00000000" w:rsidRDefault="00000000" w:rsidRPr="00000000" w14:paraId="0000011C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10.2 Ayuda en línea</w:t>
      </w:r>
    </w:p>
    <w:p w:rsidR="00000000" w:rsidDel="00000000" w:rsidP="00000000" w:rsidRDefault="00000000" w:rsidRPr="00000000" w14:paraId="000001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FAQ, navegación y contenidos buscables, soporte por correo/canal de tickets.</w:t>
      </w:r>
    </w:p>
    <w:p w:rsidR="00000000" w:rsidDel="00000000" w:rsidP="00000000" w:rsidRDefault="00000000" w:rsidRPr="00000000" w14:paraId="0000011E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10.3 Guías de instalación</w:t>
      </w:r>
    </w:p>
    <w:p w:rsidR="00000000" w:rsidDel="00000000" w:rsidP="00000000" w:rsidRDefault="00000000" w:rsidRPr="00000000" w14:paraId="000001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Instalación, configuración y actualización de la app y módulos asociados.</w:t>
      </w:r>
    </w:p>
    <w:p w:rsidR="00000000" w:rsidDel="00000000" w:rsidP="00000000" w:rsidRDefault="00000000" w:rsidRPr="00000000" w14:paraId="00000120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10.4 Etiquetado y empaquetado</w:t>
      </w:r>
    </w:p>
    <w:p w:rsidR="00000000" w:rsidDel="00000000" w:rsidP="00000000" w:rsidRDefault="00000000" w:rsidRPr="00000000" w14:paraId="000001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Lineamientos de marca: iconos, splash, avisos de copyright y logotipos.</w:t>
      </w:r>
    </w:p>
    <w:p w:rsidR="00000000" w:rsidDel="00000000" w:rsidP="00000000" w:rsidRDefault="00000000" w:rsidRPr="00000000" w14:paraId="00000122">
      <w:pPr>
        <w:pStyle w:val="Heading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Apéndice 1 - Atributos de característica</w:t>
      </w:r>
    </w:p>
    <w:p w:rsidR="00000000" w:rsidDel="00000000" w:rsidP="00000000" w:rsidRDefault="00000000" w:rsidRPr="00000000" w14:paraId="00000123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11.1 Estado</w:t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Propuesta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Características en discusión no revisadas ni aceptadas por el canal oficial.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Capacidades útiles y factibles, aprobadas para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Incorporado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Características incluidas en la línea base del producto.</w:t>
            </w:r>
          </w:p>
        </w:tc>
      </w:tr>
    </w:tbl>
    <w:p w:rsidR="00000000" w:rsidDel="00000000" w:rsidP="00000000" w:rsidRDefault="00000000" w:rsidRPr="00000000" w14:paraId="0000012C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11.2 Beneficios (prioridad)</w:t>
      </w:r>
    </w:p>
    <w:tbl>
      <w:tblPr>
        <w:tblStyle w:val="Table8"/>
        <w:tblW w:w="867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35"/>
        <w:gridCol w:w="4335"/>
        <w:tblGridChange w:id="0">
          <w:tblGrid>
            <w:gridCol w:w="4335"/>
            <w:gridCol w:w="4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Esenciales; sin ellas, el sistema no satisface necesidades.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Relevantes para eficacia y eficiencia en la mayoría de casos.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Útil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 ocasional; impacto limitado si se omiten en un release.</w:t>
            </w:r>
          </w:p>
        </w:tc>
      </w:tr>
    </w:tbl>
    <w:p w:rsidR="00000000" w:rsidDel="00000000" w:rsidP="00000000" w:rsidRDefault="00000000" w:rsidRPr="00000000" w14:paraId="00000135">
      <w:pPr>
        <w:pStyle w:val="Heading2"/>
        <w:jc w:val="both"/>
        <w:rPr>
          <w:rFonts w:ascii="Arial" w:cs="Arial" w:eastAsia="Arial" w:hAnsi="Arial"/>
          <w:highlight w:val="red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11.3–11.8 Esfuerzo, Riesgo, Estabilidad, Release destino, Asignado a, </w:t>
      </w:r>
      <w:r w:rsidDel="00000000" w:rsidR="00000000" w:rsidRPr="00000000">
        <w:rPr>
          <w:rFonts w:ascii="Arial" w:cs="Arial" w:eastAsia="Arial" w:hAnsi="Arial"/>
          <w:highlight w:val="red"/>
          <w:rtl w:val="0"/>
        </w:rPr>
        <w:t xml:space="preserve">Razón</w:t>
      </w:r>
    </w:p>
    <w:p w:rsidR="00000000" w:rsidDel="00000000" w:rsidP="00000000" w:rsidRDefault="00000000" w:rsidRPr="00000000" w14:paraId="00000136">
      <w:pPr>
        <w:jc w:val="both"/>
        <w:rPr>
          <w:rFonts w:ascii="Arial" w:cs="Arial" w:eastAsia="Arial" w:hAnsi="Arial"/>
          <w:highlight w:val="red"/>
        </w:rPr>
      </w:pPr>
      <w:r w:rsidDel="00000000" w:rsidR="00000000" w:rsidRPr="00000000">
        <w:rPr>
          <w:rFonts w:ascii="Arial" w:cs="Arial" w:eastAsia="Arial" w:hAnsi="Arial"/>
          <w:highlight w:val="red"/>
          <w:rtl w:val="0"/>
        </w:rPr>
        <w:t xml:space="preserve">El equipo de desarrollo estimará esfuerzo y riesgo; el analista definirá estabilidad; la dirección de producto fijará release destino y asignaciones; se registrará la razón de cada característica para trazabilidad.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ECdX0I7L/6QyfIg33HNe2XXQQg==">CgMxLjA4AHIhMTRKbkk3VVlqVmtsVTd5clQyaUVzb3NIbE50QjJER2tO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