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color w:val="ed7d31"/>
          <w:sz w:val="52"/>
          <w:szCs w:val="52"/>
          <w:rtl w:val="0"/>
        </w:rPr>
        <w:t xml:space="preserve">FUNDAMENTOS DE PROGRAMACIÓN ORIENTADA A OBJETOS (</w:t>
      </w:r>
      <w:r w:rsidDel="00000000" w:rsidR="00000000" w:rsidRPr="00000000">
        <w:rPr>
          <w:rFonts w:ascii="Calibri" w:cs="Calibri" w:eastAsia="Calibri" w:hAnsi="Calibri"/>
          <w:b w:val="1"/>
          <w:color w:val="ed7d31"/>
          <w:sz w:val="52"/>
          <w:szCs w:val="52"/>
          <w:rtl w:val="0"/>
        </w:rPr>
        <w:t xml:space="preserve">TUDIVJ</w:t>
      </w:r>
      <w:r w:rsidDel="00000000" w:rsidR="00000000" w:rsidRPr="00000000">
        <w:rPr>
          <w:rFonts w:ascii="Calibri" w:cs="Calibri" w:eastAsia="Calibri" w:hAnsi="Calibri"/>
          <w:b w:val="1"/>
          <w:color w:val="ed7d31"/>
          <w:sz w:val="52"/>
          <w:szCs w:val="5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Asistencia 09_04_24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Alumno: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Gonzalez Ariki Sebastian</w:t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DNI - 47005600</w:t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 - </w:t>
      </w:r>
      <w:r w:rsidDel="00000000" w:rsidR="00000000" w:rsidRPr="00000000">
        <w:rPr>
          <w:sz w:val="28"/>
          <w:szCs w:val="28"/>
          <w:rtl w:val="0"/>
        </w:rPr>
        <w:t xml:space="preserve">TUV000452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Profesor: </w:t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Mg. Ing. Ariel Alejandro Vega</w:t>
      </w:r>
    </w:p>
    <w:p w:rsidR="00000000" w:rsidDel="00000000" w:rsidP="00000000" w:rsidRDefault="00000000" w:rsidRPr="00000000" w14:paraId="0000001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z8ukkdc7zz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20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rk0224a2pq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ykacnyier4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Fuentes Biográficas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4z8ukkdc7zz2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Ejercicio 20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Dibuje en toda la extensión del lienzo de (440, 420) rectángulos de idénticas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medidas (40 ancho y 20 de alto) y que mantengan una distancia de 20 pixeles entre ellos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tanto horizontal como verticalmente. Utilice la estructura de control </w:t>
      </w:r>
      <w:r w:rsidDel="00000000" w:rsidR="00000000" w:rsidRPr="00000000">
        <w:rPr>
          <w:rtl w:val="0"/>
        </w:rPr>
        <w:t xml:space="preserve">repetitiva for</w:t>
      </w:r>
      <w:r w:rsidDel="00000000" w:rsidR="00000000" w:rsidRPr="00000000">
        <w:rPr>
          <w:rtl w:val="0"/>
        </w:rPr>
        <w:t xml:space="preserve">. El lienzo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debería verse así:</w:t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90750" cy="20859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Definición del Problema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Dibujar rectángulos (de la misma medida y distancia cada rectángulo) en un lienzo usando estructura iterativa for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Análisis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Datos de Entrada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5">
      <w:pPr>
        <w:ind w:left="720" w:firstLine="720"/>
        <w:rPr/>
      </w:pPr>
      <w:r w:rsidDel="00000000" w:rsidR="00000000" w:rsidRPr="00000000">
        <w:rPr>
          <w:rtl w:val="0"/>
        </w:rPr>
        <w:t xml:space="preserve">medidas de los rectángulos, distancia entre rectángulos, posición de rectángulos</w:t>
      </w:r>
    </w:p>
    <w:p w:rsidR="00000000" w:rsidDel="00000000" w:rsidP="00000000" w:rsidRDefault="00000000" w:rsidRPr="00000000" w14:paraId="0000004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Datos de Salida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8">
      <w:pPr>
        <w:ind w:left="720" w:firstLine="720"/>
        <w:rPr/>
      </w:pPr>
      <w:r w:rsidDel="00000000" w:rsidR="00000000" w:rsidRPr="00000000">
        <w:rPr>
          <w:rtl w:val="0"/>
        </w:rPr>
        <w:t xml:space="preserve">Los rectángulos dibujados en un lienzo de manera ordenada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Proceso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¿Quién debe realizar el proceso?</w:t>
      </w:r>
      <w:r w:rsidDel="00000000" w:rsidR="00000000" w:rsidRPr="00000000">
        <w:rPr>
          <w:rtl w:val="0"/>
        </w:rPr>
        <w:t xml:space="preserve">: Lienzo (Processing)</w:t>
      </w:r>
    </w:p>
    <w:p w:rsidR="00000000" w:rsidDel="00000000" w:rsidP="00000000" w:rsidRDefault="00000000" w:rsidRPr="00000000" w14:paraId="0000004B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¿Cuál es el proceso que se debe realizar?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Dibujar el primer rectángulo, para dibujar el siguiente cambiar sus coordenadas (coordenadas x del rectángulo += medida del rectángulo (ancho) + distancia entre rectángulos) repetir el proceso hasta el borde del lienzo formando una fila, luego cambiar la coordenada y para comenzar otra fila abajo&lt; así hasta el borde del lienzo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Diseño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ENTIDAD QUE RESUELVE EL PROBLEMA</w:t>
            </w:r>
            <w:r w:rsidDel="00000000" w:rsidR="00000000" w:rsidRPr="00000000">
              <w:rPr>
                <w:rtl w:val="0"/>
              </w:rPr>
              <w:t xml:space="preserve">: Lienzo (Processing)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anchoLienzo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altoLienzo</w:t>
            </w:r>
            <w:r w:rsidDel="00000000" w:rsidR="00000000" w:rsidRPr="00000000">
              <w:rPr>
                <w:rtl w:val="0"/>
              </w:rPr>
              <w:t xml:space="preserve">: enteros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distanciaEntreRect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anchoRect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altoRect</w:t>
            </w:r>
            <w:r w:rsidDel="00000000" w:rsidR="00000000" w:rsidRPr="00000000">
              <w:rPr>
                <w:rtl w:val="0"/>
              </w:rPr>
              <w:t xml:space="preserve">: enteros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coordenadasRect</w:t>
            </w:r>
            <w:r w:rsidDel="00000000" w:rsidR="00000000" w:rsidRPr="00000000">
              <w:rPr>
                <w:rtl w:val="0"/>
              </w:rPr>
              <w:t xml:space="preserve">: coordenadas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ALGORITMO</w:t>
            </w:r>
            <w:r w:rsidDel="00000000" w:rsidR="00000000" w:rsidRPr="00000000">
              <w:rPr>
                <w:rtl w:val="0"/>
              </w:rPr>
              <w:t xml:space="preserve">: Dibujar rectángulos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PROCESO DEL ALGORITMO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i w:val="1"/>
                <w:rtl w:val="0"/>
              </w:rPr>
              <w:t xml:space="preserve">Leer </w:t>
            </w:r>
            <w:r w:rsidDel="00000000" w:rsidR="00000000" w:rsidRPr="00000000">
              <w:rPr>
                <w:rtl w:val="0"/>
              </w:rPr>
              <w:t xml:space="preserve">anchoLienzo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i w:val="1"/>
                <w:rtl w:val="0"/>
              </w:rPr>
              <w:t xml:space="preserve">Leer </w:t>
            </w:r>
            <w:r w:rsidDel="00000000" w:rsidR="00000000" w:rsidRPr="00000000">
              <w:rPr>
                <w:rtl w:val="0"/>
              </w:rPr>
              <w:t xml:space="preserve">altoLienzo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i w:val="1"/>
                <w:rtl w:val="0"/>
              </w:rPr>
              <w:t xml:space="preserve">Leer </w:t>
            </w:r>
            <w:r w:rsidDel="00000000" w:rsidR="00000000" w:rsidRPr="00000000">
              <w:rPr>
                <w:rtl w:val="0"/>
              </w:rPr>
              <w:t xml:space="preserve">distanciaEntreRect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Leer </w:t>
            </w:r>
            <w:r w:rsidDel="00000000" w:rsidR="00000000" w:rsidRPr="00000000">
              <w:rPr>
                <w:rtl w:val="0"/>
              </w:rPr>
              <w:t xml:space="preserve">anchoRect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Leer </w:t>
            </w:r>
            <w:r w:rsidDel="00000000" w:rsidR="00000000" w:rsidRPr="00000000">
              <w:rPr>
                <w:rtl w:val="0"/>
              </w:rPr>
              <w:t xml:space="preserve">altoRect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Leer </w:t>
            </w:r>
            <w:r w:rsidDel="00000000" w:rsidR="00000000" w:rsidRPr="00000000">
              <w:rPr>
                <w:rtl w:val="0"/>
              </w:rPr>
              <w:t xml:space="preserve">coordenadasRect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para </w:t>
            </w:r>
            <w:r w:rsidDel="00000000" w:rsidR="00000000" w:rsidRPr="00000000">
              <w:rPr>
                <w:rtl w:val="0"/>
              </w:rPr>
              <w:t xml:space="preserve">y </w:t>
            </w:r>
            <w:r w:rsidDel="00000000" w:rsidR="00000000" w:rsidRPr="00000000">
              <w:rPr>
                <w:rFonts w:ascii="Nova Mono" w:cs="Nova Mono" w:eastAsia="Nova Mono" w:hAnsi="Nova Mono"/>
                <w:color w:val="111111"/>
                <w:sz w:val="24"/>
                <w:szCs w:val="24"/>
                <w:highlight w:val="white"/>
                <w:rtl w:val="0"/>
              </w:rPr>
              <w:t xml:space="preserve">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coordenadasRect.y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hasta </w:t>
            </w:r>
            <w:r w:rsidDel="00000000" w:rsidR="00000000" w:rsidRPr="00000000">
              <w:rPr>
                <w:rtl w:val="0"/>
              </w:rPr>
              <w:t xml:space="preserve">altoLienzo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incremento </w:t>
            </w:r>
            <w:r w:rsidDel="00000000" w:rsidR="00000000" w:rsidRPr="00000000">
              <w:rPr>
                <w:rtl w:val="0"/>
              </w:rPr>
              <w:t xml:space="preserve">altoRect + </w:t>
            </w:r>
            <w:r w:rsidDel="00000000" w:rsidR="00000000" w:rsidRPr="00000000">
              <w:rPr>
                <w:rtl w:val="0"/>
              </w:rPr>
              <w:t xml:space="preserve">distanciaEntreRect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para </w:t>
            </w:r>
            <w:r w:rsidDel="00000000" w:rsidR="00000000" w:rsidRPr="00000000">
              <w:rPr>
                <w:rtl w:val="0"/>
              </w:rPr>
              <w:t xml:space="preserve">x </w:t>
            </w:r>
            <w:r w:rsidDel="00000000" w:rsidR="00000000" w:rsidRPr="00000000">
              <w:rPr>
                <w:rFonts w:ascii="Nova Mono" w:cs="Nova Mono" w:eastAsia="Nova Mono" w:hAnsi="Nova Mono"/>
                <w:color w:val="111111"/>
                <w:sz w:val="24"/>
                <w:szCs w:val="24"/>
                <w:highlight w:val="white"/>
                <w:rtl w:val="0"/>
              </w:rPr>
              <w:t xml:space="preserve">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coordenadasRect.x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hasta </w:t>
            </w:r>
            <w:r w:rsidDel="00000000" w:rsidR="00000000" w:rsidRPr="00000000">
              <w:rPr>
                <w:rtl w:val="0"/>
              </w:rPr>
              <w:t xml:space="preserve">anchoLienzo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incremento </w:t>
            </w:r>
            <w:r w:rsidDel="00000000" w:rsidR="00000000" w:rsidRPr="00000000">
              <w:rPr>
                <w:rtl w:val="0"/>
              </w:rPr>
              <w:t xml:space="preserve">anchoRect</w:t>
            </w:r>
            <w:r w:rsidDel="00000000" w:rsidR="00000000" w:rsidRPr="00000000">
              <w:rPr>
                <w:rtl w:val="0"/>
              </w:rPr>
              <w:t xml:space="preserve"> + distanciaEntreRect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Dibujar un rectángulo en (x, y, </w:t>
            </w:r>
            <w:r w:rsidDel="00000000" w:rsidR="00000000" w:rsidRPr="00000000">
              <w:rPr>
                <w:rtl w:val="0"/>
              </w:rPr>
              <w:t xml:space="preserve">anchoRect</w:t>
            </w:r>
            <w:r w:rsidDel="00000000" w:rsidR="00000000" w:rsidRPr="00000000">
              <w:rPr>
                <w:rtl w:val="0"/>
              </w:rPr>
              <w:t xml:space="preserve">, altoRect)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fin_para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fin_para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5rk0224a2pqv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Conclusión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sykacnyier4x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Fuentes Biográficas</w:t>
      </w:r>
    </w:p>
    <w:p w:rsidR="00000000" w:rsidDel="00000000" w:rsidP="00000000" w:rsidRDefault="00000000" w:rsidRPr="00000000" w14:paraId="0000008C">
      <w:pPr>
        <w:spacing w:after="160" w:line="259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clase 03 09 04 24 Fudnamentos de Programación Orientada a objetos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line="259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07 Fases en la resolución de problemas mediante algoritmos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line="259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14 Estructuras de Control Iterativas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59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20 Estructura for en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259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21 Ejemplo de for anidado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widowControl w:val="0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2"/>
      <w:tblpPr w:leftFromText="180" w:rightFromText="180" w:topFromText="180" w:bottomFromText="180" w:vertAnchor="text" w:horzAnchor="text" w:tblpX="375" w:tblpY="0"/>
      <w:tblW w:w="850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55"/>
      <w:gridCol w:w="5244"/>
      <w:gridCol w:w="1701"/>
      <w:tblGridChange w:id="0">
        <w:tblGrid>
          <w:gridCol w:w="1555"/>
          <w:gridCol w:w="5244"/>
          <w:gridCol w:w="1701"/>
        </w:tblGrid>
      </w:tblGridChange>
    </w:tblGrid>
    <w:tr>
      <w:trPr>
        <w:cantSplit w:val="0"/>
        <w:trHeight w:val="552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AA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0" distR="0">
                <wp:extent cx="850265" cy="377825"/>
                <wp:effectExtent b="0" l="0" r="0" t="0"/>
                <wp:docPr descr="Texto&#10;&#10;Descripción generada automáticamente con confianza media" id="4" name="image1.png"/>
                <a:graphic>
                  <a:graphicData uri="http://schemas.openxmlformats.org/drawingml/2006/picture">
                    <pic:pic>
                      <pic:nvPicPr>
                        <pic:cNvPr descr="Texto&#10;&#10;Descripción generada automáticamente con confianza media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AB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FUNDAMENTOS DE PROGRAMACIÓN ORIENTADA A OBJETOS</w:t>
          </w:r>
        </w:p>
        <w:p w:rsidR="00000000" w:rsidDel="00000000" w:rsidP="00000000" w:rsidRDefault="00000000" w:rsidRPr="00000000" w14:paraId="000000AC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TECNICATURA UNIVERSITARIA EN DISEÑO INTEGRAL DE VIDEOJUEGOS</w:t>
          </w:r>
        </w:p>
        <w:p w:rsidR="00000000" w:rsidDel="00000000" w:rsidP="00000000" w:rsidRDefault="00000000" w:rsidRPr="00000000" w14:paraId="000000AD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FACULTAD DE INGENIERÍA</w:t>
          </w:r>
        </w:p>
        <w:p w:rsidR="00000000" w:rsidDel="00000000" w:rsidP="00000000" w:rsidRDefault="00000000" w:rsidRPr="00000000" w14:paraId="000000AE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Universidad Nacional de Jujuy</w:t>
          </w:r>
        </w:p>
        <w:p w:rsidR="00000000" w:rsidDel="00000000" w:rsidP="00000000" w:rsidRDefault="00000000" w:rsidRPr="00000000" w14:paraId="000000AF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Asistencia 09_04_24</w:t>
          </w:r>
        </w:p>
      </w:tc>
      <w:tc>
        <w:tcPr>
          <w:vAlign w:val="center"/>
        </w:tcPr>
        <w:p w:rsidR="00000000" w:rsidDel="00000000" w:rsidP="00000000" w:rsidRDefault="00000000" w:rsidRPr="00000000" w14:paraId="000000B0">
          <w:pPr>
            <w:tabs>
              <w:tab w:val="center" w:leader="none" w:pos="4252"/>
              <w:tab w:val="right" w:leader="none" w:pos="8504"/>
            </w:tabs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114300" distR="114300">
                <wp:extent cx="991870" cy="569595"/>
                <wp:effectExtent b="0" l="0" r="0" 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870" cy="5695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1">
    <w:pPr>
      <w:spacing w:after="160" w:line="259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2">
    <w:pPr>
      <w:spacing w:after="160" w:line="259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kApd8u4l0tU" TargetMode="External"/><Relationship Id="rId10" Type="http://schemas.openxmlformats.org/officeDocument/2006/relationships/hyperlink" Target="https://virtual.unju.edu.ar/pluginfile.php/617801/mod_resource/content/3/08%20Estructuras%20Iterativas.pdf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youtu.be/r-Olf82ViN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irtual.unju.edu.ar/pluginfile.php/616478/mod_resource/content/6/03%20Fases%20en%20la%20resoluci%C3%B3n%20de%20problemas%20con%20algoritmos.pdf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s://youtu.be/YHpW_HMP_PE?si=L373GL9QjVTCPc2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