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2475vao3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az2z5dqs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E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91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7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b w:val="1"/>
          <w:sz w:val="36"/>
          <w:szCs w:val="36"/>
        </w:rPr>
      </w:pPr>
      <w:bookmarkStart w:colFirst="0" w:colLast="0" w:name="_of2475vao3w8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Para i=22,j=3, evaluar el resultado 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!((22&gt;4) || !(3&lt;=6))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!(verdadero || !verdadero)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!verdadero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33271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qvaz2z5dqsg8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Ejercicio 11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Para a=34, b=12,c=8, evaluar el resultado 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!(a+b==c) || (c!=0)CC(b-c&gt;=19)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!(34+12==8) || (8!=0) CC (12-8&gt;=19)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!(46==8) || (8!=0) CC (4&gt;=19)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verdadero || 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verdadero ||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DF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2070" cy="20136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070" cy="201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7sko6gashs4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Ejercicio 20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medidas (40 ancho y 20 de alto) y que mantengan una distancia de 20 pixeles entre ellos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tanto horizontal como verticalmente. Utilice la estructura de control </w:t>
      </w:r>
      <w:r w:rsidDel="00000000" w:rsidR="00000000" w:rsidRPr="00000000">
        <w:rPr>
          <w:rtl w:val="0"/>
        </w:rPr>
        <w:t xml:space="preserve">repetitiva for</w:t>
      </w:r>
      <w:r w:rsidDel="00000000" w:rsidR="00000000" w:rsidRPr="00000000">
        <w:rPr>
          <w:rtl w:val="0"/>
        </w:rPr>
        <w:t xml:space="preserve">. El lienzo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debería verse así:</w:t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3575" cy="187866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575" cy="187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Dibujar rectángulos (de la misma medida y distancia cada rectángulo) en un lienzo usando estructura iterativa for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E">
      <w:pPr>
        <w:ind w:left="720" w:firstLine="720"/>
        <w:rPr/>
      </w:pPr>
      <w:r w:rsidDel="00000000" w:rsidR="00000000" w:rsidRPr="00000000">
        <w:rPr>
          <w:rtl w:val="0"/>
        </w:rPr>
        <w:t xml:space="preserve">medidas de los rectángulos, distancia entre rectángulos, posición de rectángulos</w:t>
      </w:r>
    </w:p>
    <w:p w:rsidR="00000000" w:rsidDel="00000000" w:rsidP="00000000" w:rsidRDefault="00000000" w:rsidRPr="00000000" w14:paraId="000000E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  <w:t xml:space="preserve">Los rectángulos dibujados en un lienzo de manera ordenada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0F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Dibujar el primer rectángulo, para dibujar el siguiente cambiar sus coordenadas (coordenadas x del rectángulo += medida del rectángulo (ancho) + distancia entre rectángulos) repetir el proceso hasta el borde del lienzo formando una fila, luego cambiar la coordenada y para comenzar otra fila abajo&lt; así hasta el borde del lienzo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  <w:t xml:space="preserve">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Dibujar rectángulos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altoRect +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distanciaEntreRect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Dibujar un rectángulo en (x, y,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altoRect)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spacing w:after="160" w:line="259" w:lineRule="auto"/>
        <w:rPr/>
      </w:pPr>
      <w:bookmarkStart w:colFirst="0" w:colLast="0" w:name="_5rk0224a2pqv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7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7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4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75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7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7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7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79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A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24" Type="http://schemas.openxmlformats.org/officeDocument/2006/relationships/header" Target="header1.xml"/><Relationship Id="rId12" Type="http://schemas.openxmlformats.org/officeDocument/2006/relationships/image" Target="media/image2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12.png"/><Relationship Id="rId18" Type="http://schemas.openxmlformats.org/officeDocument/2006/relationships/image" Target="media/image16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