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lang w:val="es-AR" w:eastAsia="en-US"/>
        </w:rPr>
      </w:pPr>
      <w:r>
        <w:rPr>
          <w:lang w:val="es-AR" w:eastAsia="en-US"/>
        </w:rPr>
        <w:t>Pastelería Porky Cakes</w:t>
        <w:br/>
        <w:t xml:space="preserve">Use-Case: </w:t>
      </w:r>
      <w:r>
        <w:rPr>
          <w:lang w:val="es-AR" w:eastAsia="en-US"/>
        </w:rPr>
        <w:t>Cargar un Producto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Brief Description</w:t>
      </w:r>
    </w:p>
    <w:p>
      <w:pPr>
        <w:pStyle w:val="BodyText"/>
        <w:rPr>
          <w:lang w:val="es-AR" w:eastAsia="en-US"/>
        </w:rPr>
      </w:pPr>
      <w:r>
        <w:rPr>
          <w:lang w:val="es-AR" w:eastAsia="en-US"/>
        </w:rPr>
        <w:t>Permite al administrador, poder agregar nuevos productos al servidor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Actor Brief Descriptions</w:t>
      </w:r>
    </w:p>
    <w:p>
      <w:pPr>
        <w:pStyle w:val="Heading2"/>
        <w:numPr>
          <w:ilvl w:val="1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Administrada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Preconditions</w:t>
      </w:r>
    </w:p>
    <w:p>
      <w:pPr>
        <w:pStyle w:val="BodyText"/>
        <w:rPr>
          <w:lang w:val="es-AR" w:eastAsia="en-US"/>
        </w:rPr>
      </w:pPr>
      <w:r>
        <w:rPr>
          <w:lang w:val="es-AR" w:eastAsia="en-US"/>
        </w:rPr>
        <w:t>No hay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Basic Flow of Events</w:t>
      </w:r>
    </w:p>
    <w:p>
      <w:pPr>
        <w:pStyle w:val="BodyText"/>
        <w:numPr>
          <w:ilvl w:val="0"/>
          <w:numId w:val="3"/>
        </w:numPr>
        <w:rPr>
          <w:lang w:val="es-AR" w:eastAsia="en-US"/>
        </w:rPr>
      </w:pPr>
      <w:r>
        <w:rPr>
          <w:lang w:val="es-AR" w:eastAsia="en-US"/>
        </w:rPr>
        <w:t>Comienza con el administrador, ingresando a la pestaña de productos, luego haciendo click en el símbolo “+”.</w:t>
      </w:r>
    </w:p>
    <w:p>
      <w:pPr>
        <w:pStyle w:val="BodyText"/>
        <w:numPr>
          <w:ilvl w:val="0"/>
          <w:numId w:val="3"/>
        </w:numPr>
        <w:rPr>
          <w:lang w:val="es-AR" w:eastAsia="en-US"/>
        </w:rPr>
      </w:pPr>
      <w:r>
        <w:rPr>
          <w:lang w:val="es-AR" w:eastAsia="en-US"/>
        </w:rPr>
        <w:t>Cargar los datos del nuevo producto</w:t>
      </w:r>
    </w:p>
    <w:p>
      <w:pPr>
        <w:pStyle w:val="BodyText"/>
        <w:numPr>
          <w:ilvl w:val="0"/>
          <w:numId w:val="3"/>
        </w:numPr>
        <w:rPr>
          <w:lang w:val="es-AR" w:eastAsia="en-US"/>
        </w:rPr>
      </w:pPr>
      <w:r>
        <w:rPr>
          <w:lang w:val="es-AR" w:eastAsia="en-US"/>
        </w:rPr>
        <w:t>Presionar el botón de confirmar, para subir el nuevo producto al servidor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Alternative Flows</w:t>
      </w:r>
    </w:p>
    <w:p>
      <w:pPr>
        <w:pStyle w:val="Heading2"/>
        <w:numPr>
          <w:ilvl w:val="0"/>
          <w:numId w:val="0"/>
        </w:numPr>
        <w:ind w:hanging="0" w:left="720"/>
        <w:rPr>
          <w:lang w:val="es-AR" w:eastAsia="en-US"/>
        </w:rPr>
      </w:pPr>
      <w:r>
        <w:rPr>
          <w:lang w:val="es-AR" w:eastAsia="en-US"/>
        </w:rPr>
        <w:t>No hay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Post-conditions</w:t>
      </w:r>
    </w:p>
    <w:p>
      <w:pPr>
        <w:pStyle w:val="Normal"/>
        <w:ind w:hanging="720" w:left="720"/>
        <w:rPr>
          <w:lang w:val="es-AR" w:eastAsia="en-US"/>
        </w:rPr>
      </w:pPr>
      <w:r>
        <w:rPr>
          <w:lang w:val="es-AR" w:eastAsia="en-US"/>
        </w:rPr>
        <w:tab/>
        <w:t>No hay</w:t>
      </w:r>
    </w:p>
    <w:p>
      <w:pPr>
        <w:pStyle w:val="Heading1"/>
        <w:numPr>
          <w:ilvl w:val="0"/>
          <w:numId w:val="2"/>
        </w:numPr>
        <w:ind w:hanging="720" w:left="720"/>
        <w:rPr>
          <w:lang w:val="es-AR" w:eastAsia="en-US"/>
        </w:rPr>
      </w:pPr>
      <w:r>
        <w:rPr>
          <w:lang w:val="es-AR" w:eastAsia="en-US"/>
        </w:rPr>
        <w:t>Special Requirements</w:t>
      </w:r>
    </w:p>
    <w:p>
      <w:pPr>
        <w:pStyle w:val="BodyText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>No hay</w:t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74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1"/>
      <w:gridCol w:w="2425"/>
    </w:tblGrid>
    <w:tr>
      <w:trPr/>
      <w:tc>
        <w:tcPr>
          <w:tcW w:w="3162" w:type="dxa"/>
          <w:tcBorders/>
        </w:tcPr>
        <w:p>
          <w:pPr>
            <w:pStyle w:val="Normal"/>
            <w:ind w:right="36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1" w:type="dxa"/>
          <w:tcBorders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</w:tcPr>
        <w:p>
          <w:pPr>
            <w:pStyle w:val="Normal"/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74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0"/>
            </w:rPr>
          </w:pPr>
          <w:r>
            <w:rPr>
              <w:sz w:val="20"/>
              <w:lang w:val="es-AR" w:eastAsia="en-US"/>
            </w:rPr>
            <w:t>Pastelería</w:t>
          </w:r>
          <w:r>
            <w:rPr>
              <w:sz w:val="20"/>
            </w:rPr>
            <w:t xml:space="preserve"> Porky Cakes</w:t>
          </w:r>
        </w:p>
      </w:tc>
      <w:tc>
        <w:tcPr>
          <w:tcW w:w="23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/>
            <w:rPr>
              <w:sz w:val="20"/>
            </w:rPr>
          </w:pPr>
          <w:r>
            <w:rPr>
              <w:sz w:val="20"/>
            </w:rPr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es-AR" w:eastAsia="en-US"/>
            </w:rPr>
          </w:pPr>
          <w:r>
            <w:rPr>
              <w:sz w:val="20"/>
              <w:lang w:val="es-AR" w:eastAsia="en-US"/>
            </w:rPr>
            <w:t xml:space="preserve">Use-case Specification: </w:t>
          </w:r>
          <w:r>
            <w:rPr>
              <w:sz w:val="20"/>
              <w:lang w:val="es-AR" w:eastAsia="en-US"/>
            </w:rPr>
            <w:t>Cargar Producto</w:t>
          </w:r>
        </w:p>
      </w:tc>
      <w:tc>
        <w:tcPr>
          <w:tcW w:w="23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0"/>
            </w:rPr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Date:  06/10/2023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2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2"/>
      </w:numPr>
      <w:spacing w:lineRule="atLeast" w:line="240" w:before="120" w:after="60"/>
      <w:ind w:hanging="720" w:left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false"/>
      <w:numPr>
        <w:ilvl w:val="1"/>
        <w:numId w:val="1"/>
      </w:numPr>
      <w:ind w:hanging="720" w:left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false"/>
      <w:numPr>
        <w:ilvl w:val="2"/>
        <w:numId w:val="1"/>
      </w:numPr>
      <w:spacing w:before="0" w:after="0"/>
      <w:outlineLvl w:val="2"/>
    </w:pPr>
    <w:rPr>
      <w:b w:val="false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 w:val="true"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TextoindependienteCar" w:customStyle="1">
    <w:name w:val="Texto independiente Car"/>
    <w:basedOn w:val="DefaultParagraphFont"/>
    <w:qFormat/>
    <w:rsid w:val="00dd175d"/>
    <w:rPr>
      <w:lang w:val="en-US" w:eastAsia="en-US" w:bidi="ar-SA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pPr>
      <w:keepLines/>
      <w:widowControl w:val="false"/>
      <w:spacing w:lineRule="atLeast" w:line="240" w:before="0" w:after="120"/>
      <w:ind w:left="720"/>
    </w:pPr>
    <w:rPr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alloonText">
    <w:name w:val="Balloon Text"/>
    <w:basedOn w:val="Normal"/>
    <w:semiHidden/>
    <w:qFormat/>
    <w:rsid w:val="00985ee5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uc_specification.dot</Template>
  <Manager>&lt;author's manager&gt;</Manager>
  <TotalTime>28</TotalTime>
  <Application>LibreOffice/7.6.2.1$Windows_X86_64 LibreOffice_project/56f7684011345957bbf33a7ee678afaf4d2ba333</Application>
  <AppVersion>15.0000</AppVersion>
  <Pages>1</Pages>
  <Words>99</Words>
  <Characters>534</Characters>
  <CharactersWithSpaces>605</CharactersWithSpaces>
  <Paragraphs>21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2013-09-20T12:07:00Z</dcterms:created>
  <dc:creator>Pablo</dc:creator>
  <dc:description/>
  <dc:language>es-AR</dc:language>
  <cp:lastModifiedBy/>
  <cp:lastPrinted>1601-01-01T00:00:00Z</cp:lastPrinted>
  <dcterms:modified xsi:type="dcterms:W3CDTF">2023-10-06T22:46:12Z</dcterms:modified>
  <cp:revision>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