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6F927"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38ED35FD" w14:textId="77777777" w:rsidR="00D110EC" w:rsidRDefault="00D110EC" w:rsidP="00D110EC">
                              <w:pPr>
                                <w:spacing w:after="0" w:line="240" w:lineRule="auto"/>
                                <w:rPr>
                                  <w:b/>
                                  <w:color w:val="FF0000"/>
                                  <w:sz w:val="48"/>
                                  <w:szCs w:val="48"/>
                                </w:rPr>
                              </w:pPr>
                            </w:p>
                            <w:p w14:paraId="7F3D0D10"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42B1D11"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8ED35FD" w14:textId="77777777" w:rsidR="00D110EC" w:rsidRDefault="00D110EC" w:rsidP="00D110EC">
                        <w:pPr>
                          <w:spacing w:after="0" w:line="240" w:lineRule="auto"/>
                          <w:rPr>
                            <w:b/>
                            <w:color w:val="FF0000"/>
                            <w:sz w:val="48"/>
                            <w:szCs w:val="48"/>
                          </w:rPr>
                        </w:pPr>
                      </w:p>
                      <w:p w14:paraId="7F3D0D10"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42B1D11"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A610871" w14:textId="77777777" w:rsidR="00CA2536" w:rsidRDefault="00CA2536" w:rsidP="00D110EC"/>
    <w:p w14:paraId="478D7E2A" w14:textId="77777777" w:rsidR="00CA2536" w:rsidRDefault="00CA2536" w:rsidP="00D110EC"/>
    <w:p w14:paraId="1A2DE40E" w14:textId="77777777" w:rsidR="00CA2536" w:rsidRDefault="00CA2536" w:rsidP="00D110EC"/>
    <w:p w14:paraId="6D92BBE8" w14:textId="77777777" w:rsidR="00CA2536" w:rsidRPr="00523C01" w:rsidRDefault="00CA2536" w:rsidP="00D110EC"/>
    <w:p w14:paraId="313FB6C8" w14:textId="77777777" w:rsidR="00D110EC" w:rsidRDefault="00D110EC" w:rsidP="00D110EC"/>
    <w:p w14:paraId="7453E81A" w14:textId="77777777" w:rsidR="00D110EC" w:rsidRDefault="00D110EC" w:rsidP="00D110EC">
      <w:pPr>
        <w:rPr>
          <w:b/>
        </w:rPr>
      </w:pPr>
      <w:r>
        <w:rPr>
          <w:b/>
        </w:rPr>
        <w:tab/>
      </w:r>
    </w:p>
    <w:p w14:paraId="51FC184B"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B03CF1C" w14:textId="77777777" w:rsidTr="00416B89">
        <w:trPr>
          <w:trHeight w:val="440"/>
        </w:trPr>
        <w:tc>
          <w:tcPr>
            <w:tcW w:w="9498" w:type="dxa"/>
            <w:vAlign w:val="center"/>
          </w:tcPr>
          <w:p w14:paraId="4F3CCFF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42DC398A" w14:textId="77777777" w:rsidTr="00416B89">
        <w:trPr>
          <w:trHeight w:val="440"/>
        </w:trPr>
        <w:tc>
          <w:tcPr>
            <w:tcW w:w="9498" w:type="dxa"/>
            <w:shd w:val="clear" w:color="auto" w:fill="D9E2F3" w:themeFill="accent1" w:themeFillTint="33"/>
            <w:vAlign w:val="center"/>
          </w:tcPr>
          <w:p w14:paraId="0C2D59D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159831F6"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3A31E6A8" w14:textId="77777777" w:rsidTr="14C86939">
        <w:trPr>
          <w:trHeight w:val="440"/>
        </w:trPr>
        <w:tc>
          <w:tcPr>
            <w:tcW w:w="2534" w:type="dxa"/>
            <w:vAlign w:val="center"/>
          </w:tcPr>
          <w:p w14:paraId="0AC16125"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37B87373" w14:textId="28430686" w:rsidR="00D110EC" w:rsidRDefault="00F10189" w:rsidP="00C27FB0">
            <w:pPr>
              <w:rPr>
                <w:b/>
              </w:rPr>
            </w:pPr>
            <w:r>
              <w:rPr>
                <w:b/>
              </w:rPr>
              <w:t>Sebastián Tralma, Benjamín Hernández, Pilar Valencia</w:t>
            </w:r>
          </w:p>
        </w:tc>
      </w:tr>
      <w:tr w:rsidR="00D110EC" w14:paraId="65ADF5DB" w14:textId="77777777" w:rsidTr="14C86939">
        <w:trPr>
          <w:trHeight w:val="418"/>
        </w:trPr>
        <w:tc>
          <w:tcPr>
            <w:tcW w:w="2534" w:type="dxa"/>
            <w:vAlign w:val="center"/>
          </w:tcPr>
          <w:p w14:paraId="276A99BE"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3F98D847" w14:textId="53FFFCAF" w:rsidR="00D110EC" w:rsidRDefault="00F10189" w:rsidP="00C27FB0">
            <w:pPr>
              <w:rPr>
                <w:b/>
              </w:rPr>
            </w:pPr>
            <w:r>
              <w:rPr>
                <w:b/>
              </w:rPr>
              <w:t>20.886506-4</w:t>
            </w:r>
            <w:r w:rsidR="00F550E1">
              <w:rPr>
                <w:b/>
              </w:rPr>
              <w:t xml:space="preserve">, </w:t>
            </w:r>
            <w:r w:rsidR="00F550E1" w:rsidRPr="00F550E1">
              <w:rPr>
                <w:b/>
              </w:rPr>
              <w:t>21.643.147-2</w:t>
            </w:r>
            <w:r w:rsidR="00F550E1">
              <w:rPr>
                <w:b/>
              </w:rPr>
              <w:t xml:space="preserve">, </w:t>
            </w:r>
            <w:r w:rsidR="00F550E1" w:rsidRPr="00F550E1">
              <w:rPr>
                <w:b/>
              </w:rPr>
              <w:t>21</w:t>
            </w:r>
            <w:r w:rsidR="00F550E1">
              <w:rPr>
                <w:b/>
              </w:rPr>
              <w:t>.</w:t>
            </w:r>
            <w:r w:rsidR="00F550E1" w:rsidRPr="00F550E1">
              <w:rPr>
                <w:b/>
              </w:rPr>
              <w:t>299</w:t>
            </w:r>
            <w:r w:rsidR="00F550E1">
              <w:rPr>
                <w:b/>
              </w:rPr>
              <w:t>.</w:t>
            </w:r>
            <w:r w:rsidR="00F550E1" w:rsidRPr="00F550E1">
              <w:rPr>
                <w:b/>
              </w:rPr>
              <w:t>509-6</w:t>
            </w:r>
          </w:p>
        </w:tc>
      </w:tr>
      <w:tr w:rsidR="00D110EC" w14:paraId="50E4885F" w14:textId="77777777" w:rsidTr="14C86939">
        <w:trPr>
          <w:trHeight w:val="425"/>
        </w:trPr>
        <w:tc>
          <w:tcPr>
            <w:tcW w:w="2534" w:type="dxa"/>
            <w:vAlign w:val="center"/>
          </w:tcPr>
          <w:p w14:paraId="5DBDB922"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527440BE" w14:textId="563A9F75" w:rsidR="00D110EC" w:rsidRDefault="00F10189" w:rsidP="00C27FB0">
            <w:pPr>
              <w:rPr>
                <w:b/>
              </w:rPr>
            </w:pPr>
            <w:r>
              <w:rPr>
                <w:b/>
              </w:rPr>
              <w:t>Ingeniería Informática</w:t>
            </w:r>
          </w:p>
        </w:tc>
      </w:tr>
      <w:tr w:rsidR="00D110EC" w14:paraId="17CBE588" w14:textId="77777777" w:rsidTr="14C86939">
        <w:trPr>
          <w:trHeight w:val="417"/>
        </w:trPr>
        <w:tc>
          <w:tcPr>
            <w:tcW w:w="2534" w:type="dxa"/>
            <w:vAlign w:val="center"/>
          </w:tcPr>
          <w:p w14:paraId="6A508C0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2F1A1CB4" w14:textId="2CB9EE2E" w:rsidR="00D110EC" w:rsidRDefault="00F10189" w:rsidP="00C27FB0">
            <w:pPr>
              <w:rPr>
                <w:b/>
              </w:rPr>
            </w:pPr>
            <w:r>
              <w:rPr>
                <w:b/>
              </w:rPr>
              <w:t>Alameda</w:t>
            </w:r>
          </w:p>
        </w:tc>
      </w:tr>
    </w:tbl>
    <w:p w14:paraId="04315878"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2F0DA34" w14:textId="77777777" w:rsidTr="00416B89">
        <w:trPr>
          <w:trHeight w:val="440"/>
        </w:trPr>
        <w:tc>
          <w:tcPr>
            <w:tcW w:w="9498" w:type="dxa"/>
            <w:vAlign w:val="center"/>
          </w:tcPr>
          <w:p w14:paraId="741BA0B3"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28BFCD97" w14:textId="77777777" w:rsidTr="00416B89">
        <w:trPr>
          <w:trHeight w:val="440"/>
        </w:trPr>
        <w:tc>
          <w:tcPr>
            <w:tcW w:w="9498" w:type="dxa"/>
            <w:shd w:val="clear" w:color="auto" w:fill="D9E2F3" w:themeFill="accent1" w:themeFillTint="33"/>
            <w:vAlign w:val="center"/>
          </w:tcPr>
          <w:p w14:paraId="4CEFDB60"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613ED9EB"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2FF54854" w14:textId="77777777" w:rsidTr="14C86939">
        <w:trPr>
          <w:trHeight w:val="440"/>
        </w:trPr>
        <w:tc>
          <w:tcPr>
            <w:tcW w:w="2587" w:type="dxa"/>
            <w:vAlign w:val="center"/>
          </w:tcPr>
          <w:p w14:paraId="433AF1D3"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475C033E" w14:textId="77777777" w:rsidR="00D110EC" w:rsidRDefault="00D110EC" w:rsidP="00DC7A34">
            <w:pPr>
              <w:rPr>
                <w:b/>
              </w:rPr>
            </w:pPr>
            <w:r>
              <w:t>SSPILLOWY (Software Security Platform for Intelligent, Low-latency Oversight &amp; Warning Yield): plataforma integral de gobernanza DevSecOps que orquesta el análisis de seguridad del código, unifica los hallazgos de múltiples motores de detección y utiliza un agente de IA para el triaje contextual, con una consola web de auditoría y una app móvil (SSPILLOWY Pulse) para la toma de decisiones críticas.</w:t>
            </w:r>
          </w:p>
        </w:tc>
      </w:tr>
      <w:tr w:rsidR="00D110EC" w14:paraId="1ADA40B3" w14:textId="77777777" w:rsidTr="14C86939">
        <w:trPr>
          <w:trHeight w:val="418"/>
        </w:trPr>
        <w:tc>
          <w:tcPr>
            <w:tcW w:w="2587" w:type="dxa"/>
            <w:vAlign w:val="center"/>
          </w:tcPr>
          <w:p w14:paraId="6FE47A1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2B2C60FB" w14:textId="77777777" w:rsidR="00D110EC" w:rsidRDefault="00D110EC" w:rsidP="00C27FB0">
            <w:pPr>
              <w:rPr>
                <w:b/>
              </w:rPr>
            </w:pPr>
            <w:r>
              <w:t>Desarrollo de software y arquitectura de sistemas (diseño e implementación del backend, la API y los clientes web/móvil).</w:t>
            </w:r>
          </w:p>
          <w:p w14:paraId="60913FA5" w14:textId="77777777" w:rsidR="006E7122" w:rsidRDefault="00000000">
            <w:r>
              <w:t>Ciberseguridad y aseguramiento de la calidad del software (integración de motores SAST/SCA/DAST, gestión de vulnerabilidades y cumplimiento normativo ISO/IEC 27001 y OWASP).</w:t>
            </w:r>
          </w:p>
          <w:p w14:paraId="3F437B34" w14:textId="41374BC4" w:rsidR="006E7122" w:rsidRDefault="006E7122"/>
        </w:tc>
      </w:tr>
      <w:tr w:rsidR="00D110EC" w14:paraId="20228496" w14:textId="77777777" w:rsidTr="14C86939">
        <w:trPr>
          <w:trHeight w:val="425"/>
        </w:trPr>
        <w:tc>
          <w:tcPr>
            <w:tcW w:w="2587" w:type="dxa"/>
            <w:vAlign w:val="center"/>
          </w:tcPr>
          <w:p w14:paraId="41F0DF74"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50B94978" w14:textId="77777777" w:rsidR="00E65208" w:rsidRPr="00210C5F" w:rsidRDefault="00E65208" w:rsidP="00E65208">
            <w:pPr>
              <w:rPr>
                <w:rFonts w:ascii="Calibri" w:hAnsi="Calibri"/>
                <w:color w:val="1F3864" w:themeColor="accent1" w:themeShade="80"/>
              </w:rPr>
            </w:pPr>
          </w:p>
        </w:tc>
        <w:tc>
          <w:tcPr>
            <w:tcW w:w="6911" w:type="dxa"/>
            <w:vAlign w:val="center"/>
          </w:tcPr>
          <w:p w14:paraId="6F4462BF" w14:textId="77777777" w:rsidR="00D110EC" w:rsidRDefault="00D110EC" w:rsidP="14C86939">
            <w:pPr>
              <w:rPr>
                <w:b/>
                <w:bCs/>
              </w:rPr>
            </w:pPr>
            <w:r>
              <w:t>Diseñar e implementar arquitecturas de software backend (APIs REST, bases de datos relacionales, colas de mensajería) siguiendo buenas prácticas de ingeniería.</w:t>
            </w:r>
          </w:p>
          <w:p w14:paraId="2D8D37A4" w14:textId="77777777" w:rsidR="006E7122" w:rsidRDefault="00000000">
            <w:r>
              <w:t>Aplicar principios de seguridad informática (SAST, SCA, DAST, gestión de secretos) en el ciclo de vida del desarrollo de software (DevSecOps).</w:t>
            </w:r>
          </w:p>
          <w:p w14:paraId="1D9C6AF8" w14:textId="77777777" w:rsidR="006E7122" w:rsidRDefault="00000000">
            <w:r>
              <w:t>Integrar soluciones de inteligencia artificial como apoyo al análisis y la toma de decisiones técnicas, manteniendo supervisión humana (human-in-the-loop).</w:t>
            </w:r>
          </w:p>
          <w:p w14:paraId="32E8982B" w14:textId="75BE6B0B" w:rsidR="006E7122" w:rsidRDefault="00000000">
            <w:r>
              <w:t>Desarrollar aplicaciones cliente multiplataforma (web y móvil) orientadas a la visualización de datos y la gestión operativa.</w:t>
            </w:r>
          </w:p>
        </w:tc>
      </w:tr>
    </w:tbl>
    <w:p w14:paraId="67453599" w14:textId="77777777" w:rsidR="009D04DC" w:rsidRDefault="009D04DC" w:rsidP="00D110EC">
      <w:pPr>
        <w:spacing w:after="0" w:line="360" w:lineRule="auto"/>
        <w:jc w:val="both"/>
        <w:rPr>
          <w:b/>
          <w:sz w:val="24"/>
          <w:szCs w:val="24"/>
        </w:rPr>
      </w:pPr>
    </w:p>
    <w:p w14:paraId="652616E1"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C92BA91" w14:textId="77777777" w:rsidTr="00416B89">
        <w:trPr>
          <w:trHeight w:val="440"/>
        </w:trPr>
        <w:tc>
          <w:tcPr>
            <w:tcW w:w="9498" w:type="dxa"/>
            <w:vAlign w:val="center"/>
          </w:tcPr>
          <w:p w14:paraId="0148AFF3"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64870C8C" w14:textId="77777777" w:rsidTr="00416B89">
        <w:trPr>
          <w:trHeight w:val="440"/>
        </w:trPr>
        <w:tc>
          <w:tcPr>
            <w:tcW w:w="9498" w:type="dxa"/>
            <w:shd w:val="clear" w:color="auto" w:fill="D9E2F3" w:themeFill="accent1" w:themeFillTint="33"/>
            <w:vAlign w:val="center"/>
          </w:tcPr>
          <w:p w14:paraId="040C3CD9"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2BF94E26"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447B14E5" w14:textId="77777777" w:rsidTr="14C86939">
        <w:trPr>
          <w:trHeight w:val="2443"/>
        </w:trPr>
        <w:tc>
          <w:tcPr>
            <w:tcW w:w="1256" w:type="pct"/>
            <w:vAlign w:val="center"/>
          </w:tcPr>
          <w:p w14:paraId="1637C1E1"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74157F72" w14:textId="77777777" w:rsidR="00D110EC" w:rsidRPr="005053DF" w:rsidDel="008018E6" w:rsidRDefault="257EB720" w:rsidP="14C86939">
            <w:pPr>
              <w:jc w:val="both"/>
              <w:rPr>
                <w:rFonts w:ascii="Calibri" w:hAnsi="Calibri" w:cs="Arial"/>
                <w:i/>
                <w:iCs/>
                <w:color w:val="548DD4"/>
                <w:sz w:val="20"/>
                <w:szCs w:val="20"/>
                <w:lang w:eastAsia="es-CL"/>
              </w:rPr>
            </w:pPr>
            <w:r>
              <w:t>En el ciclo de desarrollo moderno (CI/CD), la seguridad suele convertirse en un cuello de botella o en un punto ciego debido a tres factores estructurales: (1) fragmentación de herramientas, ya que los equipos usan escáneres aislados (SAST, SCA, secretos, DAST) que generan reportes en formatos heterogéneos y sin una base de datos unificada; (2) sobrecarga por falsos positivos, pues las herramientas estáticas reportan cientos de advertencias sin contexto de explotación, saturando a los desarrolladores y retrasando los lanzamientos; y (3) desconexión entre ingeniería y liderazgo, dado que los CISO o DevOps Leads no cuentan con visibilidad móvil ni capacidad de decisión inmediata cuando un fallo crítico o una fuga de secretos bloquea un despliegue a producción.</w:t>
            </w:r>
          </w:p>
          <w:p w14:paraId="77C726C8" w14:textId="77777777" w:rsidR="006E7122" w:rsidRDefault="00000000">
            <w:r>
              <w:t>Esta problemática es relevante para el campo laboral de las carreras de informática y ciberseguridad, ya que impacta directamente a los equipos de desarrollo, a los equipos de seguridad (DevSecOps) y a la dirección técnica (CISO, DevOps Leads) de cualquier organización que gestione software en producción, en un contexto de adopción creciente de prácticas ágiles y de integración continua.</w:t>
            </w:r>
          </w:p>
          <w:p w14:paraId="2E27B5ED" w14:textId="77777777" w:rsidR="006E7122" w:rsidRDefault="00000000">
            <w:r>
              <w:t>El aporte de valor (simulado) de SSPILLOWY es centralizar y automatizar la gobernanza de seguridad del software, reduciendo el tiempo de detección y respuesta ante vulnerabilidades y facilitando la trazabilidad normativa (OWASP Top 10, CWE, ISO/IEC 27001:2022).</w:t>
            </w:r>
          </w:p>
        </w:tc>
      </w:tr>
      <w:tr w:rsidR="00D110EC" w14:paraId="701A6530" w14:textId="77777777" w:rsidTr="14C86939">
        <w:trPr>
          <w:trHeight w:val="1037"/>
        </w:trPr>
        <w:tc>
          <w:tcPr>
            <w:tcW w:w="1256" w:type="pct"/>
            <w:vAlign w:val="center"/>
          </w:tcPr>
          <w:p w14:paraId="40DD8030"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C8B99F7" w14:textId="77777777" w:rsidR="00D110EC" w:rsidRPr="00452B8B" w:rsidRDefault="00D110EC" w:rsidP="00DA5CB1">
            <w:pPr>
              <w:jc w:val="both"/>
              <w:rPr>
                <w:rFonts w:ascii="Calibri" w:hAnsi="Calibri" w:cs="Arial"/>
                <w:i/>
                <w:color w:val="548DD4"/>
                <w:sz w:val="20"/>
                <w:szCs w:val="20"/>
                <w:highlight w:val="cyan"/>
                <w:lang w:eastAsia="es-CL"/>
              </w:rPr>
            </w:pPr>
            <w:r>
              <w:t>El proyecto tiene como objetivo desarrollar SSPILLOWY, una plataforma que desacopla la ejecución pesada de escaneos de seguridad de la gestión operativa, actuando como un orquestador centralizado.</w:t>
            </w:r>
          </w:p>
          <w:p w14:paraId="629E5B1D" w14:textId="77777777" w:rsidR="006E7122" w:rsidRDefault="00000000">
            <w:r>
              <w:t>El sistema ejecuta análisis multidimensionales de código (SAST, SCA/IaC, detección de secretos y DAST) mediante motores especializados (Semgrep, Trivy, GitLeaks y OWASP ZAP), normaliza los hallazgos en un modelo de datos unificado, aplica una capa agéntica de IA para el triaje contextual (sin reemplazar la decisión humana) y permite el control remoto de políticas y despliegues desde una consola web (auditoría profunda) y una app móvil, SSPILLOWY Pulse (respuesta crítica).</w:t>
            </w:r>
          </w:p>
        </w:tc>
      </w:tr>
      <w:tr w:rsidR="00D110EC" w14:paraId="72637073" w14:textId="77777777" w:rsidTr="14C86939">
        <w:trPr>
          <w:trHeight w:val="866"/>
        </w:trPr>
        <w:tc>
          <w:tcPr>
            <w:tcW w:w="1256" w:type="pct"/>
            <w:vAlign w:val="center"/>
          </w:tcPr>
          <w:p w14:paraId="3FA8D3BB"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4ACF78FC" w14:textId="77777777" w:rsidR="00D110EC" w:rsidRDefault="00D110EC" w:rsidP="00C27FB0">
            <w:pPr>
              <w:jc w:val="both"/>
              <w:rPr>
                <w:rFonts w:ascii="Calibri" w:hAnsi="Calibri" w:cs="Arial"/>
                <w:i/>
                <w:color w:val="548DD4"/>
                <w:sz w:val="20"/>
                <w:szCs w:val="20"/>
                <w:lang w:eastAsia="es-CL"/>
              </w:rPr>
            </w:pPr>
            <w:r>
              <w:t>SSPILLOWY se relaciona directamente con el perfil de egreso al poner en práctica competencias de diseño y desarrollo de software (arquitectura backend, APIs, bases de datos), de ciberseguridad (integración de escáneres SAST/SCA/DAST, gestión de vulnerabilidades) y de aplicación de IA como apoyo a la toma de decisiones técnicas.</w:t>
            </w:r>
          </w:p>
          <w:p w14:paraId="14614367" w14:textId="77777777" w:rsidR="006E7122" w:rsidRDefault="00000000">
            <w:r>
              <w:t xml:space="preserve">Las competencias seleccionadas son necesarias porque el proyecto exige tanto la construcción de un sistema de software completo (backend, </w:t>
            </w:r>
            <w:r>
              <w:lastRenderedPageBreak/>
              <w:t>frontend web y app móvil) como la comprensión de estándares de seguridad (OWASP, CWE, ISO/IEC 27001) para poder interpretar y priorizar correctamente los hallazgos detectados.</w:t>
            </w:r>
          </w:p>
        </w:tc>
      </w:tr>
      <w:tr w:rsidR="00D110EC" w14:paraId="6D8ED508" w14:textId="77777777" w:rsidTr="14C86939">
        <w:trPr>
          <w:trHeight w:val="866"/>
        </w:trPr>
        <w:tc>
          <w:tcPr>
            <w:tcW w:w="1256" w:type="pct"/>
            <w:vAlign w:val="center"/>
          </w:tcPr>
          <w:p w14:paraId="6BDDE828"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3B203474" w14:textId="77777777" w:rsidR="00D110EC" w:rsidRDefault="00D110EC" w:rsidP="00C27FB0">
            <w:pPr>
              <w:jc w:val="both"/>
              <w:rPr>
                <w:rFonts w:ascii="Calibri" w:hAnsi="Calibri" w:cs="Arial"/>
                <w:i/>
                <w:color w:val="548DD4"/>
                <w:sz w:val="20"/>
                <w:szCs w:val="20"/>
                <w:lang w:eastAsia="es-CL"/>
              </w:rPr>
            </w:pPr>
            <w:r>
              <w:t>El proyecto se relaciona con un interés profesional por el desarrollo de software seguro y la ciberseguridad aplicada al ciclo de vida DevOps, área con alta demanda laboral y en constante evolución.</w:t>
            </w:r>
          </w:p>
          <w:p w14:paraId="5D890B99" w14:textId="77777777" w:rsidR="006E7122" w:rsidRDefault="00000000">
            <w:r>
              <w:t>Desarrollar SSPILLOWY permite adquirir experiencia práctica en arquitectura de sistemas distribuidos, integración de herramientas de seguridad de la industria y aplicación responsable de IA (con supervisión humana), contribuyendo directamente al desarrollo profesional en el ámbito de la seguridad del software.</w:t>
            </w:r>
          </w:p>
        </w:tc>
      </w:tr>
      <w:tr w:rsidR="00D110EC" w14:paraId="65A47913" w14:textId="77777777" w:rsidTr="14C86939">
        <w:trPr>
          <w:trHeight w:val="132"/>
        </w:trPr>
        <w:tc>
          <w:tcPr>
            <w:tcW w:w="1256" w:type="pct"/>
            <w:vAlign w:val="center"/>
          </w:tcPr>
          <w:p w14:paraId="1B8F75B1"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9A2BC6C" w14:textId="6C63F8F9" w:rsidR="00D110EC" w:rsidRDefault="007335A0" w:rsidP="009D04DC">
            <w:pPr>
              <w:jc w:val="both"/>
              <w:rPr>
                <w:rFonts w:ascii="Calibri" w:hAnsi="Calibri" w:cs="Arial"/>
                <w:i/>
                <w:color w:val="548DD4"/>
                <w:sz w:val="20"/>
                <w:szCs w:val="20"/>
                <w:lang w:eastAsia="es-CL"/>
              </w:rPr>
            </w:pPr>
            <w:r>
              <w:t>El desarrollo del proyecto es factible dentro de la duración del semestre y las horas asignadas a la asignatura de Portafolio de Título, ya que se apoya en herramientas de código abierto ampliamente documentadas (Semgrep, Trivy, GitLeaks, OWASP ZAP, FastAPI, PostgreSQL, React, Flutter, Prometheus/Grafana), lo que reduce la curva de aprendizaje y los costos de licenciamiento.</w:t>
            </w:r>
          </w:p>
          <w:p w14:paraId="2323731F" w14:textId="77777777" w:rsidR="006E7122" w:rsidRDefault="00000000">
            <w:r>
              <w:t>(1) Duración del semestre: se planifica el desarrollo en las tres fases de la asignatura de Portafolio de Título (18 semanas).</w:t>
            </w:r>
          </w:p>
          <w:p w14:paraId="220437B7" w14:textId="77777777" w:rsidR="006E7122" w:rsidRDefault="00000000">
            <w:r>
              <w:t>(2) Horas asignadas a la asignatura: se distribuyen entre diseño, implementación, pruebas y documentación de cada módulo.</w:t>
            </w:r>
          </w:p>
          <w:p w14:paraId="16DA3DF3" w14:textId="77777777" w:rsidR="006E7122" w:rsidRDefault="00000000">
            <w:r>
              <w:t>(3) Materiales requeridos: equipo con acceso a internet, entorno de desarrollo (Docker, IDE), y cuentas de repositorio Git; todas las herramientas utilizadas son de uso gratuito/open source.</w:t>
            </w:r>
          </w:p>
          <w:p w14:paraId="4D875E48" w14:textId="77777777" w:rsidR="006E7122" w:rsidRDefault="00000000">
            <w:r>
              <w:t>(4) Factores externos que facilitan su desarrollo: amplia documentación y comunidades activas de las herramientas seleccionadas, y disponibilidad de repositorios de prueba públicos para simular escaneos.</w:t>
            </w:r>
          </w:p>
          <w:p w14:paraId="5D38C32D" w14:textId="77777777" w:rsidR="006E7122" w:rsidRDefault="00000000">
            <w:r>
              <w:t>(5) Factores externos que dificultan su desarrollo: la integración simultánea de múltiples motores de escaneo y la orquestación con IA puede generar complejidad técnica adicional; se mitigará priorizando una integración incremental, comenzando por un motor a la vez y ampliando progresivamente la cobertura.</w:t>
            </w:r>
          </w:p>
        </w:tc>
      </w:tr>
    </w:tbl>
    <w:p w14:paraId="71C5C509" w14:textId="77777777" w:rsidR="00D110EC" w:rsidRDefault="00D110EC" w:rsidP="00D110EC">
      <w:pPr>
        <w:rPr>
          <w:b/>
          <w:bCs/>
          <w:color w:val="4472C4" w:themeColor="accent1"/>
          <w:sz w:val="32"/>
          <w:szCs w:val="32"/>
        </w:rPr>
      </w:pPr>
    </w:p>
    <w:p w14:paraId="4B24E321"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D415177" w14:textId="77777777" w:rsidTr="00416B89">
        <w:trPr>
          <w:trHeight w:val="440"/>
        </w:trPr>
        <w:tc>
          <w:tcPr>
            <w:tcW w:w="9498" w:type="dxa"/>
            <w:vAlign w:val="center"/>
          </w:tcPr>
          <w:p w14:paraId="612A426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31284887" w14:textId="77777777" w:rsidTr="00416B89">
        <w:trPr>
          <w:trHeight w:val="440"/>
        </w:trPr>
        <w:tc>
          <w:tcPr>
            <w:tcW w:w="9498" w:type="dxa"/>
            <w:shd w:val="clear" w:color="auto" w:fill="D9E2F3" w:themeFill="accent1" w:themeFillTint="33"/>
            <w:vAlign w:val="center"/>
          </w:tcPr>
          <w:p w14:paraId="3DDF0DFC"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1731D8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78A90741" w14:textId="77777777" w:rsidTr="00416B89">
        <w:trPr>
          <w:trHeight w:val="1259"/>
        </w:trPr>
        <w:tc>
          <w:tcPr>
            <w:tcW w:w="2638" w:type="dxa"/>
            <w:vAlign w:val="center"/>
          </w:tcPr>
          <w:p w14:paraId="6841F1D4"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44E74E06" w14:textId="77777777" w:rsidR="00D110EC" w:rsidRPr="00711C16" w:rsidRDefault="00D110EC" w:rsidP="009D04DC">
            <w:pPr>
              <w:jc w:val="both"/>
              <w:rPr>
                <w:rFonts w:ascii="Calibri" w:hAnsi="Calibri" w:cs="Arial"/>
                <w:i/>
                <w:color w:val="548DD4"/>
                <w:sz w:val="20"/>
                <w:szCs w:val="20"/>
                <w:lang w:eastAsia="es-CL"/>
              </w:rPr>
            </w:pPr>
            <w:r>
              <w:t>Desarrollar SSPILLOWY, una plataforma integral de gobernanza DevSecOps que centralice la detección, el triaje asistido por IA y la gestión de vulnerabilidades de software, mediante una consola web y una aplicación móvil de respuesta crítica.</w:t>
            </w:r>
          </w:p>
        </w:tc>
      </w:tr>
      <w:tr w:rsidR="00D110EC" w14:paraId="794ABF8C" w14:textId="77777777" w:rsidTr="00416B89">
        <w:trPr>
          <w:trHeight w:val="834"/>
        </w:trPr>
        <w:tc>
          <w:tcPr>
            <w:tcW w:w="2638" w:type="dxa"/>
            <w:vAlign w:val="center"/>
          </w:tcPr>
          <w:p w14:paraId="078848F8"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2640B6B" w14:textId="77777777" w:rsidR="00D110EC" w:rsidRPr="00C502A9" w:rsidRDefault="00D110EC" w:rsidP="009B74E2">
            <w:pPr>
              <w:jc w:val="both"/>
              <w:rPr>
                <w:rFonts w:ascii="Calibri" w:hAnsi="Calibri" w:cs="Arial"/>
                <w:i/>
                <w:color w:val="548DD4"/>
                <w:sz w:val="20"/>
                <w:szCs w:val="20"/>
                <w:lang w:eastAsia="es-CL"/>
              </w:rPr>
            </w:pPr>
            <w:r>
              <w:t>Diseñar la arquitectura backend del sistema (API REST con FastAPI, base de datos PostgreSQL, colas de tareas con Redis/ARQ).</w:t>
            </w:r>
          </w:p>
          <w:p w14:paraId="2316B9A0" w14:textId="77777777" w:rsidR="006E7122" w:rsidRDefault="00000000">
            <w:r>
              <w:t>Integrar motores de detección determinista (Semgrep, Trivy, GitLeaks y OWASP ZAP) y normalizar sus resultados en un modelo de datos unificado.</w:t>
            </w:r>
          </w:p>
          <w:p w14:paraId="39DBF9FB" w14:textId="77777777" w:rsidR="006E7122" w:rsidRDefault="00000000">
            <w:r>
              <w:t>Implementar un agente de IA (LLM Router) que evalúe la alcanzabilidad de las vulnerabilidades, filtre falsos positivos y proponga remediaciones, manteniendo la validación humana como paso obligatorio.</w:t>
            </w:r>
          </w:p>
          <w:p w14:paraId="4711D744" w14:textId="32BABBC5" w:rsidR="006E7122" w:rsidRDefault="00000000">
            <w:r>
              <w:t>Construir la consola web (React + TypeScript) para la auditoría de código y la configuración de Security Gates en pipelines CI/CD.</w:t>
            </w:r>
          </w:p>
          <w:p w14:paraId="127C37AE" w14:textId="77777777" w:rsidR="006E7122" w:rsidRDefault="00000000">
            <w:r>
              <w:t>Desarrollar la app móvil SSPILLOWY Pulse (Flutter) para la aprobación o rechazo de excepciones de despliegue mediante autenticación biométrica y notificaciones push.</w:t>
            </w:r>
          </w:p>
          <w:p w14:paraId="4270B7DF" w14:textId="77777777" w:rsidR="006E7122" w:rsidRDefault="00000000">
            <w:r>
              <w:t>Verificar la calidad y el rendimiento del sistema mediante pruebas unitarias, de integración y de carga (Pytest, SonarQube, Apache JMeter).</w:t>
            </w:r>
          </w:p>
        </w:tc>
      </w:tr>
    </w:tbl>
    <w:p w14:paraId="43A36062" w14:textId="77777777" w:rsidR="00D110EC" w:rsidRDefault="00D110EC" w:rsidP="00D110EC">
      <w:pPr>
        <w:spacing w:after="0" w:line="360" w:lineRule="auto"/>
        <w:jc w:val="both"/>
        <w:rPr>
          <w:b/>
          <w:sz w:val="24"/>
          <w:szCs w:val="24"/>
        </w:rPr>
      </w:pPr>
    </w:p>
    <w:p w14:paraId="6DB5799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3D51C21" w14:textId="77777777" w:rsidTr="00416B89">
        <w:trPr>
          <w:trHeight w:val="440"/>
        </w:trPr>
        <w:tc>
          <w:tcPr>
            <w:tcW w:w="9498" w:type="dxa"/>
            <w:vAlign w:val="center"/>
          </w:tcPr>
          <w:p w14:paraId="6607C9C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21BE6670" w14:textId="77777777" w:rsidTr="00416B89">
        <w:trPr>
          <w:trHeight w:val="440"/>
        </w:trPr>
        <w:tc>
          <w:tcPr>
            <w:tcW w:w="9498" w:type="dxa"/>
            <w:shd w:val="clear" w:color="auto" w:fill="D9E2F3" w:themeFill="accent1" w:themeFillTint="33"/>
            <w:vAlign w:val="center"/>
          </w:tcPr>
          <w:p w14:paraId="31A4FE59"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206CA2D1"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0CE21FE2" w14:textId="77777777" w:rsidTr="00416B89">
        <w:tc>
          <w:tcPr>
            <w:tcW w:w="9498" w:type="dxa"/>
          </w:tcPr>
          <w:p w14:paraId="02AEF463"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7B07A6BE" w14:textId="77777777" w:rsidTr="00416B89">
        <w:trPr>
          <w:trHeight w:val="1920"/>
        </w:trPr>
        <w:tc>
          <w:tcPr>
            <w:tcW w:w="9498" w:type="dxa"/>
          </w:tcPr>
          <w:p w14:paraId="59EDD122" w14:textId="77777777" w:rsidR="00D110EC" w:rsidRDefault="00D110EC" w:rsidP="00C27FB0">
            <w:pPr>
              <w:jc w:val="both"/>
              <w:rPr>
                <w:rFonts w:ascii="Calibri" w:hAnsi="Calibri" w:cs="Arial"/>
                <w:i/>
                <w:color w:val="548DD4"/>
                <w:sz w:val="20"/>
                <w:szCs w:val="20"/>
                <w:lang w:eastAsia="es-CL"/>
              </w:rPr>
            </w:pPr>
            <w:r>
              <w:t>El proyecto se abordará bajo una metodología ágil (basada en Scrum), organizando el desarrollo en sprints alineados a las tres fases de la asignatura de Portafolio de Título:</w:t>
            </w:r>
          </w:p>
          <w:p w14:paraId="137CE062" w14:textId="77777777" w:rsidR="006E7122" w:rsidRDefault="00000000">
            <w:r>
              <w:t>1) Fase de definición: levantamiento de requerimientos, diseño de arquitectura y modelo de datos, y selección de las herramientas de la capa de detección determinista.</w:t>
            </w:r>
          </w:p>
          <w:p w14:paraId="38B8CE64" w14:textId="77777777" w:rsidR="006E7122" w:rsidRDefault="00000000">
            <w:r>
              <w:t>2) Fase de desarrollo: implementación incremental del backend, integración progresiva de cada motor de escaneo (Semgrep → Trivy → GitLeaks → OWASP ZAP), desarrollo del agente de IA de triaje y construcción en paralelo de la consola web y la app móvil.</w:t>
            </w:r>
          </w:p>
          <w:p w14:paraId="24D2B469" w14:textId="77777777" w:rsidR="006E7122" w:rsidRDefault="00000000">
            <w:r>
              <w:t>3) Fase de cierre: pruebas de calidad, carga y seguridad interna (SonarQube, JMeter, Pytest), ajustes finales, despliegue y elaboración del informe final con la evidencia del sistema en funcionamiento.</w:t>
            </w:r>
          </w:p>
          <w:p w14:paraId="425FF111" w14:textId="77777777" w:rsidR="006E7122" w:rsidRDefault="00000000">
            <w:r>
              <w:lastRenderedPageBreak/>
              <w:t>Se aplicarán prácticas de integración continua (CI): cada cambio será validado mediante análisis estático (SonarQube) antes de integrarse, y el estado del proyecto se monitoreará mediante Prometheus y Grafana.</w:t>
            </w:r>
          </w:p>
          <w:p w14:paraId="75AFF99B" w14:textId="54229E64" w:rsidR="006E7122" w:rsidRDefault="00FD6339">
            <w:r>
              <w:t>El proyecto se desarrolla en modalidad grupal, se debe incorporar aquí la definición de funciones, tareas y responsabilidades de cada integrante (por ejemplo: responsable de backend/API, responsable de integración de motores de seguridad y del agente de IA, responsable de clientes web/móvil, responsable de QA y documentación).</w:t>
            </w:r>
          </w:p>
        </w:tc>
      </w:tr>
    </w:tbl>
    <w:p w14:paraId="6F94B58A" w14:textId="77777777" w:rsidR="00416B89" w:rsidRDefault="00416B89" w:rsidP="00D110EC">
      <w:pPr>
        <w:spacing w:after="0" w:line="360" w:lineRule="auto"/>
        <w:jc w:val="both"/>
        <w:rPr>
          <w:b/>
          <w:sz w:val="24"/>
          <w:szCs w:val="24"/>
        </w:rPr>
      </w:pPr>
    </w:p>
    <w:p w14:paraId="37056C57"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1077C9A5" w14:textId="77777777" w:rsidTr="00416B89">
        <w:trPr>
          <w:trHeight w:val="440"/>
        </w:trPr>
        <w:tc>
          <w:tcPr>
            <w:tcW w:w="9640" w:type="dxa"/>
            <w:vAlign w:val="center"/>
          </w:tcPr>
          <w:p w14:paraId="661A0D29"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5B7A775A" w14:textId="77777777" w:rsidTr="00416B89">
        <w:trPr>
          <w:trHeight w:val="440"/>
        </w:trPr>
        <w:tc>
          <w:tcPr>
            <w:tcW w:w="9640" w:type="dxa"/>
            <w:shd w:val="clear" w:color="auto" w:fill="D9E2F3" w:themeFill="accent1" w:themeFillTint="33"/>
            <w:vAlign w:val="center"/>
          </w:tcPr>
          <w:p w14:paraId="5E7F7A0F"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044192BD"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55F29118" w14:textId="77777777" w:rsidTr="009D04DC">
        <w:trPr>
          <w:trHeight w:val="362"/>
        </w:trPr>
        <w:tc>
          <w:tcPr>
            <w:tcW w:w="1843" w:type="dxa"/>
            <w:vAlign w:val="center"/>
          </w:tcPr>
          <w:p w14:paraId="62A7045F"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3C5F94B1"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39D81E85"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3317B47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2F727B57"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76C48C3A" w14:textId="77777777" w:rsidTr="009D04DC">
        <w:trPr>
          <w:trHeight w:val="362"/>
        </w:trPr>
        <w:tc>
          <w:tcPr>
            <w:tcW w:w="1843" w:type="dxa"/>
          </w:tcPr>
          <w:p w14:paraId="55B5336A" w14:textId="77777777" w:rsidR="00D110EC" w:rsidRPr="00CA29F2" w:rsidRDefault="00D110EC" w:rsidP="00C27FB0">
            <w:pPr>
              <w:pStyle w:val="Piedepgina"/>
              <w:jc w:val="both"/>
              <w:rPr>
                <w:rFonts w:ascii="Calibri" w:hAnsi="Calibri"/>
                <w:b/>
                <w:color w:val="1F3864" w:themeColor="accent1" w:themeShade="80"/>
              </w:rPr>
            </w:pPr>
            <w:r>
              <w:t>Avance</w:t>
            </w:r>
          </w:p>
        </w:tc>
        <w:tc>
          <w:tcPr>
            <w:tcW w:w="1843" w:type="dxa"/>
          </w:tcPr>
          <w:p w14:paraId="2382405A" w14:textId="77777777" w:rsidR="00D110EC" w:rsidRPr="00CA29F2" w:rsidRDefault="00D110EC" w:rsidP="00C27FB0">
            <w:pPr>
              <w:pStyle w:val="Piedepgina"/>
              <w:jc w:val="both"/>
              <w:rPr>
                <w:rFonts w:ascii="Calibri" w:hAnsi="Calibri"/>
                <w:b/>
                <w:color w:val="1F3864" w:themeColor="accent1" w:themeShade="80"/>
              </w:rPr>
            </w:pPr>
            <w:r>
              <w:t>Documento de arquitectura y modelo de datos</w:t>
            </w:r>
          </w:p>
        </w:tc>
        <w:tc>
          <w:tcPr>
            <w:tcW w:w="3825" w:type="dxa"/>
          </w:tcPr>
          <w:p w14:paraId="56EB842D" w14:textId="77777777" w:rsidR="00D110EC" w:rsidRPr="00874D16" w:rsidRDefault="00D110EC" w:rsidP="00C27FB0">
            <w:pPr>
              <w:jc w:val="both"/>
              <w:rPr>
                <w:rFonts w:ascii="Calibri" w:hAnsi="Calibri" w:cs="Arial"/>
                <w:i/>
                <w:color w:val="4472C4" w:themeColor="accent1"/>
                <w:sz w:val="18"/>
                <w:szCs w:val="20"/>
                <w:lang w:eastAsia="es-CL"/>
              </w:rPr>
            </w:pPr>
            <w:r>
              <w:t>Diagrama de arquitectura del sistema (backend, workers, base de datos) y modelo entidad-relación de PostgreSQL.</w:t>
            </w:r>
          </w:p>
        </w:tc>
        <w:tc>
          <w:tcPr>
            <w:tcW w:w="2551" w:type="dxa"/>
          </w:tcPr>
          <w:p w14:paraId="243A9721" w14:textId="77777777" w:rsidR="00D110EC" w:rsidRPr="00CA29F2" w:rsidRDefault="00D110EC" w:rsidP="00C27FB0">
            <w:pPr>
              <w:pStyle w:val="Piedepgina"/>
              <w:jc w:val="both"/>
              <w:rPr>
                <w:rFonts w:ascii="Calibri" w:hAnsi="Calibri"/>
                <w:b/>
                <w:color w:val="1F3864" w:themeColor="accent1" w:themeShade="80"/>
              </w:rPr>
            </w:pPr>
            <w:r>
              <w:t>Permite validar el diseño técnico antes de iniciar la implementación.</w:t>
            </w:r>
          </w:p>
        </w:tc>
      </w:tr>
      <w:tr w:rsidR="00D110EC" w:rsidRPr="00CA29F2" w14:paraId="7FCCE972" w14:textId="77777777" w:rsidTr="009D04DC">
        <w:trPr>
          <w:trHeight w:val="362"/>
        </w:trPr>
        <w:tc>
          <w:tcPr>
            <w:tcW w:w="1843" w:type="dxa"/>
          </w:tcPr>
          <w:p w14:paraId="6D447299" w14:textId="77777777" w:rsidR="00D110EC" w:rsidRPr="00CA29F2" w:rsidRDefault="00D110EC" w:rsidP="00C27FB0">
            <w:pPr>
              <w:pStyle w:val="Piedepgina"/>
              <w:jc w:val="both"/>
              <w:rPr>
                <w:rFonts w:ascii="Calibri" w:hAnsi="Calibri"/>
                <w:b/>
                <w:color w:val="1F3864" w:themeColor="accent1" w:themeShade="80"/>
              </w:rPr>
            </w:pPr>
            <w:r>
              <w:t>Avance</w:t>
            </w:r>
          </w:p>
        </w:tc>
        <w:tc>
          <w:tcPr>
            <w:tcW w:w="1843" w:type="dxa"/>
          </w:tcPr>
          <w:p w14:paraId="75ED3637" w14:textId="77777777" w:rsidR="00D110EC" w:rsidRPr="00CA29F2" w:rsidRDefault="00D110EC" w:rsidP="00C27FB0">
            <w:pPr>
              <w:pStyle w:val="Piedepgina"/>
              <w:jc w:val="both"/>
              <w:rPr>
                <w:rFonts w:ascii="Calibri" w:hAnsi="Calibri"/>
                <w:b/>
                <w:color w:val="1F3864" w:themeColor="accent1" w:themeShade="80"/>
              </w:rPr>
            </w:pPr>
            <w:r>
              <w:t>Prototipo funcional del motor de detección</w:t>
            </w:r>
          </w:p>
        </w:tc>
        <w:tc>
          <w:tcPr>
            <w:tcW w:w="3825" w:type="dxa"/>
          </w:tcPr>
          <w:p w14:paraId="2845C5B5" w14:textId="77777777" w:rsidR="00D110EC" w:rsidRPr="00CA29F2" w:rsidRDefault="00D110EC" w:rsidP="00C27FB0">
            <w:pPr>
              <w:pStyle w:val="Piedepgina"/>
              <w:jc w:val="both"/>
              <w:rPr>
                <w:rFonts w:ascii="Calibri" w:hAnsi="Calibri"/>
                <w:b/>
                <w:color w:val="1F3864" w:themeColor="accent1" w:themeShade="80"/>
              </w:rPr>
            </w:pPr>
            <w:r>
              <w:t>Demostración de la integración de al menos un motor de escaneo (ej. Semgrep) con el worker de normalización, generando hallazgos almacenados en la base de datos.</w:t>
            </w:r>
          </w:p>
        </w:tc>
        <w:tc>
          <w:tcPr>
            <w:tcW w:w="2551" w:type="dxa"/>
          </w:tcPr>
          <w:p w14:paraId="17BE6F9F" w14:textId="77777777" w:rsidR="00D110EC" w:rsidRPr="00CA29F2" w:rsidRDefault="00D110EC" w:rsidP="00C27FB0">
            <w:pPr>
              <w:pStyle w:val="Piedepgina"/>
              <w:jc w:val="both"/>
              <w:rPr>
                <w:rFonts w:ascii="Calibri" w:hAnsi="Calibri"/>
                <w:b/>
                <w:color w:val="1F3864" w:themeColor="accent1" w:themeShade="80"/>
              </w:rPr>
            </w:pPr>
            <w:r>
              <w:t>Evidencia el avance concreto de la capa de detección determinista, núcleo del proyecto.</w:t>
            </w:r>
          </w:p>
        </w:tc>
      </w:tr>
      <w:tr w:rsidR="00D110EC" w:rsidRPr="00CA29F2" w14:paraId="4B669394" w14:textId="77777777" w:rsidTr="009D04DC">
        <w:trPr>
          <w:trHeight w:val="362"/>
        </w:trPr>
        <w:tc>
          <w:tcPr>
            <w:tcW w:w="1843" w:type="dxa"/>
          </w:tcPr>
          <w:p w14:paraId="7324AD93" w14:textId="77777777" w:rsidR="00D110EC" w:rsidRPr="00CA29F2" w:rsidRDefault="00D110EC" w:rsidP="00C27FB0">
            <w:pPr>
              <w:pStyle w:val="Piedepgina"/>
              <w:jc w:val="both"/>
              <w:rPr>
                <w:rFonts w:ascii="Calibri" w:hAnsi="Calibri"/>
                <w:b/>
                <w:color w:val="1F3864" w:themeColor="accent1" w:themeShade="80"/>
              </w:rPr>
            </w:pPr>
            <w:r>
              <w:t>Final</w:t>
            </w:r>
          </w:p>
        </w:tc>
        <w:tc>
          <w:tcPr>
            <w:tcW w:w="1843" w:type="dxa"/>
          </w:tcPr>
          <w:p w14:paraId="6123E7A5" w14:textId="77777777" w:rsidR="00D110EC" w:rsidRPr="00CA29F2" w:rsidRDefault="00D110EC" w:rsidP="00C27FB0">
            <w:pPr>
              <w:pStyle w:val="Piedepgina"/>
              <w:jc w:val="both"/>
              <w:rPr>
                <w:rFonts w:ascii="Calibri" w:hAnsi="Calibri"/>
                <w:b/>
                <w:color w:val="1F3864" w:themeColor="accent1" w:themeShade="80"/>
              </w:rPr>
            </w:pPr>
            <w:r>
              <w:t>Plataforma SSPILLOWY (Web Hub + Pulse) funcionando end-to-end</w:t>
            </w:r>
          </w:p>
        </w:tc>
        <w:tc>
          <w:tcPr>
            <w:tcW w:w="3825" w:type="dxa"/>
          </w:tcPr>
          <w:p w14:paraId="397A9FE6" w14:textId="77777777" w:rsidR="00D110EC" w:rsidRPr="00CA29F2" w:rsidRDefault="00D110EC" w:rsidP="00C27FB0">
            <w:pPr>
              <w:pStyle w:val="Piedepgina"/>
              <w:jc w:val="both"/>
              <w:rPr>
                <w:rFonts w:ascii="Calibri" w:hAnsi="Calibri"/>
                <w:b/>
                <w:color w:val="1F3864" w:themeColor="accent1" w:themeShade="80"/>
              </w:rPr>
            </w:pPr>
            <w:r>
              <w:t>Sistema completo: disparo de escaneo, ejecución paralela de los motores, triaje asistido por IA, notificación push y resolución del hallazgo desde la consola web y la app móvil.</w:t>
            </w:r>
          </w:p>
        </w:tc>
        <w:tc>
          <w:tcPr>
            <w:tcW w:w="2551" w:type="dxa"/>
          </w:tcPr>
          <w:p w14:paraId="3055172B" w14:textId="77777777" w:rsidR="00D110EC" w:rsidRPr="00CA29F2" w:rsidRDefault="00D110EC" w:rsidP="00C27FB0">
            <w:pPr>
              <w:pStyle w:val="Piedepgina"/>
              <w:jc w:val="both"/>
              <w:rPr>
                <w:rFonts w:ascii="Calibri" w:hAnsi="Calibri"/>
                <w:b/>
                <w:color w:val="1F3864" w:themeColor="accent1" w:themeShade="80"/>
              </w:rPr>
            </w:pPr>
            <w:r>
              <w:t>Demuestra el cumplimiento del objetivo general y de los objetivos específicos del proyecto.</w:t>
            </w:r>
          </w:p>
        </w:tc>
      </w:tr>
      <w:tr w:rsidR="00D110EC" w:rsidRPr="00CA29F2" w14:paraId="632CDBE6" w14:textId="77777777" w:rsidTr="009D04DC">
        <w:trPr>
          <w:trHeight w:val="362"/>
        </w:trPr>
        <w:tc>
          <w:tcPr>
            <w:tcW w:w="1843" w:type="dxa"/>
          </w:tcPr>
          <w:p w14:paraId="39386F21" w14:textId="77777777" w:rsidR="00D110EC" w:rsidRPr="00CA29F2" w:rsidRDefault="00D110EC" w:rsidP="00C27FB0">
            <w:pPr>
              <w:pStyle w:val="Piedepgina"/>
              <w:jc w:val="both"/>
              <w:rPr>
                <w:rFonts w:ascii="Calibri" w:hAnsi="Calibri"/>
                <w:b/>
                <w:color w:val="1F3864" w:themeColor="accent1" w:themeShade="80"/>
              </w:rPr>
            </w:pPr>
            <w:r>
              <w:t>Final</w:t>
            </w:r>
          </w:p>
        </w:tc>
        <w:tc>
          <w:tcPr>
            <w:tcW w:w="1843" w:type="dxa"/>
          </w:tcPr>
          <w:p w14:paraId="450C2113" w14:textId="77777777" w:rsidR="00D110EC" w:rsidRPr="00CA29F2" w:rsidRDefault="00D110EC" w:rsidP="00C27FB0">
            <w:pPr>
              <w:pStyle w:val="Piedepgina"/>
              <w:jc w:val="both"/>
              <w:rPr>
                <w:rFonts w:ascii="Calibri" w:hAnsi="Calibri"/>
                <w:b/>
                <w:color w:val="1F3864" w:themeColor="accent1" w:themeShade="80"/>
              </w:rPr>
            </w:pPr>
            <w:r>
              <w:t>Informe de pruebas y reporte ejecutivo</w:t>
            </w:r>
          </w:p>
        </w:tc>
        <w:tc>
          <w:tcPr>
            <w:tcW w:w="3825" w:type="dxa"/>
          </w:tcPr>
          <w:p w14:paraId="7D5DB8CE" w14:textId="77777777" w:rsidR="00D110EC" w:rsidRPr="00CA29F2" w:rsidRDefault="00D110EC" w:rsidP="00C27FB0">
            <w:pPr>
              <w:pStyle w:val="Piedepgina"/>
              <w:jc w:val="both"/>
              <w:rPr>
                <w:rFonts w:ascii="Calibri" w:hAnsi="Calibri"/>
                <w:b/>
                <w:color w:val="1F3864" w:themeColor="accent1" w:themeShade="80"/>
              </w:rPr>
            </w:pPr>
            <w:r>
              <w:t>Resultados de las pruebas de calidad y carga (SonarQube, JMeter, Pytest) y un reporte ejecutivo de ejemplo generado por el sistema (paquete de evidencia ISO 27001).</w:t>
            </w:r>
          </w:p>
        </w:tc>
        <w:tc>
          <w:tcPr>
            <w:tcW w:w="2551" w:type="dxa"/>
          </w:tcPr>
          <w:p w14:paraId="0F87AE0D" w14:textId="77777777" w:rsidR="00D110EC" w:rsidRPr="00CA29F2" w:rsidRDefault="00D110EC" w:rsidP="00C27FB0">
            <w:pPr>
              <w:pStyle w:val="Piedepgina"/>
              <w:jc w:val="both"/>
              <w:rPr>
                <w:rFonts w:ascii="Calibri" w:hAnsi="Calibri"/>
                <w:b/>
                <w:color w:val="1F3864" w:themeColor="accent1" w:themeShade="80"/>
              </w:rPr>
            </w:pPr>
            <w:r>
              <w:t>Respalda la calidad técnica del desarrollo y la utilidad del sistema para la toma de decisiones.</w:t>
            </w:r>
          </w:p>
        </w:tc>
      </w:tr>
    </w:tbl>
    <w:p w14:paraId="4AFCE2B7"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26ED1FC9" w14:textId="77777777" w:rsidTr="00E65CC9">
        <w:trPr>
          <w:trHeight w:val="440"/>
        </w:trPr>
        <w:tc>
          <w:tcPr>
            <w:tcW w:w="9640" w:type="dxa"/>
            <w:vAlign w:val="center"/>
          </w:tcPr>
          <w:p w14:paraId="6292705A"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1BAA3899" w14:textId="77777777" w:rsidTr="00E65CC9">
        <w:trPr>
          <w:trHeight w:val="440"/>
        </w:trPr>
        <w:tc>
          <w:tcPr>
            <w:tcW w:w="9640" w:type="dxa"/>
            <w:shd w:val="clear" w:color="auto" w:fill="D9E2F3" w:themeFill="accent1" w:themeFillTint="33"/>
            <w:vAlign w:val="center"/>
          </w:tcPr>
          <w:p w14:paraId="71E93BDB"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6C49F8C1"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5CE0853D" w14:textId="77777777" w:rsidTr="00C27FB0">
        <w:trPr>
          <w:jc w:val="center"/>
        </w:trPr>
        <w:tc>
          <w:tcPr>
            <w:tcW w:w="11061" w:type="dxa"/>
            <w:gridSpan w:val="7"/>
          </w:tcPr>
          <w:p w14:paraId="6CD906A3"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17233900" w14:textId="77777777" w:rsidTr="00C27FB0">
        <w:trPr>
          <w:jc w:val="center"/>
        </w:trPr>
        <w:tc>
          <w:tcPr>
            <w:tcW w:w="1580" w:type="dxa"/>
          </w:tcPr>
          <w:p w14:paraId="2C644FE6"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F5A031F"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5B368A8F"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566E8908"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698BE620"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37083AE2"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51C7C119"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7747C37B"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6286C08B" w14:textId="77777777" w:rsidTr="00C27FB0">
        <w:trPr>
          <w:jc w:val="center"/>
        </w:trPr>
        <w:tc>
          <w:tcPr>
            <w:tcW w:w="1580" w:type="dxa"/>
          </w:tcPr>
          <w:p w14:paraId="3D4E7D75" w14:textId="77777777"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w:t>
            </w:r>
            <w:r>
              <w:rPr>
                <w:rFonts w:ascii="Calibri" w:hAnsi="Calibri" w:cs="Arial"/>
                <w:i/>
                <w:color w:val="548DD4"/>
                <w:sz w:val="18"/>
                <w:szCs w:val="20"/>
                <w:lang w:eastAsia="es-CL"/>
              </w:rPr>
              <w:lastRenderedPageBreak/>
              <w:t xml:space="preserve">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072FBDC9" w14:textId="77777777" w:rsidR="00D110EC" w:rsidRPr="00A337B2" w:rsidRDefault="00D110EC" w:rsidP="00C27FB0">
            <w:pPr>
              <w:jc w:val="both"/>
              <w:rPr>
                <w:b/>
                <w:sz w:val="18"/>
                <w:szCs w:val="24"/>
              </w:rPr>
            </w:pPr>
            <w:r>
              <w:rPr>
                <w:rFonts w:ascii="Calibri" w:hAnsi="Calibri" w:cs="Arial"/>
                <w:i/>
                <w:color w:val="548DD4"/>
                <w:sz w:val="18"/>
                <w:szCs w:val="20"/>
                <w:lang w:eastAsia="es-CL"/>
              </w:rPr>
              <w:lastRenderedPageBreak/>
              <w:t>Señale el nombre de la tarea o actividad.</w:t>
            </w:r>
          </w:p>
        </w:tc>
        <w:tc>
          <w:tcPr>
            <w:tcW w:w="1580" w:type="dxa"/>
          </w:tcPr>
          <w:p w14:paraId="4D90780C" w14:textId="77777777"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3A5A4EC2" w14:textId="77777777"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 xml:space="preserve">Nombra los recursos necesarios para llevar a cabo las </w:t>
            </w:r>
            <w:r w:rsidRPr="00A337B2">
              <w:rPr>
                <w:rFonts w:ascii="Calibri" w:hAnsi="Calibri" w:cs="Arial"/>
                <w:i/>
                <w:color w:val="548DD4"/>
                <w:sz w:val="18"/>
                <w:szCs w:val="20"/>
                <w:lang w:eastAsia="es-CL"/>
              </w:rPr>
              <w:lastRenderedPageBreak/>
              <w:t>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358C3F9E" w14:textId="77777777"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lastRenderedPageBreak/>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607173C0"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B728768" w14:textId="77777777" w:rsidR="00D110EC" w:rsidRPr="00A337B2" w:rsidRDefault="00D110EC" w:rsidP="00C27FB0">
            <w:pPr>
              <w:jc w:val="both"/>
              <w:rPr>
                <w:b/>
                <w:sz w:val="18"/>
                <w:szCs w:val="24"/>
              </w:rPr>
            </w:pPr>
            <w:r w:rsidRPr="00A337B2">
              <w:rPr>
                <w:rFonts w:ascii="Calibri" w:hAnsi="Calibri" w:cs="Arial"/>
                <w:i/>
                <w:color w:val="548DD4"/>
                <w:sz w:val="18"/>
                <w:szCs w:val="20"/>
                <w:lang w:eastAsia="es-CL"/>
              </w:rPr>
              <w:lastRenderedPageBreak/>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w:t>
            </w:r>
            <w:r w:rsidRPr="00A337B2">
              <w:rPr>
                <w:rFonts w:ascii="Calibri" w:hAnsi="Calibri" w:cs="Arial"/>
                <w:i/>
                <w:color w:val="548DD4"/>
                <w:sz w:val="18"/>
                <w:szCs w:val="20"/>
                <w:lang w:eastAsia="es-CL"/>
              </w:rPr>
              <w:lastRenderedPageBreak/>
              <w:t>actividad y tareas asociadas.</w:t>
            </w:r>
          </w:p>
        </w:tc>
        <w:tc>
          <w:tcPr>
            <w:tcW w:w="1581" w:type="dxa"/>
          </w:tcPr>
          <w:p w14:paraId="73C187E1" w14:textId="77777777" w:rsidR="00D110EC" w:rsidRPr="00A337B2" w:rsidRDefault="00D110EC" w:rsidP="00C27FB0">
            <w:pPr>
              <w:jc w:val="both"/>
              <w:rPr>
                <w:b/>
                <w:sz w:val="18"/>
                <w:szCs w:val="24"/>
              </w:rPr>
            </w:pPr>
            <w:r w:rsidRPr="00A337B2">
              <w:rPr>
                <w:rFonts w:ascii="Calibri" w:hAnsi="Calibri" w:cs="Arial"/>
                <w:i/>
                <w:color w:val="548DD4"/>
                <w:sz w:val="18"/>
                <w:szCs w:val="20"/>
                <w:lang w:eastAsia="es-CL"/>
              </w:rPr>
              <w:lastRenderedPageBreak/>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 xml:space="preserve">presentar durante </w:t>
            </w:r>
            <w:r w:rsidRPr="00A337B2">
              <w:rPr>
                <w:rFonts w:ascii="Calibri" w:hAnsi="Calibri" w:cs="Arial"/>
                <w:i/>
                <w:color w:val="548DD4"/>
                <w:sz w:val="18"/>
                <w:szCs w:val="20"/>
                <w:lang w:eastAsia="es-CL"/>
              </w:rPr>
              <w:lastRenderedPageBreak/>
              <w:t>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4D82A963" w14:textId="77777777" w:rsidTr="00C27FB0">
        <w:trPr>
          <w:jc w:val="center"/>
        </w:trPr>
        <w:tc>
          <w:tcPr>
            <w:tcW w:w="1580" w:type="dxa"/>
          </w:tcPr>
          <w:p w14:paraId="66956D6F" w14:textId="77777777" w:rsidR="00D110EC" w:rsidRPr="00A337B2" w:rsidRDefault="00D110EC" w:rsidP="00C27FB0">
            <w:pPr>
              <w:jc w:val="both"/>
              <w:rPr>
                <w:rFonts w:ascii="Calibri" w:hAnsi="Calibri" w:cs="Arial"/>
                <w:i/>
                <w:color w:val="548DD4"/>
                <w:sz w:val="18"/>
                <w:szCs w:val="20"/>
                <w:lang w:eastAsia="es-CL"/>
              </w:rPr>
            </w:pPr>
            <w:r>
              <w:lastRenderedPageBreak/>
              <w:t>Diseño de arquitectura de software</w:t>
            </w:r>
          </w:p>
        </w:tc>
        <w:tc>
          <w:tcPr>
            <w:tcW w:w="1580" w:type="dxa"/>
          </w:tcPr>
          <w:p w14:paraId="0D942C78" w14:textId="77777777" w:rsidR="00D110EC" w:rsidRPr="00A337B2" w:rsidRDefault="00D110EC" w:rsidP="00C27FB0">
            <w:pPr>
              <w:jc w:val="both"/>
              <w:rPr>
                <w:rFonts w:ascii="Calibri" w:hAnsi="Calibri" w:cs="Arial"/>
                <w:i/>
                <w:color w:val="548DD4"/>
                <w:sz w:val="18"/>
                <w:szCs w:val="20"/>
                <w:lang w:eastAsia="es-CL"/>
              </w:rPr>
            </w:pPr>
            <w:r>
              <w:t>Levantamiento de requerimientos y diseño de arquitectura</w:t>
            </w:r>
          </w:p>
        </w:tc>
        <w:tc>
          <w:tcPr>
            <w:tcW w:w="1580" w:type="dxa"/>
          </w:tcPr>
          <w:p w14:paraId="087AB5B7" w14:textId="77777777" w:rsidR="00D110EC" w:rsidRPr="00A337B2" w:rsidRDefault="00D110EC" w:rsidP="00C27FB0">
            <w:pPr>
              <w:jc w:val="both"/>
              <w:rPr>
                <w:rFonts w:ascii="Calibri" w:hAnsi="Calibri" w:cs="Arial"/>
                <w:i/>
                <w:color w:val="548DD4"/>
                <w:sz w:val="18"/>
                <w:szCs w:val="20"/>
                <w:lang w:eastAsia="es-CL"/>
              </w:rPr>
            </w:pPr>
            <w:r>
              <w:t>Definir la arquitectura backend (FastAPI, PostgreSQL, Redis/ARQ), el modelo de datos y los contratos de API (</w:t>
            </w:r>
            <w:proofErr w:type="spellStart"/>
            <w:r>
              <w:t>OpenAPI</w:t>
            </w:r>
            <w:proofErr w:type="spellEnd"/>
            <w:r>
              <w:t>/Swagger).</w:t>
            </w:r>
          </w:p>
        </w:tc>
        <w:tc>
          <w:tcPr>
            <w:tcW w:w="1580" w:type="dxa"/>
          </w:tcPr>
          <w:p w14:paraId="6699D0D8" w14:textId="77777777" w:rsidR="00D110EC" w:rsidRPr="00A337B2" w:rsidRDefault="00D110EC" w:rsidP="00C27FB0">
            <w:pPr>
              <w:jc w:val="both"/>
              <w:rPr>
                <w:rFonts w:ascii="Calibri" w:hAnsi="Calibri" w:cs="Arial"/>
                <w:i/>
                <w:color w:val="548DD4"/>
                <w:sz w:val="18"/>
                <w:szCs w:val="20"/>
                <w:lang w:eastAsia="es-CL"/>
              </w:rPr>
            </w:pPr>
            <w:r>
              <w:t>Computador, Docker, editor de código, documentación de FastAPI/PostgreSQL</w:t>
            </w:r>
          </w:p>
        </w:tc>
        <w:tc>
          <w:tcPr>
            <w:tcW w:w="1580" w:type="dxa"/>
            <w:tcBorders>
              <w:right w:val="single" w:sz="4" w:space="0" w:color="FFFFFF" w:themeColor="background1"/>
            </w:tcBorders>
          </w:tcPr>
          <w:p w14:paraId="35EDE47B" w14:textId="77777777" w:rsidR="00D110EC" w:rsidRPr="00A337B2" w:rsidRDefault="00D110EC" w:rsidP="00C27FB0">
            <w:pPr>
              <w:jc w:val="both"/>
              <w:rPr>
                <w:rFonts w:ascii="Calibri" w:hAnsi="Calibri" w:cs="Arial"/>
                <w:i/>
                <w:color w:val="548DD4"/>
                <w:sz w:val="18"/>
                <w:szCs w:val="20"/>
                <w:lang w:eastAsia="es-CL"/>
              </w:rPr>
            </w:pPr>
            <w:r>
              <w:t>Semanas 1 - 2</w:t>
            </w:r>
          </w:p>
        </w:tc>
        <w:tc>
          <w:tcPr>
            <w:tcW w:w="1580" w:type="dxa"/>
            <w:tcBorders>
              <w:left w:val="single" w:sz="4" w:space="0" w:color="FFFFFF" w:themeColor="background1"/>
            </w:tcBorders>
            <w:shd w:val="clear" w:color="auto" w:fill="D9D9D9" w:themeFill="background1" w:themeFillShade="D9"/>
          </w:tcPr>
          <w:p w14:paraId="02631FC0" w14:textId="77777777" w:rsidR="00D110EC" w:rsidRPr="00A337B2" w:rsidRDefault="00D110EC" w:rsidP="00C27FB0">
            <w:pPr>
              <w:jc w:val="both"/>
              <w:rPr>
                <w:rFonts w:ascii="Calibri" w:hAnsi="Calibri" w:cs="Arial"/>
                <w:i/>
                <w:color w:val="548DD4"/>
                <w:sz w:val="18"/>
                <w:szCs w:val="20"/>
                <w:lang w:eastAsia="es-CL"/>
              </w:rPr>
            </w:pPr>
            <w:r>
              <w:t>Estudiante</w:t>
            </w:r>
          </w:p>
        </w:tc>
        <w:tc>
          <w:tcPr>
            <w:tcW w:w="1581" w:type="dxa"/>
          </w:tcPr>
          <w:p w14:paraId="2FC5ACCB" w14:textId="77777777" w:rsidR="00D110EC" w:rsidRPr="00A337B2" w:rsidRDefault="00D110EC" w:rsidP="00C27FB0">
            <w:pPr>
              <w:jc w:val="both"/>
              <w:rPr>
                <w:rFonts w:ascii="Calibri" w:hAnsi="Calibri" w:cs="Arial"/>
                <w:i/>
                <w:color w:val="548DD4"/>
                <w:sz w:val="18"/>
                <w:szCs w:val="20"/>
                <w:lang w:eastAsia="es-CL"/>
              </w:rPr>
            </w:pPr>
            <w:r>
              <w:t>Riesgo bajo; se apoya en documentación oficial de cada tecnología.</w:t>
            </w:r>
          </w:p>
        </w:tc>
      </w:tr>
      <w:tr w:rsidR="00D110EC" w:rsidRPr="00A337B2" w14:paraId="3E598274" w14:textId="77777777" w:rsidTr="00C27FB0">
        <w:trPr>
          <w:jc w:val="center"/>
        </w:trPr>
        <w:tc>
          <w:tcPr>
            <w:tcW w:w="1580" w:type="dxa"/>
          </w:tcPr>
          <w:p w14:paraId="28A909F1" w14:textId="77777777" w:rsidR="00D110EC" w:rsidRPr="00A337B2" w:rsidRDefault="00D110EC" w:rsidP="00C27FB0">
            <w:pPr>
              <w:jc w:val="both"/>
              <w:rPr>
                <w:rFonts w:ascii="Calibri" w:hAnsi="Calibri" w:cs="Arial"/>
                <w:i/>
                <w:color w:val="548DD4"/>
                <w:sz w:val="18"/>
                <w:szCs w:val="20"/>
                <w:lang w:eastAsia="es-CL"/>
              </w:rPr>
            </w:pPr>
            <w:r>
              <w:t>Ciberseguridad y aseguramiento de la calidad</w:t>
            </w:r>
          </w:p>
        </w:tc>
        <w:tc>
          <w:tcPr>
            <w:tcW w:w="1580" w:type="dxa"/>
          </w:tcPr>
          <w:p w14:paraId="77EF2742" w14:textId="77777777" w:rsidR="00D110EC" w:rsidRPr="00A337B2" w:rsidRDefault="00D110EC" w:rsidP="00C27FB0">
            <w:pPr>
              <w:jc w:val="both"/>
              <w:rPr>
                <w:rFonts w:ascii="Calibri" w:hAnsi="Calibri" w:cs="Arial"/>
                <w:i/>
                <w:color w:val="548DD4"/>
                <w:sz w:val="18"/>
                <w:szCs w:val="20"/>
                <w:lang w:eastAsia="es-CL"/>
              </w:rPr>
            </w:pPr>
            <w:r>
              <w:t>Integración de motores de detección determinista</w:t>
            </w:r>
          </w:p>
        </w:tc>
        <w:tc>
          <w:tcPr>
            <w:tcW w:w="1580" w:type="dxa"/>
          </w:tcPr>
          <w:p w14:paraId="2CC1FE79" w14:textId="77777777" w:rsidR="00D110EC" w:rsidRPr="00A337B2" w:rsidRDefault="00D110EC" w:rsidP="00C27FB0">
            <w:pPr>
              <w:jc w:val="both"/>
              <w:rPr>
                <w:rFonts w:ascii="Calibri" w:hAnsi="Calibri" w:cs="Arial"/>
                <w:i/>
                <w:color w:val="548DD4"/>
                <w:sz w:val="18"/>
                <w:szCs w:val="20"/>
                <w:lang w:eastAsia="es-CL"/>
              </w:rPr>
            </w:pPr>
            <w:r>
              <w:t>Integrar Semgrep (SAST), Trivy (SCA/IaC) y GitLeaks (secretos) y construir el worker de normalización que unifica sus salidas en un JSON común.</w:t>
            </w:r>
          </w:p>
        </w:tc>
        <w:tc>
          <w:tcPr>
            <w:tcW w:w="1580" w:type="dxa"/>
          </w:tcPr>
          <w:p w14:paraId="294C2639" w14:textId="77777777" w:rsidR="00D110EC" w:rsidRPr="00A337B2" w:rsidRDefault="00D110EC" w:rsidP="00C27FB0">
            <w:pPr>
              <w:jc w:val="both"/>
              <w:rPr>
                <w:rFonts w:ascii="Calibri" w:hAnsi="Calibri" w:cs="Arial"/>
                <w:i/>
                <w:color w:val="548DD4"/>
                <w:sz w:val="18"/>
                <w:szCs w:val="20"/>
                <w:lang w:eastAsia="es-CL"/>
              </w:rPr>
            </w:pPr>
            <w:r>
              <w:t>Repositorios de prueba, Docker, motores Semgrep/Trivy/GitLeaks</w:t>
            </w:r>
          </w:p>
        </w:tc>
        <w:tc>
          <w:tcPr>
            <w:tcW w:w="1580" w:type="dxa"/>
            <w:tcBorders>
              <w:right w:val="single" w:sz="4" w:space="0" w:color="FFFFFF" w:themeColor="background1"/>
            </w:tcBorders>
          </w:tcPr>
          <w:p w14:paraId="6963305F" w14:textId="77777777" w:rsidR="00D110EC" w:rsidRPr="00A337B2" w:rsidRDefault="00D110EC" w:rsidP="00C27FB0">
            <w:pPr>
              <w:jc w:val="both"/>
              <w:rPr>
                <w:rFonts w:ascii="Calibri" w:hAnsi="Calibri" w:cs="Arial"/>
                <w:i/>
                <w:color w:val="548DD4"/>
                <w:sz w:val="18"/>
                <w:szCs w:val="20"/>
                <w:lang w:eastAsia="es-CL"/>
              </w:rPr>
            </w:pPr>
            <w:r>
              <w:t>Semanas 3 - 6</w:t>
            </w:r>
          </w:p>
        </w:tc>
        <w:tc>
          <w:tcPr>
            <w:tcW w:w="1580" w:type="dxa"/>
            <w:tcBorders>
              <w:left w:val="single" w:sz="4" w:space="0" w:color="FFFFFF" w:themeColor="background1"/>
            </w:tcBorders>
            <w:shd w:val="clear" w:color="auto" w:fill="D9D9D9" w:themeFill="background1" w:themeFillShade="D9"/>
          </w:tcPr>
          <w:p w14:paraId="1D439A49" w14:textId="77777777" w:rsidR="00D110EC" w:rsidRPr="00A337B2" w:rsidRDefault="00D110EC" w:rsidP="00C27FB0">
            <w:pPr>
              <w:jc w:val="both"/>
              <w:rPr>
                <w:rFonts w:ascii="Calibri" w:hAnsi="Calibri" w:cs="Arial"/>
                <w:i/>
                <w:color w:val="548DD4"/>
                <w:sz w:val="18"/>
                <w:szCs w:val="20"/>
                <w:lang w:eastAsia="es-CL"/>
              </w:rPr>
            </w:pPr>
            <w:r>
              <w:t>Estudiante</w:t>
            </w:r>
          </w:p>
        </w:tc>
        <w:tc>
          <w:tcPr>
            <w:tcW w:w="1581" w:type="dxa"/>
          </w:tcPr>
          <w:p w14:paraId="458299F7" w14:textId="77777777" w:rsidR="00D110EC" w:rsidRPr="00A337B2" w:rsidRDefault="00D110EC" w:rsidP="00C27FB0">
            <w:pPr>
              <w:jc w:val="both"/>
              <w:rPr>
                <w:rFonts w:ascii="Calibri" w:hAnsi="Calibri" w:cs="Arial"/>
                <w:i/>
                <w:color w:val="548DD4"/>
                <w:sz w:val="18"/>
                <w:szCs w:val="20"/>
                <w:lang w:eastAsia="es-CL"/>
              </w:rPr>
            </w:pPr>
            <w:r>
              <w:t>Puede requerir ajustes de configuración por herramienta; se integrará una a la vez.</w:t>
            </w:r>
          </w:p>
        </w:tc>
      </w:tr>
      <w:tr w:rsidR="00D110EC" w:rsidRPr="00A337B2" w14:paraId="4FF39F96" w14:textId="77777777" w:rsidTr="00C27FB0">
        <w:trPr>
          <w:jc w:val="center"/>
        </w:trPr>
        <w:tc>
          <w:tcPr>
            <w:tcW w:w="1580" w:type="dxa"/>
          </w:tcPr>
          <w:p w14:paraId="0AEE814C" w14:textId="77777777" w:rsidR="00D110EC" w:rsidRPr="00A337B2" w:rsidRDefault="00D110EC" w:rsidP="00C27FB0">
            <w:pPr>
              <w:jc w:val="both"/>
              <w:rPr>
                <w:rFonts w:ascii="Calibri" w:hAnsi="Calibri" w:cs="Arial"/>
                <w:i/>
                <w:color w:val="548DD4"/>
                <w:sz w:val="18"/>
                <w:szCs w:val="20"/>
                <w:lang w:eastAsia="es-CL"/>
              </w:rPr>
            </w:pPr>
            <w:r>
              <w:t>Ciberseguridad y aseguramiento de la calidad</w:t>
            </w:r>
          </w:p>
        </w:tc>
        <w:tc>
          <w:tcPr>
            <w:tcW w:w="1580" w:type="dxa"/>
          </w:tcPr>
          <w:p w14:paraId="7AE2FC53" w14:textId="77777777" w:rsidR="00D110EC" w:rsidRPr="00A337B2" w:rsidRDefault="00D110EC" w:rsidP="00C27FB0">
            <w:pPr>
              <w:jc w:val="both"/>
              <w:rPr>
                <w:rFonts w:ascii="Calibri" w:hAnsi="Calibri" w:cs="Arial"/>
                <w:i/>
                <w:color w:val="548DD4"/>
                <w:sz w:val="18"/>
                <w:szCs w:val="20"/>
                <w:lang w:eastAsia="es-CL"/>
              </w:rPr>
            </w:pPr>
            <w:r>
              <w:t>Integración de pruebas dinámicas (DAST)</w:t>
            </w:r>
          </w:p>
        </w:tc>
        <w:tc>
          <w:tcPr>
            <w:tcW w:w="1580" w:type="dxa"/>
          </w:tcPr>
          <w:p w14:paraId="70F6F36F" w14:textId="77777777" w:rsidR="00D110EC" w:rsidRPr="00A337B2" w:rsidRDefault="00D110EC" w:rsidP="00C27FB0">
            <w:pPr>
              <w:jc w:val="both"/>
              <w:rPr>
                <w:rFonts w:ascii="Calibri" w:hAnsi="Calibri" w:cs="Arial"/>
                <w:i/>
                <w:color w:val="548DD4"/>
                <w:sz w:val="18"/>
                <w:szCs w:val="20"/>
                <w:lang w:eastAsia="es-CL"/>
              </w:rPr>
            </w:pPr>
            <w:r>
              <w:t xml:space="preserve">Incorporar OWASP ZAP para validar encabezados HTTP inseguros, políticas CORS y </w:t>
            </w:r>
            <w:proofErr w:type="spellStart"/>
            <w:r>
              <w:t>endpoints</w:t>
            </w:r>
            <w:proofErr w:type="spellEnd"/>
            <w:r>
              <w:t xml:space="preserve"> sin autenticación sobre un entorno de prueba.</w:t>
            </w:r>
          </w:p>
        </w:tc>
        <w:tc>
          <w:tcPr>
            <w:tcW w:w="1580" w:type="dxa"/>
          </w:tcPr>
          <w:p w14:paraId="4CE5F01F" w14:textId="77777777" w:rsidR="00D110EC" w:rsidRPr="00A337B2" w:rsidRDefault="00D110EC" w:rsidP="00C27FB0">
            <w:pPr>
              <w:jc w:val="both"/>
              <w:rPr>
                <w:rFonts w:ascii="Calibri" w:hAnsi="Calibri" w:cs="Arial"/>
                <w:i/>
                <w:color w:val="548DD4"/>
                <w:sz w:val="18"/>
                <w:szCs w:val="20"/>
                <w:lang w:eastAsia="es-CL"/>
              </w:rPr>
            </w:pPr>
            <w:r>
              <w:t>Entorno de pruebas (API de ejemplo), OWASP ZAP</w:t>
            </w:r>
          </w:p>
        </w:tc>
        <w:tc>
          <w:tcPr>
            <w:tcW w:w="1580" w:type="dxa"/>
            <w:tcBorders>
              <w:right w:val="single" w:sz="4" w:space="0" w:color="FFFFFF" w:themeColor="background1"/>
            </w:tcBorders>
          </w:tcPr>
          <w:p w14:paraId="2C39A669" w14:textId="77777777" w:rsidR="00D110EC" w:rsidRPr="00A337B2" w:rsidRDefault="00D110EC" w:rsidP="00C27FB0">
            <w:pPr>
              <w:jc w:val="both"/>
              <w:rPr>
                <w:rFonts w:ascii="Calibri" w:hAnsi="Calibri" w:cs="Arial"/>
                <w:i/>
                <w:color w:val="548DD4"/>
                <w:sz w:val="18"/>
                <w:szCs w:val="20"/>
                <w:lang w:eastAsia="es-CL"/>
              </w:rPr>
            </w:pPr>
            <w:r>
              <w:t>Semanas 6 - 7</w:t>
            </w:r>
          </w:p>
        </w:tc>
        <w:tc>
          <w:tcPr>
            <w:tcW w:w="1580" w:type="dxa"/>
            <w:tcBorders>
              <w:left w:val="single" w:sz="4" w:space="0" w:color="FFFFFF" w:themeColor="background1"/>
            </w:tcBorders>
            <w:shd w:val="clear" w:color="auto" w:fill="D9D9D9" w:themeFill="background1" w:themeFillShade="D9"/>
          </w:tcPr>
          <w:p w14:paraId="3AB1D91F" w14:textId="77777777" w:rsidR="00D110EC" w:rsidRPr="00A337B2" w:rsidRDefault="00D110EC" w:rsidP="00C27FB0">
            <w:pPr>
              <w:jc w:val="both"/>
              <w:rPr>
                <w:rFonts w:ascii="Calibri" w:hAnsi="Calibri" w:cs="Arial"/>
                <w:i/>
                <w:color w:val="548DD4"/>
                <w:sz w:val="18"/>
                <w:szCs w:val="20"/>
                <w:lang w:eastAsia="es-CL"/>
              </w:rPr>
            </w:pPr>
            <w:r>
              <w:t>Estudiante</w:t>
            </w:r>
          </w:p>
        </w:tc>
        <w:tc>
          <w:tcPr>
            <w:tcW w:w="1581" w:type="dxa"/>
          </w:tcPr>
          <w:p w14:paraId="53E33EF8" w14:textId="77777777" w:rsidR="00D110EC" w:rsidRPr="00A337B2" w:rsidRDefault="00D110EC" w:rsidP="00C27FB0">
            <w:pPr>
              <w:jc w:val="both"/>
              <w:rPr>
                <w:rFonts w:ascii="Calibri" w:hAnsi="Calibri" w:cs="Arial"/>
                <w:i/>
                <w:color w:val="548DD4"/>
                <w:sz w:val="18"/>
                <w:szCs w:val="20"/>
                <w:lang w:eastAsia="es-CL"/>
              </w:rPr>
            </w:pPr>
            <w:r>
              <w:t>Requiere un entorno de prueba estable para no generar falsos hallazgos.</w:t>
            </w:r>
          </w:p>
        </w:tc>
      </w:tr>
      <w:tr w:rsidR="00D110EC" w:rsidRPr="00A337B2" w14:paraId="1F2D6EAD" w14:textId="77777777" w:rsidTr="00C27FB0">
        <w:trPr>
          <w:jc w:val="center"/>
        </w:trPr>
        <w:tc>
          <w:tcPr>
            <w:tcW w:w="1580" w:type="dxa"/>
          </w:tcPr>
          <w:p w14:paraId="503E221F" w14:textId="77777777" w:rsidR="00D110EC" w:rsidRPr="00A337B2" w:rsidRDefault="00D110EC" w:rsidP="00C27FB0">
            <w:pPr>
              <w:jc w:val="both"/>
              <w:rPr>
                <w:rFonts w:ascii="Calibri" w:hAnsi="Calibri" w:cs="Arial"/>
                <w:i/>
                <w:color w:val="548DD4"/>
                <w:sz w:val="18"/>
                <w:szCs w:val="20"/>
                <w:lang w:eastAsia="es-CL"/>
              </w:rPr>
            </w:pPr>
            <w:r>
              <w:lastRenderedPageBreak/>
              <w:t>Aplicación de inteligencia artificial</w:t>
            </w:r>
          </w:p>
        </w:tc>
        <w:tc>
          <w:tcPr>
            <w:tcW w:w="1580" w:type="dxa"/>
          </w:tcPr>
          <w:p w14:paraId="7AAFD6ED" w14:textId="77777777" w:rsidR="00D110EC" w:rsidRPr="00A337B2" w:rsidRDefault="00D110EC" w:rsidP="00C27FB0">
            <w:pPr>
              <w:jc w:val="both"/>
              <w:rPr>
                <w:rFonts w:ascii="Calibri" w:hAnsi="Calibri" w:cs="Arial"/>
                <w:i/>
                <w:color w:val="548DD4"/>
                <w:sz w:val="18"/>
                <w:szCs w:val="20"/>
                <w:lang w:eastAsia="es-CL"/>
              </w:rPr>
            </w:pPr>
            <w:r>
              <w:t>Desarrollo del agente de IA de triaje (LLM Router)</w:t>
            </w:r>
          </w:p>
        </w:tc>
        <w:tc>
          <w:tcPr>
            <w:tcW w:w="1580" w:type="dxa"/>
          </w:tcPr>
          <w:p w14:paraId="46D52FDE" w14:textId="77777777" w:rsidR="00D110EC" w:rsidRPr="00A337B2" w:rsidRDefault="00D110EC" w:rsidP="00C27FB0">
            <w:pPr>
              <w:jc w:val="both"/>
              <w:rPr>
                <w:rFonts w:ascii="Calibri" w:hAnsi="Calibri" w:cs="Arial"/>
                <w:i/>
                <w:color w:val="548DD4"/>
                <w:sz w:val="18"/>
                <w:szCs w:val="20"/>
                <w:lang w:eastAsia="es-CL"/>
              </w:rPr>
            </w:pPr>
            <w:r>
              <w:t>Implementar el módulo que evalúa alcanzabilidad, filtra falsos positivos, redacta propuestas de remediación y traduce hallazgos a impacto de negocio, siempre con validación humana final.</w:t>
            </w:r>
          </w:p>
        </w:tc>
        <w:tc>
          <w:tcPr>
            <w:tcW w:w="1580" w:type="dxa"/>
          </w:tcPr>
          <w:p w14:paraId="7B9A3588" w14:textId="77777777" w:rsidR="00D110EC" w:rsidRPr="00A337B2" w:rsidRDefault="00D110EC" w:rsidP="00C27FB0">
            <w:pPr>
              <w:jc w:val="both"/>
              <w:rPr>
                <w:rFonts w:ascii="Calibri" w:hAnsi="Calibri" w:cs="Arial"/>
                <w:i/>
                <w:color w:val="548DD4"/>
                <w:sz w:val="18"/>
                <w:szCs w:val="20"/>
                <w:lang w:eastAsia="es-CL"/>
              </w:rPr>
            </w:pPr>
            <w:r>
              <w:t>API de modelo de lenguaje, backend FastAPI</w:t>
            </w:r>
          </w:p>
        </w:tc>
        <w:tc>
          <w:tcPr>
            <w:tcW w:w="1580" w:type="dxa"/>
            <w:tcBorders>
              <w:right w:val="single" w:sz="4" w:space="0" w:color="FFFFFF" w:themeColor="background1"/>
            </w:tcBorders>
          </w:tcPr>
          <w:p w14:paraId="66049319" w14:textId="77777777" w:rsidR="00D110EC" w:rsidRPr="00A337B2" w:rsidRDefault="00D110EC" w:rsidP="00C27FB0">
            <w:pPr>
              <w:jc w:val="both"/>
              <w:rPr>
                <w:rFonts w:ascii="Calibri" w:hAnsi="Calibri" w:cs="Arial"/>
                <w:i/>
                <w:color w:val="548DD4"/>
                <w:sz w:val="18"/>
                <w:szCs w:val="20"/>
                <w:lang w:eastAsia="es-CL"/>
              </w:rPr>
            </w:pPr>
            <w:r>
              <w:t>Semanas 7 - 10</w:t>
            </w:r>
          </w:p>
        </w:tc>
        <w:tc>
          <w:tcPr>
            <w:tcW w:w="1580" w:type="dxa"/>
            <w:tcBorders>
              <w:left w:val="single" w:sz="4" w:space="0" w:color="FFFFFF" w:themeColor="background1"/>
            </w:tcBorders>
            <w:shd w:val="clear" w:color="auto" w:fill="D9D9D9" w:themeFill="background1" w:themeFillShade="D9"/>
          </w:tcPr>
          <w:p w14:paraId="588C071D" w14:textId="77777777" w:rsidR="00D110EC" w:rsidRPr="00A337B2" w:rsidRDefault="00D110EC" w:rsidP="00C27FB0">
            <w:pPr>
              <w:jc w:val="both"/>
              <w:rPr>
                <w:rFonts w:ascii="Calibri" w:hAnsi="Calibri" w:cs="Arial"/>
                <w:i/>
                <w:color w:val="548DD4"/>
                <w:sz w:val="18"/>
                <w:szCs w:val="20"/>
                <w:lang w:eastAsia="es-CL"/>
              </w:rPr>
            </w:pPr>
            <w:r>
              <w:t>Estudiante</w:t>
            </w:r>
          </w:p>
        </w:tc>
        <w:tc>
          <w:tcPr>
            <w:tcW w:w="1581" w:type="dxa"/>
          </w:tcPr>
          <w:p w14:paraId="0EF9C5FF" w14:textId="77777777" w:rsidR="00D110EC" w:rsidRPr="00A337B2" w:rsidRDefault="00D110EC" w:rsidP="00C27FB0">
            <w:pPr>
              <w:jc w:val="both"/>
              <w:rPr>
                <w:rFonts w:ascii="Calibri" w:hAnsi="Calibri" w:cs="Arial"/>
                <w:i/>
                <w:color w:val="548DD4"/>
                <w:sz w:val="18"/>
                <w:szCs w:val="20"/>
                <w:lang w:eastAsia="es-CL"/>
              </w:rPr>
            </w:pPr>
            <w:r>
              <w:t>La calidad de las sugerencias de IA debe ser validada manualmente durante las pruebas.</w:t>
            </w:r>
          </w:p>
        </w:tc>
      </w:tr>
      <w:tr w:rsidR="00D110EC" w:rsidRPr="00A337B2" w14:paraId="6D5DA75F" w14:textId="77777777" w:rsidTr="00C27FB0">
        <w:trPr>
          <w:jc w:val="center"/>
        </w:trPr>
        <w:tc>
          <w:tcPr>
            <w:tcW w:w="1580" w:type="dxa"/>
          </w:tcPr>
          <w:p w14:paraId="2CFBAEAD" w14:textId="77777777" w:rsidR="00D110EC" w:rsidRPr="00A337B2" w:rsidRDefault="00D110EC" w:rsidP="00C27FB0">
            <w:pPr>
              <w:jc w:val="both"/>
              <w:rPr>
                <w:rFonts w:ascii="Calibri" w:hAnsi="Calibri" w:cs="Arial"/>
                <w:i/>
                <w:color w:val="548DD4"/>
                <w:sz w:val="18"/>
                <w:szCs w:val="20"/>
                <w:lang w:eastAsia="es-CL"/>
              </w:rPr>
            </w:pPr>
            <w:r>
              <w:t>Desarrollo de software (clientes web y móvil)</w:t>
            </w:r>
          </w:p>
        </w:tc>
        <w:tc>
          <w:tcPr>
            <w:tcW w:w="1580" w:type="dxa"/>
          </w:tcPr>
          <w:p w14:paraId="4E68F5CB" w14:textId="77777777" w:rsidR="00D110EC" w:rsidRPr="00A337B2" w:rsidRDefault="00D110EC" w:rsidP="00C27FB0">
            <w:pPr>
              <w:jc w:val="both"/>
              <w:rPr>
                <w:rFonts w:ascii="Calibri" w:hAnsi="Calibri" w:cs="Arial"/>
                <w:i/>
                <w:color w:val="548DD4"/>
                <w:sz w:val="18"/>
                <w:szCs w:val="20"/>
                <w:lang w:eastAsia="es-CL"/>
              </w:rPr>
            </w:pPr>
            <w:r>
              <w:t>Desarrollo de la consola web (Web Hub)</w:t>
            </w:r>
          </w:p>
        </w:tc>
        <w:tc>
          <w:tcPr>
            <w:tcW w:w="1580" w:type="dxa"/>
          </w:tcPr>
          <w:p w14:paraId="2BAA4982" w14:textId="77777777" w:rsidR="00D110EC" w:rsidRPr="00A337B2" w:rsidRDefault="00D110EC" w:rsidP="00C27FB0">
            <w:pPr>
              <w:jc w:val="both"/>
              <w:rPr>
                <w:rFonts w:ascii="Calibri" w:hAnsi="Calibri" w:cs="Arial"/>
                <w:i/>
                <w:color w:val="548DD4"/>
                <w:sz w:val="18"/>
                <w:szCs w:val="20"/>
                <w:lang w:eastAsia="es-CL"/>
              </w:rPr>
            </w:pPr>
            <w:r>
              <w:t>Construir el panel de auditoría, la gestión de alcance de repositorios, la configuración de Security Gates y el mapa de calor de vulnerabilidades.</w:t>
            </w:r>
          </w:p>
        </w:tc>
        <w:tc>
          <w:tcPr>
            <w:tcW w:w="1580" w:type="dxa"/>
          </w:tcPr>
          <w:p w14:paraId="3ED2D51F" w14:textId="77777777" w:rsidR="00D110EC" w:rsidRPr="004F028F" w:rsidRDefault="00D110EC" w:rsidP="00C27FB0">
            <w:pPr>
              <w:jc w:val="both"/>
              <w:rPr>
                <w:rFonts w:ascii="Calibri" w:hAnsi="Calibri" w:cs="Arial"/>
                <w:i/>
                <w:color w:val="548DD4"/>
                <w:sz w:val="18"/>
                <w:szCs w:val="20"/>
                <w:lang w:val="en-US" w:eastAsia="es-CL"/>
              </w:rPr>
            </w:pPr>
            <w:r w:rsidRPr="004F028F">
              <w:rPr>
                <w:lang w:val="en-US"/>
              </w:rPr>
              <w:t xml:space="preserve">React/Vue + TypeScript, </w:t>
            </w:r>
            <w:proofErr w:type="spellStart"/>
            <w:r w:rsidRPr="004F028F">
              <w:rPr>
                <w:lang w:val="en-US"/>
              </w:rPr>
              <w:t>diseño</w:t>
            </w:r>
            <w:proofErr w:type="spellEnd"/>
            <w:r w:rsidRPr="004F028F">
              <w:rPr>
                <w:lang w:val="en-US"/>
              </w:rPr>
              <w:t xml:space="preserve"> UI</w:t>
            </w:r>
          </w:p>
        </w:tc>
        <w:tc>
          <w:tcPr>
            <w:tcW w:w="1580" w:type="dxa"/>
            <w:tcBorders>
              <w:right w:val="single" w:sz="4" w:space="0" w:color="FFFFFF" w:themeColor="background1"/>
            </w:tcBorders>
          </w:tcPr>
          <w:p w14:paraId="3946D862" w14:textId="77777777" w:rsidR="00D110EC" w:rsidRPr="00A337B2" w:rsidRDefault="00D110EC" w:rsidP="00C27FB0">
            <w:pPr>
              <w:jc w:val="both"/>
              <w:rPr>
                <w:rFonts w:ascii="Calibri" w:hAnsi="Calibri" w:cs="Arial"/>
                <w:i/>
                <w:color w:val="548DD4"/>
                <w:sz w:val="18"/>
                <w:szCs w:val="20"/>
                <w:lang w:eastAsia="es-CL"/>
              </w:rPr>
            </w:pPr>
            <w:r>
              <w:t>Semanas 9 - 13</w:t>
            </w:r>
          </w:p>
        </w:tc>
        <w:tc>
          <w:tcPr>
            <w:tcW w:w="1580" w:type="dxa"/>
            <w:tcBorders>
              <w:left w:val="single" w:sz="4" w:space="0" w:color="FFFFFF" w:themeColor="background1"/>
            </w:tcBorders>
            <w:shd w:val="clear" w:color="auto" w:fill="D9D9D9" w:themeFill="background1" w:themeFillShade="D9"/>
          </w:tcPr>
          <w:p w14:paraId="6DE8046F" w14:textId="77777777" w:rsidR="00D110EC" w:rsidRPr="00A337B2" w:rsidRDefault="00D110EC" w:rsidP="00C27FB0">
            <w:pPr>
              <w:jc w:val="both"/>
              <w:rPr>
                <w:rFonts w:ascii="Calibri" w:hAnsi="Calibri" w:cs="Arial"/>
                <w:i/>
                <w:color w:val="548DD4"/>
                <w:sz w:val="18"/>
                <w:szCs w:val="20"/>
                <w:lang w:eastAsia="es-CL"/>
              </w:rPr>
            </w:pPr>
            <w:r>
              <w:t>Estudiante</w:t>
            </w:r>
          </w:p>
        </w:tc>
        <w:tc>
          <w:tcPr>
            <w:tcW w:w="1581" w:type="dxa"/>
          </w:tcPr>
          <w:p w14:paraId="78FF188C" w14:textId="77777777" w:rsidR="00D110EC" w:rsidRPr="00A337B2" w:rsidRDefault="00D110EC" w:rsidP="00C27FB0">
            <w:pPr>
              <w:jc w:val="both"/>
              <w:rPr>
                <w:rFonts w:ascii="Calibri" w:hAnsi="Calibri" w:cs="Arial"/>
                <w:i/>
                <w:color w:val="548DD4"/>
                <w:sz w:val="18"/>
                <w:szCs w:val="20"/>
                <w:lang w:eastAsia="es-CL"/>
              </w:rPr>
            </w:pPr>
            <w:r>
              <w:t>Puede requerir iteraciones de UX tras retroalimentación.</w:t>
            </w:r>
          </w:p>
        </w:tc>
      </w:tr>
      <w:tr w:rsidR="00D110EC" w:rsidRPr="00A337B2" w14:paraId="54B90032" w14:textId="77777777" w:rsidTr="00C27FB0">
        <w:trPr>
          <w:jc w:val="center"/>
        </w:trPr>
        <w:tc>
          <w:tcPr>
            <w:tcW w:w="1580" w:type="dxa"/>
          </w:tcPr>
          <w:p w14:paraId="3CEAD2BC" w14:textId="77777777" w:rsidR="00D110EC" w:rsidRPr="00A337B2" w:rsidRDefault="00D110EC" w:rsidP="00C27FB0">
            <w:pPr>
              <w:jc w:val="both"/>
              <w:rPr>
                <w:rFonts w:ascii="Calibri" w:hAnsi="Calibri" w:cs="Arial"/>
                <w:i/>
                <w:color w:val="548DD4"/>
                <w:sz w:val="18"/>
                <w:szCs w:val="20"/>
                <w:lang w:eastAsia="es-CL"/>
              </w:rPr>
            </w:pPr>
            <w:r>
              <w:t>Desarrollo de software (clientes web y móvil)</w:t>
            </w:r>
          </w:p>
        </w:tc>
        <w:tc>
          <w:tcPr>
            <w:tcW w:w="1580" w:type="dxa"/>
          </w:tcPr>
          <w:p w14:paraId="17A34D71" w14:textId="77777777" w:rsidR="00D110EC" w:rsidRPr="00A337B2" w:rsidRDefault="00D110EC" w:rsidP="00C27FB0">
            <w:pPr>
              <w:jc w:val="both"/>
              <w:rPr>
                <w:rFonts w:ascii="Calibri" w:hAnsi="Calibri" w:cs="Arial"/>
                <w:i/>
                <w:color w:val="548DD4"/>
                <w:sz w:val="18"/>
                <w:szCs w:val="20"/>
                <w:lang w:eastAsia="es-CL"/>
              </w:rPr>
            </w:pPr>
            <w:r>
              <w:t>Desarrollo de la app móvil SSPILLOWY Pulse</w:t>
            </w:r>
          </w:p>
        </w:tc>
        <w:tc>
          <w:tcPr>
            <w:tcW w:w="1580" w:type="dxa"/>
          </w:tcPr>
          <w:p w14:paraId="6EDEA50A" w14:textId="77777777" w:rsidR="00D110EC" w:rsidRPr="00A337B2" w:rsidRDefault="00D110EC" w:rsidP="00C27FB0">
            <w:pPr>
              <w:jc w:val="both"/>
              <w:rPr>
                <w:rFonts w:ascii="Calibri" w:hAnsi="Calibri" w:cs="Arial"/>
                <w:i/>
                <w:color w:val="548DD4"/>
                <w:sz w:val="18"/>
                <w:szCs w:val="20"/>
                <w:lang w:eastAsia="es-CL"/>
              </w:rPr>
            </w:pPr>
            <w:r>
              <w:t>Implementar la app en Flutter con arquitectura limpia (</w:t>
            </w:r>
            <w:proofErr w:type="spellStart"/>
            <w:r>
              <w:t>Riverpod</w:t>
            </w:r>
            <w:proofErr w:type="spellEnd"/>
            <w:r>
              <w:t>/Bloc), autenticación biométrica y notificaciones push (FCM) para la aprobación de excepciones.</w:t>
            </w:r>
          </w:p>
        </w:tc>
        <w:tc>
          <w:tcPr>
            <w:tcW w:w="1580" w:type="dxa"/>
          </w:tcPr>
          <w:p w14:paraId="6E6E6B4A" w14:textId="77777777" w:rsidR="00D110EC" w:rsidRPr="00A337B2" w:rsidRDefault="00D110EC" w:rsidP="00C27FB0">
            <w:pPr>
              <w:jc w:val="both"/>
              <w:rPr>
                <w:rFonts w:ascii="Calibri" w:hAnsi="Calibri" w:cs="Arial"/>
                <w:i/>
                <w:color w:val="548DD4"/>
                <w:sz w:val="18"/>
                <w:szCs w:val="20"/>
                <w:lang w:eastAsia="es-CL"/>
              </w:rPr>
            </w:pPr>
            <w:r>
              <w:t xml:space="preserve">Flutter/Dart, dispositivo o emulador móvil, </w:t>
            </w:r>
            <w:proofErr w:type="spellStart"/>
            <w:r>
              <w:t>Firebase</w:t>
            </w:r>
            <w:proofErr w:type="spellEnd"/>
            <w:r>
              <w:t xml:space="preserve"> Cloud </w:t>
            </w:r>
            <w:proofErr w:type="spellStart"/>
            <w:r>
              <w:t>Messaging</w:t>
            </w:r>
            <w:proofErr w:type="spellEnd"/>
          </w:p>
        </w:tc>
        <w:tc>
          <w:tcPr>
            <w:tcW w:w="1580" w:type="dxa"/>
            <w:tcBorders>
              <w:right w:val="single" w:sz="4" w:space="0" w:color="FFFFFF" w:themeColor="background1"/>
            </w:tcBorders>
          </w:tcPr>
          <w:p w14:paraId="1D16DD10" w14:textId="77777777" w:rsidR="00D110EC" w:rsidRPr="00A337B2" w:rsidRDefault="00D110EC" w:rsidP="00C27FB0">
            <w:pPr>
              <w:jc w:val="both"/>
              <w:rPr>
                <w:rFonts w:ascii="Calibri" w:hAnsi="Calibri" w:cs="Arial"/>
                <w:i/>
                <w:color w:val="548DD4"/>
                <w:sz w:val="18"/>
                <w:szCs w:val="20"/>
                <w:lang w:eastAsia="es-CL"/>
              </w:rPr>
            </w:pPr>
            <w:r>
              <w:t>Semanas 11 - 14</w:t>
            </w:r>
          </w:p>
        </w:tc>
        <w:tc>
          <w:tcPr>
            <w:tcW w:w="1580" w:type="dxa"/>
            <w:tcBorders>
              <w:left w:val="single" w:sz="4" w:space="0" w:color="FFFFFF" w:themeColor="background1"/>
            </w:tcBorders>
            <w:shd w:val="clear" w:color="auto" w:fill="D9D9D9" w:themeFill="background1" w:themeFillShade="D9"/>
          </w:tcPr>
          <w:p w14:paraId="112B66F0" w14:textId="77777777" w:rsidR="00D110EC" w:rsidRPr="00A337B2" w:rsidRDefault="00D110EC" w:rsidP="00C27FB0">
            <w:pPr>
              <w:jc w:val="both"/>
              <w:rPr>
                <w:rFonts w:ascii="Calibri" w:hAnsi="Calibri" w:cs="Arial"/>
                <w:i/>
                <w:color w:val="548DD4"/>
                <w:sz w:val="18"/>
                <w:szCs w:val="20"/>
                <w:lang w:eastAsia="es-CL"/>
              </w:rPr>
            </w:pPr>
            <w:r>
              <w:t>Estudiante</w:t>
            </w:r>
          </w:p>
        </w:tc>
        <w:tc>
          <w:tcPr>
            <w:tcW w:w="1581" w:type="dxa"/>
          </w:tcPr>
          <w:p w14:paraId="4918BA89" w14:textId="77777777" w:rsidR="00D110EC" w:rsidRPr="00A337B2" w:rsidRDefault="00D110EC" w:rsidP="00C27FB0">
            <w:pPr>
              <w:jc w:val="both"/>
              <w:rPr>
                <w:rFonts w:ascii="Calibri" w:hAnsi="Calibri" w:cs="Arial"/>
                <w:i/>
                <w:color w:val="548DD4"/>
                <w:sz w:val="18"/>
                <w:szCs w:val="20"/>
                <w:lang w:eastAsia="es-CL"/>
              </w:rPr>
            </w:pPr>
            <w:r>
              <w:t>Configuración de biometría y FCM puede tomar tiempo adicional según el dispositivo.</w:t>
            </w:r>
          </w:p>
        </w:tc>
      </w:tr>
      <w:tr w:rsidR="00D110EC" w:rsidRPr="00A337B2" w14:paraId="32A73B5A" w14:textId="77777777" w:rsidTr="00C27FB0">
        <w:trPr>
          <w:jc w:val="center"/>
        </w:trPr>
        <w:tc>
          <w:tcPr>
            <w:tcW w:w="1580" w:type="dxa"/>
          </w:tcPr>
          <w:p w14:paraId="5849639E" w14:textId="77777777" w:rsidR="00D110EC" w:rsidRPr="00A337B2" w:rsidRDefault="00D110EC" w:rsidP="00C27FB0">
            <w:pPr>
              <w:jc w:val="both"/>
              <w:rPr>
                <w:rFonts w:ascii="Calibri" w:hAnsi="Calibri" w:cs="Arial"/>
                <w:i/>
                <w:color w:val="548DD4"/>
                <w:sz w:val="18"/>
                <w:szCs w:val="20"/>
                <w:lang w:eastAsia="es-CL"/>
              </w:rPr>
            </w:pPr>
            <w:r>
              <w:lastRenderedPageBreak/>
              <w:t>Calidad de software y DevSecOps</w:t>
            </w:r>
          </w:p>
        </w:tc>
        <w:tc>
          <w:tcPr>
            <w:tcW w:w="1580" w:type="dxa"/>
          </w:tcPr>
          <w:p w14:paraId="127F7BFE" w14:textId="77777777" w:rsidR="00D110EC" w:rsidRPr="00A337B2" w:rsidRDefault="00D110EC" w:rsidP="00C27FB0">
            <w:pPr>
              <w:jc w:val="both"/>
              <w:rPr>
                <w:rFonts w:ascii="Calibri" w:hAnsi="Calibri" w:cs="Arial"/>
                <w:i/>
                <w:color w:val="548DD4"/>
                <w:sz w:val="18"/>
                <w:szCs w:val="20"/>
                <w:lang w:eastAsia="es-CL"/>
              </w:rPr>
            </w:pPr>
            <w:r>
              <w:t xml:space="preserve">Pruebas de calidad, carga y </w:t>
            </w:r>
            <w:proofErr w:type="spellStart"/>
            <w:r>
              <w:t>observabilidad</w:t>
            </w:r>
            <w:proofErr w:type="spellEnd"/>
          </w:p>
        </w:tc>
        <w:tc>
          <w:tcPr>
            <w:tcW w:w="1580" w:type="dxa"/>
          </w:tcPr>
          <w:p w14:paraId="3FC47FB6" w14:textId="77777777" w:rsidR="00D110EC" w:rsidRPr="00A337B2" w:rsidRDefault="00D110EC" w:rsidP="00C27FB0">
            <w:pPr>
              <w:jc w:val="both"/>
              <w:rPr>
                <w:rFonts w:ascii="Calibri" w:hAnsi="Calibri" w:cs="Arial"/>
                <w:i/>
                <w:color w:val="548DD4"/>
                <w:sz w:val="18"/>
                <w:szCs w:val="20"/>
                <w:lang w:eastAsia="es-CL"/>
              </w:rPr>
            </w:pPr>
            <w:r>
              <w:t xml:space="preserve">Ejecutar pruebas unitarias/integración (Pytest), análisis estático interno (SonarQube), pruebas de estrés (JMeter) y configurar monitoreo (Prometheus, </w:t>
            </w:r>
            <w:proofErr w:type="spellStart"/>
            <w:r>
              <w:t>Grafana</w:t>
            </w:r>
            <w:proofErr w:type="spellEnd"/>
            <w:r>
              <w:t xml:space="preserve">, </w:t>
            </w:r>
            <w:proofErr w:type="spellStart"/>
            <w:r>
              <w:t>Sentry</w:t>
            </w:r>
            <w:proofErr w:type="spellEnd"/>
            <w:r>
              <w:t>).</w:t>
            </w:r>
          </w:p>
        </w:tc>
        <w:tc>
          <w:tcPr>
            <w:tcW w:w="1580" w:type="dxa"/>
          </w:tcPr>
          <w:p w14:paraId="70644B0C" w14:textId="77777777" w:rsidR="00D110EC" w:rsidRPr="004F028F" w:rsidRDefault="00D110EC" w:rsidP="00C27FB0">
            <w:pPr>
              <w:jc w:val="both"/>
              <w:rPr>
                <w:rFonts w:ascii="Calibri" w:hAnsi="Calibri" w:cs="Arial"/>
                <w:i/>
                <w:color w:val="548DD4"/>
                <w:sz w:val="18"/>
                <w:szCs w:val="20"/>
                <w:lang w:val="en-US" w:eastAsia="es-CL"/>
              </w:rPr>
            </w:pPr>
            <w:r w:rsidRPr="004F028F">
              <w:rPr>
                <w:lang w:val="en-US"/>
              </w:rPr>
              <w:t xml:space="preserve">SonarQube, JMeter, </w:t>
            </w:r>
            <w:proofErr w:type="spellStart"/>
            <w:r w:rsidRPr="004F028F">
              <w:rPr>
                <w:lang w:val="en-US"/>
              </w:rPr>
              <w:t>Pytest</w:t>
            </w:r>
            <w:proofErr w:type="spellEnd"/>
            <w:r w:rsidRPr="004F028F">
              <w:rPr>
                <w:lang w:val="en-US"/>
              </w:rPr>
              <w:t>, Prometheus/Grafana, Sentry</w:t>
            </w:r>
          </w:p>
        </w:tc>
        <w:tc>
          <w:tcPr>
            <w:tcW w:w="1580" w:type="dxa"/>
            <w:tcBorders>
              <w:right w:val="single" w:sz="4" w:space="0" w:color="FFFFFF" w:themeColor="background1"/>
            </w:tcBorders>
          </w:tcPr>
          <w:p w14:paraId="529FF4B5" w14:textId="77777777" w:rsidR="00D110EC" w:rsidRPr="00A337B2" w:rsidRDefault="00D110EC" w:rsidP="00C27FB0">
            <w:pPr>
              <w:jc w:val="both"/>
              <w:rPr>
                <w:rFonts w:ascii="Calibri" w:hAnsi="Calibri" w:cs="Arial"/>
                <w:i/>
                <w:color w:val="548DD4"/>
                <w:sz w:val="18"/>
                <w:szCs w:val="20"/>
                <w:lang w:eastAsia="es-CL"/>
              </w:rPr>
            </w:pPr>
            <w:r>
              <w:t>Semanas 14 - 16</w:t>
            </w:r>
          </w:p>
        </w:tc>
        <w:tc>
          <w:tcPr>
            <w:tcW w:w="1580" w:type="dxa"/>
            <w:tcBorders>
              <w:left w:val="single" w:sz="4" w:space="0" w:color="FFFFFF" w:themeColor="background1"/>
            </w:tcBorders>
            <w:shd w:val="clear" w:color="auto" w:fill="D9D9D9" w:themeFill="background1" w:themeFillShade="D9"/>
          </w:tcPr>
          <w:p w14:paraId="5D7BAC94" w14:textId="77777777" w:rsidR="00D110EC" w:rsidRPr="00A337B2" w:rsidRDefault="00D110EC" w:rsidP="00C27FB0">
            <w:pPr>
              <w:jc w:val="both"/>
              <w:rPr>
                <w:rFonts w:ascii="Calibri" w:hAnsi="Calibri" w:cs="Arial"/>
                <w:i/>
                <w:color w:val="548DD4"/>
                <w:sz w:val="18"/>
                <w:szCs w:val="20"/>
                <w:lang w:eastAsia="es-CL"/>
              </w:rPr>
            </w:pPr>
            <w:r>
              <w:t>Estudiante</w:t>
            </w:r>
          </w:p>
        </w:tc>
        <w:tc>
          <w:tcPr>
            <w:tcW w:w="1581" w:type="dxa"/>
          </w:tcPr>
          <w:p w14:paraId="6C988806" w14:textId="77777777" w:rsidR="00D110EC" w:rsidRPr="00A337B2" w:rsidRDefault="00D110EC" w:rsidP="00C27FB0">
            <w:pPr>
              <w:jc w:val="both"/>
              <w:rPr>
                <w:rFonts w:ascii="Calibri" w:hAnsi="Calibri" w:cs="Arial"/>
                <w:i/>
                <w:color w:val="548DD4"/>
                <w:sz w:val="18"/>
                <w:szCs w:val="20"/>
                <w:lang w:eastAsia="es-CL"/>
              </w:rPr>
            </w:pPr>
            <w:r>
              <w:t>Las pruebas de carga requieren un entorno con recursos suficientes.</w:t>
            </w:r>
          </w:p>
        </w:tc>
      </w:tr>
      <w:tr w:rsidR="00D110EC" w:rsidRPr="00A337B2" w14:paraId="305B6C55" w14:textId="77777777" w:rsidTr="00C27FB0">
        <w:trPr>
          <w:jc w:val="center"/>
        </w:trPr>
        <w:tc>
          <w:tcPr>
            <w:tcW w:w="1580" w:type="dxa"/>
          </w:tcPr>
          <w:p w14:paraId="549CB832" w14:textId="77777777" w:rsidR="00D110EC" w:rsidRPr="00A337B2" w:rsidRDefault="00D110EC" w:rsidP="00C27FB0">
            <w:pPr>
              <w:jc w:val="both"/>
              <w:rPr>
                <w:rFonts w:ascii="Calibri" w:hAnsi="Calibri" w:cs="Arial"/>
                <w:i/>
                <w:color w:val="548DD4"/>
                <w:sz w:val="18"/>
                <w:szCs w:val="20"/>
                <w:lang w:eastAsia="es-CL"/>
              </w:rPr>
            </w:pPr>
            <w:r>
              <w:t>Cierre y comunicación de resultados</w:t>
            </w:r>
          </w:p>
        </w:tc>
        <w:tc>
          <w:tcPr>
            <w:tcW w:w="1580" w:type="dxa"/>
          </w:tcPr>
          <w:p w14:paraId="1B534177" w14:textId="77777777" w:rsidR="00D110EC" w:rsidRPr="00A337B2" w:rsidRDefault="00D110EC" w:rsidP="00C27FB0">
            <w:pPr>
              <w:jc w:val="both"/>
              <w:rPr>
                <w:rFonts w:ascii="Calibri" w:hAnsi="Calibri" w:cs="Arial"/>
                <w:i/>
                <w:color w:val="548DD4"/>
                <w:sz w:val="18"/>
                <w:szCs w:val="20"/>
                <w:lang w:eastAsia="es-CL"/>
              </w:rPr>
            </w:pPr>
            <w:r>
              <w:t>Despliegue, documentación e informe final</w:t>
            </w:r>
          </w:p>
        </w:tc>
        <w:tc>
          <w:tcPr>
            <w:tcW w:w="1580" w:type="dxa"/>
          </w:tcPr>
          <w:p w14:paraId="640329E6" w14:textId="77777777" w:rsidR="00D110EC" w:rsidRPr="00A337B2" w:rsidRDefault="00D110EC" w:rsidP="00C27FB0">
            <w:pPr>
              <w:jc w:val="both"/>
              <w:rPr>
                <w:rFonts w:ascii="Calibri" w:hAnsi="Calibri" w:cs="Arial"/>
                <w:i/>
                <w:color w:val="548DD4"/>
                <w:sz w:val="18"/>
                <w:szCs w:val="20"/>
                <w:lang w:eastAsia="es-CL"/>
              </w:rPr>
            </w:pPr>
            <w:r>
              <w:t>Desplegar el sistema en un entorno de demostración, generar el paquete de evidencia (reporte ejecutivo) y redactar el informe final del Proyecto APT.</w:t>
            </w:r>
          </w:p>
        </w:tc>
        <w:tc>
          <w:tcPr>
            <w:tcW w:w="1580" w:type="dxa"/>
          </w:tcPr>
          <w:p w14:paraId="686B5B2E" w14:textId="77777777" w:rsidR="00D110EC" w:rsidRPr="00A337B2" w:rsidRDefault="00D110EC" w:rsidP="00C27FB0">
            <w:pPr>
              <w:jc w:val="both"/>
              <w:rPr>
                <w:rFonts w:ascii="Calibri" w:hAnsi="Calibri" w:cs="Arial"/>
                <w:i/>
                <w:color w:val="548DD4"/>
                <w:sz w:val="18"/>
                <w:szCs w:val="20"/>
                <w:lang w:eastAsia="es-CL"/>
              </w:rPr>
            </w:pPr>
            <w:r>
              <w:t>Docker, entorno de despliegue, plantilla de informe</w:t>
            </w:r>
          </w:p>
        </w:tc>
        <w:tc>
          <w:tcPr>
            <w:tcW w:w="1580" w:type="dxa"/>
            <w:tcBorders>
              <w:right w:val="single" w:sz="4" w:space="0" w:color="FFFFFF" w:themeColor="background1"/>
            </w:tcBorders>
          </w:tcPr>
          <w:p w14:paraId="7995F2DC" w14:textId="77777777" w:rsidR="00D110EC" w:rsidRPr="00A337B2" w:rsidRDefault="00D110EC" w:rsidP="00C27FB0">
            <w:pPr>
              <w:jc w:val="both"/>
              <w:rPr>
                <w:rFonts w:ascii="Calibri" w:hAnsi="Calibri" w:cs="Arial"/>
                <w:i/>
                <w:color w:val="548DD4"/>
                <w:sz w:val="18"/>
                <w:szCs w:val="20"/>
                <w:lang w:eastAsia="es-CL"/>
              </w:rPr>
            </w:pPr>
            <w:r>
              <w:t>Semanas 16 - 18</w:t>
            </w:r>
          </w:p>
        </w:tc>
        <w:tc>
          <w:tcPr>
            <w:tcW w:w="1580" w:type="dxa"/>
            <w:tcBorders>
              <w:left w:val="single" w:sz="4" w:space="0" w:color="FFFFFF" w:themeColor="background1"/>
            </w:tcBorders>
            <w:shd w:val="clear" w:color="auto" w:fill="D9D9D9" w:themeFill="background1" w:themeFillShade="D9"/>
          </w:tcPr>
          <w:p w14:paraId="0892EB7E" w14:textId="77777777" w:rsidR="00D110EC" w:rsidRPr="00A337B2" w:rsidRDefault="00D110EC" w:rsidP="00C27FB0">
            <w:pPr>
              <w:jc w:val="both"/>
              <w:rPr>
                <w:rFonts w:ascii="Calibri" w:hAnsi="Calibri" w:cs="Arial"/>
                <w:i/>
                <w:color w:val="548DD4"/>
                <w:sz w:val="18"/>
                <w:szCs w:val="20"/>
                <w:lang w:eastAsia="es-CL"/>
              </w:rPr>
            </w:pPr>
            <w:r>
              <w:t>Estudiante</w:t>
            </w:r>
          </w:p>
        </w:tc>
        <w:tc>
          <w:tcPr>
            <w:tcW w:w="1581" w:type="dxa"/>
          </w:tcPr>
          <w:p w14:paraId="07610723" w14:textId="77777777" w:rsidR="00D110EC" w:rsidRPr="00A337B2" w:rsidRDefault="00D110EC" w:rsidP="00C27FB0">
            <w:pPr>
              <w:jc w:val="both"/>
              <w:rPr>
                <w:rFonts w:ascii="Calibri" w:hAnsi="Calibri" w:cs="Arial"/>
                <w:i/>
                <w:color w:val="548DD4"/>
                <w:sz w:val="18"/>
                <w:szCs w:val="20"/>
                <w:lang w:eastAsia="es-CL"/>
              </w:rPr>
            </w:pPr>
            <w:r>
              <w:t>Se recomienda dejar margen para ajustes de última hora antes de la entrega.</w:t>
            </w:r>
          </w:p>
        </w:tc>
      </w:tr>
    </w:tbl>
    <w:p w14:paraId="3E57CF92"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71577EF" w14:textId="77777777" w:rsidTr="00E65CC9">
        <w:trPr>
          <w:trHeight w:val="440"/>
        </w:trPr>
        <w:tc>
          <w:tcPr>
            <w:tcW w:w="9640" w:type="dxa"/>
            <w:vAlign w:val="center"/>
          </w:tcPr>
          <w:p w14:paraId="49C2F3F2"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86C096B" w14:textId="77777777" w:rsidTr="00E65CC9">
        <w:trPr>
          <w:trHeight w:val="440"/>
        </w:trPr>
        <w:tc>
          <w:tcPr>
            <w:tcW w:w="9640" w:type="dxa"/>
            <w:shd w:val="clear" w:color="auto" w:fill="D9E2F3" w:themeFill="accent1" w:themeFillTint="33"/>
            <w:vAlign w:val="center"/>
          </w:tcPr>
          <w:p w14:paraId="6DA6F0AD"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23B22F5B" w14:textId="77777777" w:rsidR="00D110EC" w:rsidRDefault="00D110EC" w:rsidP="00D110EC">
      <w:pPr>
        <w:spacing w:after="0" w:line="360" w:lineRule="auto"/>
        <w:jc w:val="both"/>
        <w:rPr>
          <w:b/>
          <w:sz w:val="24"/>
          <w:szCs w:val="24"/>
        </w:rPr>
      </w:pPr>
    </w:p>
    <w:p w14:paraId="05CF759A"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12"/>
        <w:gridCol w:w="517"/>
        <w:gridCol w:w="505"/>
        <w:gridCol w:w="506"/>
        <w:gridCol w:w="508"/>
        <w:gridCol w:w="506"/>
        <w:gridCol w:w="506"/>
        <w:gridCol w:w="507"/>
        <w:gridCol w:w="507"/>
        <w:gridCol w:w="507"/>
        <w:gridCol w:w="511"/>
        <w:gridCol w:w="511"/>
        <w:gridCol w:w="511"/>
        <w:gridCol w:w="513"/>
        <w:gridCol w:w="513"/>
        <w:gridCol w:w="513"/>
        <w:gridCol w:w="7"/>
        <w:gridCol w:w="506"/>
        <w:gridCol w:w="513"/>
        <w:gridCol w:w="513"/>
        <w:gridCol w:w="10"/>
      </w:tblGrid>
      <w:tr w:rsidR="00D110EC" w14:paraId="1FC1D126" w14:textId="77777777" w:rsidTr="00D110EC">
        <w:trPr>
          <w:trHeight w:val="294"/>
        </w:trPr>
        <w:tc>
          <w:tcPr>
            <w:tcW w:w="1351" w:type="dxa"/>
            <w:vMerge w:val="restart"/>
            <w:hideMark/>
          </w:tcPr>
          <w:p w14:paraId="02DF49A0"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4B1826D6"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7896C3EC"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AE71FF5" w14:textId="77777777" w:rsidR="00D110EC" w:rsidRDefault="00D110EC" w:rsidP="00C27FB0">
            <w:pPr>
              <w:spacing w:line="360" w:lineRule="auto"/>
              <w:jc w:val="center"/>
              <w:rPr>
                <w:b/>
                <w:sz w:val="16"/>
                <w:szCs w:val="16"/>
              </w:rPr>
            </w:pPr>
            <w:r>
              <w:rPr>
                <w:b/>
                <w:sz w:val="16"/>
                <w:szCs w:val="16"/>
              </w:rPr>
              <w:t>Fase 3</w:t>
            </w:r>
          </w:p>
        </w:tc>
      </w:tr>
      <w:tr w:rsidR="00D110EC" w14:paraId="680C75F7" w14:textId="77777777" w:rsidTr="00D110EC">
        <w:trPr>
          <w:gridAfter w:val="1"/>
          <w:wAfter w:w="10" w:type="dxa"/>
          <w:trHeight w:val="303"/>
        </w:trPr>
        <w:tc>
          <w:tcPr>
            <w:tcW w:w="0" w:type="auto"/>
            <w:vMerge/>
            <w:vAlign w:val="center"/>
            <w:hideMark/>
          </w:tcPr>
          <w:p w14:paraId="69815BCB" w14:textId="77777777" w:rsidR="00D110EC" w:rsidRDefault="00D110EC" w:rsidP="00C27FB0">
            <w:pPr>
              <w:rPr>
                <w:b/>
                <w:sz w:val="16"/>
                <w:szCs w:val="16"/>
              </w:rPr>
            </w:pPr>
          </w:p>
        </w:tc>
        <w:tc>
          <w:tcPr>
            <w:tcW w:w="536" w:type="dxa"/>
            <w:hideMark/>
          </w:tcPr>
          <w:p w14:paraId="22AB7568"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26C3D785"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422FE0C2"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41CE4B57"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222D32C8"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3B01E4E5"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6EE8C"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4EEA4407"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0C40B23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29018A26"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3B1DA70D"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7B9E6FFE"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083B4E0D"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62DF60D"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0C454CCF"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59A04CE2"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5B24FF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4B2BD13" w14:textId="77777777" w:rsidR="00D110EC" w:rsidRDefault="00D110EC" w:rsidP="00C27FB0">
            <w:pPr>
              <w:spacing w:line="360" w:lineRule="auto"/>
              <w:jc w:val="center"/>
              <w:rPr>
                <w:b/>
                <w:sz w:val="16"/>
                <w:szCs w:val="16"/>
              </w:rPr>
            </w:pPr>
            <w:r>
              <w:rPr>
                <w:b/>
                <w:sz w:val="16"/>
                <w:szCs w:val="16"/>
              </w:rPr>
              <w:t>S 18</w:t>
            </w:r>
          </w:p>
        </w:tc>
      </w:tr>
      <w:tr w:rsidR="00D110EC" w14:paraId="5B818570" w14:textId="77777777" w:rsidTr="00D110EC">
        <w:trPr>
          <w:gridAfter w:val="1"/>
          <w:wAfter w:w="10" w:type="dxa"/>
          <w:trHeight w:val="294"/>
        </w:trPr>
        <w:tc>
          <w:tcPr>
            <w:tcW w:w="1351" w:type="dxa"/>
            <w:hideMark/>
          </w:tcPr>
          <w:p w14:paraId="41166C6E" w14:textId="77777777" w:rsidR="00D110EC" w:rsidRDefault="00D110EC" w:rsidP="00C27FB0">
            <w:pPr>
              <w:spacing w:line="360" w:lineRule="auto"/>
              <w:jc w:val="both"/>
              <w:rPr>
                <w:b/>
                <w:sz w:val="16"/>
                <w:szCs w:val="16"/>
              </w:rPr>
            </w:pPr>
            <w:r>
              <w:t xml:space="preserve">Definición del proyecto, levantamiento </w:t>
            </w:r>
            <w:r>
              <w:lastRenderedPageBreak/>
              <w:t>de requerimientos y diseño de arquitectura</w:t>
            </w:r>
          </w:p>
        </w:tc>
        <w:tc>
          <w:tcPr>
            <w:tcW w:w="536" w:type="dxa"/>
          </w:tcPr>
          <w:p w14:paraId="144AA0CA" w14:textId="77777777" w:rsidR="00D110EC" w:rsidRDefault="00D110EC" w:rsidP="00C27FB0">
            <w:pPr>
              <w:spacing w:line="360" w:lineRule="auto"/>
              <w:jc w:val="center"/>
              <w:rPr>
                <w:b/>
                <w:sz w:val="16"/>
                <w:szCs w:val="16"/>
              </w:rPr>
            </w:pPr>
            <w:r>
              <w:lastRenderedPageBreak/>
              <w:t>X</w:t>
            </w:r>
          </w:p>
        </w:tc>
        <w:tc>
          <w:tcPr>
            <w:tcW w:w="522" w:type="dxa"/>
          </w:tcPr>
          <w:p w14:paraId="0E071D48" w14:textId="77777777" w:rsidR="00D110EC" w:rsidRDefault="00D110EC" w:rsidP="00C27FB0">
            <w:pPr>
              <w:spacing w:line="360" w:lineRule="auto"/>
              <w:jc w:val="center"/>
              <w:rPr>
                <w:b/>
                <w:sz w:val="16"/>
                <w:szCs w:val="16"/>
              </w:rPr>
            </w:pPr>
            <w:r>
              <w:t>X</w:t>
            </w:r>
          </w:p>
        </w:tc>
        <w:tc>
          <w:tcPr>
            <w:tcW w:w="523" w:type="dxa"/>
          </w:tcPr>
          <w:p w14:paraId="41FB19F7" w14:textId="77777777" w:rsidR="00D110EC" w:rsidRDefault="00D110EC" w:rsidP="00C27FB0">
            <w:pPr>
              <w:spacing w:line="360" w:lineRule="auto"/>
              <w:jc w:val="center"/>
              <w:rPr>
                <w:b/>
                <w:sz w:val="16"/>
                <w:szCs w:val="16"/>
              </w:rPr>
            </w:pPr>
            <w:r>
              <w:t>X</w:t>
            </w:r>
          </w:p>
        </w:tc>
        <w:tc>
          <w:tcPr>
            <w:tcW w:w="526" w:type="dxa"/>
          </w:tcPr>
          <w:p w14:paraId="591FE528" w14:textId="77777777" w:rsidR="00D110EC" w:rsidRDefault="00D110EC" w:rsidP="00C27FB0">
            <w:pPr>
              <w:spacing w:line="360" w:lineRule="auto"/>
              <w:jc w:val="center"/>
              <w:rPr>
                <w:b/>
                <w:sz w:val="16"/>
                <w:szCs w:val="16"/>
              </w:rPr>
            </w:pPr>
            <w:r>
              <w:t>X</w:t>
            </w:r>
          </w:p>
        </w:tc>
        <w:tc>
          <w:tcPr>
            <w:tcW w:w="523" w:type="dxa"/>
          </w:tcPr>
          <w:p w14:paraId="37A713DC" w14:textId="77777777" w:rsidR="00D110EC" w:rsidRDefault="00D110EC" w:rsidP="00C27FB0">
            <w:pPr>
              <w:spacing w:line="360" w:lineRule="auto"/>
              <w:jc w:val="both"/>
              <w:rPr>
                <w:b/>
                <w:sz w:val="16"/>
                <w:szCs w:val="16"/>
              </w:rPr>
            </w:pPr>
          </w:p>
        </w:tc>
        <w:tc>
          <w:tcPr>
            <w:tcW w:w="523" w:type="dxa"/>
          </w:tcPr>
          <w:p w14:paraId="1FB1C115" w14:textId="77777777" w:rsidR="00D110EC" w:rsidRDefault="00D110EC" w:rsidP="00C27FB0">
            <w:pPr>
              <w:spacing w:line="360" w:lineRule="auto"/>
              <w:jc w:val="both"/>
              <w:rPr>
                <w:b/>
                <w:sz w:val="16"/>
                <w:szCs w:val="16"/>
              </w:rPr>
            </w:pPr>
          </w:p>
        </w:tc>
        <w:tc>
          <w:tcPr>
            <w:tcW w:w="523" w:type="dxa"/>
          </w:tcPr>
          <w:p w14:paraId="0148F429" w14:textId="77777777" w:rsidR="00D110EC" w:rsidRDefault="00D110EC" w:rsidP="00C27FB0">
            <w:pPr>
              <w:spacing w:line="360" w:lineRule="auto"/>
              <w:jc w:val="both"/>
              <w:rPr>
                <w:b/>
                <w:sz w:val="16"/>
                <w:szCs w:val="16"/>
              </w:rPr>
            </w:pPr>
          </w:p>
        </w:tc>
        <w:tc>
          <w:tcPr>
            <w:tcW w:w="523" w:type="dxa"/>
          </w:tcPr>
          <w:p w14:paraId="66CB7ED7" w14:textId="77777777" w:rsidR="00D110EC" w:rsidRDefault="00D110EC" w:rsidP="00C27FB0">
            <w:pPr>
              <w:spacing w:line="360" w:lineRule="auto"/>
              <w:jc w:val="both"/>
              <w:rPr>
                <w:b/>
                <w:sz w:val="16"/>
                <w:szCs w:val="16"/>
              </w:rPr>
            </w:pPr>
          </w:p>
        </w:tc>
        <w:tc>
          <w:tcPr>
            <w:tcW w:w="523" w:type="dxa"/>
          </w:tcPr>
          <w:p w14:paraId="27CDF5EB" w14:textId="77777777" w:rsidR="00D110EC" w:rsidRDefault="00D110EC" w:rsidP="00C27FB0">
            <w:pPr>
              <w:spacing w:line="360" w:lineRule="auto"/>
              <w:jc w:val="both"/>
              <w:rPr>
                <w:b/>
                <w:sz w:val="16"/>
                <w:szCs w:val="16"/>
              </w:rPr>
            </w:pPr>
          </w:p>
        </w:tc>
        <w:tc>
          <w:tcPr>
            <w:tcW w:w="523" w:type="dxa"/>
          </w:tcPr>
          <w:p w14:paraId="23600852" w14:textId="77777777" w:rsidR="00D110EC" w:rsidRDefault="00D110EC" w:rsidP="00C27FB0">
            <w:pPr>
              <w:spacing w:line="360" w:lineRule="auto"/>
              <w:jc w:val="both"/>
              <w:rPr>
                <w:b/>
                <w:sz w:val="16"/>
                <w:szCs w:val="16"/>
              </w:rPr>
            </w:pPr>
          </w:p>
        </w:tc>
        <w:tc>
          <w:tcPr>
            <w:tcW w:w="523" w:type="dxa"/>
          </w:tcPr>
          <w:p w14:paraId="362C045C" w14:textId="77777777" w:rsidR="00D110EC" w:rsidRDefault="00D110EC" w:rsidP="00C27FB0">
            <w:pPr>
              <w:spacing w:line="360" w:lineRule="auto"/>
              <w:jc w:val="both"/>
              <w:rPr>
                <w:b/>
                <w:sz w:val="16"/>
                <w:szCs w:val="16"/>
              </w:rPr>
            </w:pPr>
          </w:p>
        </w:tc>
        <w:tc>
          <w:tcPr>
            <w:tcW w:w="523" w:type="dxa"/>
          </w:tcPr>
          <w:p w14:paraId="51B01DB4" w14:textId="77777777" w:rsidR="00D110EC" w:rsidRDefault="00D110EC" w:rsidP="00C27FB0">
            <w:pPr>
              <w:spacing w:line="360" w:lineRule="auto"/>
              <w:jc w:val="both"/>
              <w:rPr>
                <w:b/>
                <w:sz w:val="16"/>
                <w:szCs w:val="16"/>
              </w:rPr>
            </w:pPr>
          </w:p>
        </w:tc>
        <w:tc>
          <w:tcPr>
            <w:tcW w:w="525" w:type="dxa"/>
          </w:tcPr>
          <w:p w14:paraId="6C706BE3" w14:textId="77777777" w:rsidR="00D110EC" w:rsidRDefault="00D110EC" w:rsidP="00C27FB0">
            <w:pPr>
              <w:spacing w:line="360" w:lineRule="auto"/>
              <w:jc w:val="both"/>
              <w:rPr>
                <w:b/>
                <w:sz w:val="16"/>
                <w:szCs w:val="16"/>
              </w:rPr>
            </w:pPr>
          </w:p>
        </w:tc>
        <w:tc>
          <w:tcPr>
            <w:tcW w:w="525" w:type="dxa"/>
          </w:tcPr>
          <w:p w14:paraId="2FE7DA14" w14:textId="77777777" w:rsidR="00D110EC" w:rsidRDefault="00D110EC" w:rsidP="00C27FB0">
            <w:pPr>
              <w:spacing w:line="360" w:lineRule="auto"/>
              <w:jc w:val="both"/>
              <w:rPr>
                <w:b/>
                <w:sz w:val="16"/>
                <w:szCs w:val="16"/>
              </w:rPr>
            </w:pPr>
          </w:p>
        </w:tc>
        <w:tc>
          <w:tcPr>
            <w:tcW w:w="525" w:type="dxa"/>
          </w:tcPr>
          <w:p w14:paraId="6CA5F96B" w14:textId="77777777" w:rsidR="00D110EC" w:rsidRDefault="00D110EC" w:rsidP="00C27FB0">
            <w:pPr>
              <w:spacing w:line="360" w:lineRule="auto"/>
              <w:jc w:val="both"/>
              <w:rPr>
                <w:b/>
                <w:sz w:val="16"/>
                <w:szCs w:val="16"/>
              </w:rPr>
            </w:pPr>
          </w:p>
        </w:tc>
        <w:tc>
          <w:tcPr>
            <w:tcW w:w="525" w:type="dxa"/>
            <w:gridSpan w:val="2"/>
          </w:tcPr>
          <w:p w14:paraId="365E7B01" w14:textId="77777777" w:rsidR="00D110EC" w:rsidRDefault="00D110EC" w:rsidP="00C27FB0">
            <w:pPr>
              <w:spacing w:line="360" w:lineRule="auto"/>
              <w:jc w:val="both"/>
              <w:rPr>
                <w:b/>
                <w:sz w:val="16"/>
                <w:szCs w:val="16"/>
              </w:rPr>
            </w:pPr>
          </w:p>
        </w:tc>
        <w:tc>
          <w:tcPr>
            <w:tcW w:w="525" w:type="dxa"/>
          </w:tcPr>
          <w:p w14:paraId="61A19606" w14:textId="77777777" w:rsidR="00D110EC" w:rsidRDefault="00D110EC" w:rsidP="00C27FB0">
            <w:pPr>
              <w:spacing w:line="360" w:lineRule="auto"/>
              <w:jc w:val="both"/>
              <w:rPr>
                <w:b/>
                <w:sz w:val="16"/>
                <w:szCs w:val="16"/>
              </w:rPr>
            </w:pPr>
          </w:p>
        </w:tc>
        <w:tc>
          <w:tcPr>
            <w:tcW w:w="525" w:type="dxa"/>
          </w:tcPr>
          <w:p w14:paraId="0F055B05" w14:textId="77777777" w:rsidR="00D110EC" w:rsidRDefault="00D110EC" w:rsidP="00C27FB0">
            <w:pPr>
              <w:spacing w:line="360" w:lineRule="auto"/>
              <w:jc w:val="both"/>
              <w:rPr>
                <w:b/>
                <w:sz w:val="16"/>
                <w:szCs w:val="16"/>
              </w:rPr>
            </w:pPr>
          </w:p>
        </w:tc>
      </w:tr>
      <w:tr w:rsidR="00D110EC" w14:paraId="6ED5CB5A" w14:textId="77777777" w:rsidTr="00D110EC">
        <w:trPr>
          <w:gridAfter w:val="1"/>
          <w:wAfter w:w="10" w:type="dxa"/>
          <w:trHeight w:val="303"/>
        </w:trPr>
        <w:tc>
          <w:tcPr>
            <w:tcW w:w="1351" w:type="dxa"/>
          </w:tcPr>
          <w:p w14:paraId="12E9037D" w14:textId="77777777" w:rsidR="00D110EC" w:rsidRDefault="00D110EC" w:rsidP="00C27FB0">
            <w:pPr>
              <w:spacing w:line="360" w:lineRule="auto"/>
              <w:jc w:val="both"/>
              <w:rPr>
                <w:b/>
                <w:sz w:val="16"/>
                <w:szCs w:val="16"/>
              </w:rPr>
            </w:pPr>
            <w:r>
              <w:t>Desarrollo e integración de módulos: backend, motores de detección (Semgrep, Trivy, GitLeaks, ZAP), agente de IA, consola web y app móvil</w:t>
            </w:r>
          </w:p>
        </w:tc>
        <w:tc>
          <w:tcPr>
            <w:tcW w:w="536" w:type="dxa"/>
          </w:tcPr>
          <w:p w14:paraId="1037982C" w14:textId="77777777" w:rsidR="00D110EC" w:rsidRDefault="00D110EC" w:rsidP="00C27FB0">
            <w:pPr>
              <w:spacing w:line="360" w:lineRule="auto"/>
              <w:jc w:val="both"/>
              <w:rPr>
                <w:b/>
                <w:sz w:val="16"/>
                <w:szCs w:val="16"/>
              </w:rPr>
            </w:pPr>
          </w:p>
        </w:tc>
        <w:tc>
          <w:tcPr>
            <w:tcW w:w="522" w:type="dxa"/>
          </w:tcPr>
          <w:p w14:paraId="3FD58795" w14:textId="77777777" w:rsidR="00D110EC" w:rsidRDefault="00D110EC" w:rsidP="00C27FB0">
            <w:pPr>
              <w:spacing w:line="360" w:lineRule="auto"/>
              <w:jc w:val="both"/>
              <w:rPr>
                <w:b/>
                <w:sz w:val="16"/>
                <w:szCs w:val="16"/>
              </w:rPr>
            </w:pPr>
          </w:p>
        </w:tc>
        <w:tc>
          <w:tcPr>
            <w:tcW w:w="523" w:type="dxa"/>
          </w:tcPr>
          <w:p w14:paraId="7DBF306C" w14:textId="77777777" w:rsidR="00D110EC" w:rsidRDefault="00D110EC" w:rsidP="00C27FB0">
            <w:pPr>
              <w:spacing w:line="360" w:lineRule="auto"/>
              <w:jc w:val="both"/>
              <w:rPr>
                <w:b/>
                <w:sz w:val="16"/>
                <w:szCs w:val="16"/>
              </w:rPr>
            </w:pPr>
          </w:p>
        </w:tc>
        <w:tc>
          <w:tcPr>
            <w:tcW w:w="526" w:type="dxa"/>
          </w:tcPr>
          <w:p w14:paraId="2AB1A283" w14:textId="77777777" w:rsidR="00D110EC" w:rsidRDefault="00D110EC" w:rsidP="00C27FB0">
            <w:pPr>
              <w:spacing w:line="360" w:lineRule="auto"/>
              <w:jc w:val="both"/>
              <w:rPr>
                <w:b/>
                <w:sz w:val="16"/>
                <w:szCs w:val="16"/>
              </w:rPr>
            </w:pPr>
          </w:p>
        </w:tc>
        <w:tc>
          <w:tcPr>
            <w:tcW w:w="523" w:type="dxa"/>
          </w:tcPr>
          <w:p w14:paraId="7BB4380E" w14:textId="77777777" w:rsidR="00D110EC" w:rsidRDefault="00D110EC" w:rsidP="00C27FB0">
            <w:pPr>
              <w:spacing w:line="360" w:lineRule="auto"/>
              <w:jc w:val="center"/>
              <w:rPr>
                <w:b/>
                <w:sz w:val="16"/>
                <w:szCs w:val="16"/>
              </w:rPr>
            </w:pPr>
            <w:r>
              <w:t>X</w:t>
            </w:r>
          </w:p>
        </w:tc>
        <w:tc>
          <w:tcPr>
            <w:tcW w:w="523" w:type="dxa"/>
          </w:tcPr>
          <w:p w14:paraId="4BD76154" w14:textId="77777777" w:rsidR="00D110EC" w:rsidRDefault="00D110EC" w:rsidP="00C27FB0">
            <w:pPr>
              <w:spacing w:line="360" w:lineRule="auto"/>
              <w:jc w:val="center"/>
              <w:rPr>
                <w:b/>
                <w:sz w:val="16"/>
                <w:szCs w:val="16"/>
              </w:rPr>
            </w:pPr>
            <w:r>
              <w:t>X</w:t>
            </w:r>
          </w:p>
        </w:tc>
        <w:tc>
          <w:tcPr>
            <w:tcW w:w="523" w:type="dxa"/>
          </w:tcPr>
          <w:p w14:paraId="20BDB141" w14:textId="77777777" w:rsidR="00D110EC" w:rsidRDefault="00D110EC" w:rsidP="00C27FB0">
            <w:pPr>
              <w:spacing w:line="360" w:lineRule="auto"/>
              <w:jc w:val="center"/>
              <w:rPr>
                <w:b/>
                <w:sz w:val="16"/>
                <w:szCs w:val="16"/>
              </w:rPr>
            </w:pPr>
            <w:r>
              <w:t>X</w:t>
            </w:r>
          </w:p>
        </w:tc>
        <w:tc>
          <w:tcPr>
            <w:tcW w:w="523" w:type="dxa"/>
          </w:tcPr>
          <w:p w14:paraId="2845C702" w14:textId="77777777" w:rsidR="00D110EC" w:rsidRDefault="00D110EC" w:rsidP="00C27FB0">
            <w:pPr>
              <w:spacing w:line="360" w:lineRule="auto"/>
              <w:jc w:val="center"/>
              <w:rPr>
                <w:b/>
                <w:sz w:val="16"/>
                <w:szCs w:val="16"/>
              </w:rPr>
            </w:pPr>
            <w:r>
              <w:t>X</w:t>
            </w:r>
          </w:p>
        </w:tc>
        <w:tc>
          <w:tcPr>
            <w:tcW w:w="523" w:type="dxa"/>
          </w:tcPr>
          <w:p w14:paraId="17F05AA4" w14:textId="77777777" w:rsidR="00D110EC" w:rsidRDefault="00D110EC" w:rsidP="00C27FB0">
            <w:pPr>
              <w:spacing w:line="360" w:lineRule="auto"/>
              <w:jc w:val="center"/>
              <w:rPr>
                <w:b/>
                <w:sz w:val="16"/>
                <w:szCs w:val="16"/>
              </w:rPr>
            </w:pPr>
            <w:r>
              <w:t>X</w:t>
            </w:r>
          </w:p>
        </w:tc>
        <w:tc>
          <w:tcPr>
            <w:tcW w:w="523" w:type="dxa"/>
          </w:tcPr>
          <w:p w14:paraId="7AD200EB" w14:textId="77777777" w:rsidR="00D110EC" w:rsidRDefault="00D110EC" w:rsidP="00C27FB0">
            <w:pPr>
              <w:spacing w:line="360" w:lineRule="auto"/>
              <w:jc w:val="center"/>
              <w:rPr>
                <w:b/>
                <w:sz w:val="16"/>
                <w:szCs w:val="16"/>
              </w:rPr>
            </w:pPr>
            <w:r>
              <w:t>X</w:t>
            </w:r>
          </w:p>
        </w:tc>
        <w:tc>
          <w:tcPr>
            <w:tcW w:w="523" w:type="dxa"/>
          </w:tcPr>
          <w:p w14:paraId="657A322D" w14:textId="77777777" w:rsidR="00D110EC" w:rsidRDefault="00D110EC" w:rsidP="00C27FB0">
            <w:pPr>
              <w:spacing w:line="360" w:lineRule="auto"/>
              <w:jc w:val="center"/>
              <w:rPr>
                <w:b/>
                <w:sz w:val="16"/>
                <w:szCs w:val="16"/>
              </w:rPr>
            </w:pPr>
            <w:r>
              <w:t>X</w:t>
            </w:r>
          </w:p>
        </w:tc>
        <w:tc>
          <w:tcPr>
            <w:tcW w:w="523" w:type="dxa"/>
          </w:tcPr>
          <w:p w14:paraId="1BE3DD77" w14:textId="77777777" w:rsidR="00D110EC" w:rsidRDefault="00D110EC" w:rsidP="00C27FB0">
            <w:pPr>
              <w:spacing w:line="360" w:lineRule="auto"/>
              <w:jc w:val="center"/>
              <w:rPr>
                <w:b/>
                <w:sz w:val="16"/>
                <w:szCs w:val="16"/>
              </w:rPr>
            </w:pPr>
            <w:r>
              <w:t>X</w:t>
            </w:r>
          </w:p>
        </w:tc>
        <w:tc>
          <w:tcPr>
            <w:tcW w:w="525" w:type="dxa"/>
          </w:tcPr>
          <w:p w14:paraId="0FB3CE0A" w14:textId="77777777" w:rsidR="00D110EC" w:rsidRDefault="00D110EC" w:rsidP="00C27FB0">
            <w:pPr>
              <w:spacing w:line="360" w:lineRule="auto"/>
              <w:jc w:val="center"/>
              <w:rPr>
                <w:b/>
                <w:sz w:val="16"/>
                <w:szCs w:val="16"/>
              </w:rPr>
            </w:pPr>
            <w:r>
              <w:t>X</w:t>
            </w:r>
          </w:p>
        </w:tc>
        <w:tc>
          <w:tcPr>
            <w:tcW w:w="525" w:type="dxa"/>
          </w:tcPr>
          <w:p w14:paraId="7FF404C2" w14:textId="77777777" w:rsidR="00D110EC" w:rsidRDefault="00D110EC" w:rsidP="00C27FB0">
            <w:pPr>
              <w:spacing w:line="360" w:lineRule="auto"/>
              <w:jc w:val="center"/>
              <w:rPr>
                <w:b/>
                <w:sz w:val="16"/>
                <w:szCs w:val="16"/>
              </w:rPr>
            </w:pPr>
            <w:r>
              <w:t>X</w:t>
            </w:r>
          </w:p>
        </w:tc>
        <w:tc>
          <w:tcPr>
            <w:tcW w:w="525" w:type="dxa"/>
          </w:tcPr>
          <w:p w14:paraId="4F679058" w14:textId="77777777" w:rsidR="00D110EC" w:rsidRDefault="00D110EC" w:rsidP="00C27FB0">
            <w:pPr>
              <w:spacing w:line="360" w:lineRule="auto"/>
              <w:jc w:val="center"/>
              <w:rPr>
                <w:b/>
                <w:sz w:val="16"/>
                <w:szCs w:val="16"/>
              </w:rPr>
            </w:pPr>
            <w:r>
              <w:t>X</w:t>
            </w:r>
          </w:p>
        </w:tc>
        <w:tc>
          <w:tcPr>
            <w:tcW w:w="525" w:type="dxa"/>
            <w:gridSpan w:val="2"/>
          </w:tcPr>
          <w:p w14:paraId="53196233" w14:textId="77777777" w:rsidR="00D110EC" w:rsidRDefault="00D110EC" w:rsidP="00C27FB0">
            <w:pPr>
              <w:spacing w:line="360" w:lineRule="auto"/>
              <w:jc w:val="center"/>
              <w:rPr>
                <w:b/>
                <w:sz w:val="16"/>
                <w:szCs w:val="16"/>
              </w:rPr>
            </w:pPr>
            <w:r>
              <w:t>X</w:t>
            </w:r>
          </w:p>
        </w:tc>
        <w:tc>
          <w:tcPr>
            <w:tcW w:w="525" w:type="dxa"/>
          </w:tcPr>
          <w:p w14:paraId="0FD91D64" w14:textId="77777777" w:rsidR="00D110EC" w:rsidRDefault="00D110EC" w:rsidP="00C27FB0">
            <w:pPr>
              <w:spacing w:line="360" w:lineRule="auto"/>
              <w:jc w:val="both"/>
              <w:rPr>
                <w:b/>
                <w:sz w:val="16"/>
                <w:szCs w:val="16"/>
              </w:rPr>
            </w:pPr>
          </w:p>
        </w:tc>
        <w:tc>
          <w:tcPr>
            <w:tcW w:w="525" w:type="dxa"/>
          </w:tcPr>
          <w:p w14:paraId="17493729" w14:textId="77777777" w:rsidR="00D110EC" w:rsidRDefault="00D110EC" w:rsidP="00C27FB0">
            <w:pPr>
              <w:spacing w:line="360" w:lineRule="auto"/>
              <w:jc w:val="both"/>
              <w:rPr>
                <w:b/>
                <w:sz w:val="16"/>
                <w:szCs w:val="16"/>
              </w:rPr>
            </w:pPr>
          </w:p>
        </w:tc>
      </w:tr>
      <w:tr w:rsidR="00D110EC" w14:paraId="07CA9DFC" w14:textId="77777777" w:rsidTr="00D110EC">
        <w:trPr>
          <w:gridAfter w:val="1"/>
          <w:wAfter w:w="10" w:type="dxa"/>
          <w:trHeight w:val="294"/>
        </w:trPr>
        <w:tc>
          <w:tcPr>
            <w:tcW w:w="1351" w:type="dxa"/>
          </w:tcPr>
          <w:p w14:paraId="1AE72306" w14:textId="77777777" w:rsidR="00D110EC" w:rsidRDefault="00D110EC" w:rsidP="00C27FB0">
            <w:pPr>
              <w:spacing w:line="360" w:lineRule="auto"/>
              <w:jc w:val="both"/>
              <w:rPr>
                <w:b/>
                <w:sz w:val="16"/>
                <w:szCs w:val="16"/>
              </w:rPr>
            </w:pPr>
            <w:r>
              <w:t>Pruebas de calidad y carga, despliegue, documentación e informe final</w:t>
            </w:r>
          </w:p>
        </w:tc>
        <w:tc>
          <w:tcPr>
            <w:tcW w:w="536" w:type="dxa"/>
          </w:tcPr>
          <w:p w14:paraId="3037633D" w14:textId="77777777" w:rsidR="00D110EC" w:rsidRDefault="00D110EC" w:rsidP="00C27FB0">
            <w:pPr>
              <w:spacing w:line="360" w:lineRule="auto"/>
              <w:jc w:val="both"/>
              <w:rPr>
                <w:b/>
                <w:sz w:val="16"/>
                <w:szCs w:val="16"/>
              </w:rPr>
            </w:pPr>
          </w:p>
        </w:tc>
        <w:tc>
          <w:tcPr>
            <w:tcW w:w="522" w:type="dxa"/>
          </w:tcPr>
          <w:p w14:paraId="57E6EEA1" w14:textId="77777777" w:rsidR="00D110EC" w:rsidRDefault="00D110EC" w:rsidP="00C27FB0">
            <w:pPr>
              <w:spacing w:line="360" w:lineRule="auto"/>
              <w:jc w:val="both"/>
              <w:rPr>
                <w:b/>
                <w:sz w:val="16"/>
                <w:szCs w:val="16"/>
              </w:rPr>
            </w:pPr>
          </w:p>
        </w:tc>
        <w:tc>
          <w:tcPr>
            <w:tcW w:w="523" w:type="dxa"/>
          </w:tcPr>
          <w:p w14:paraId="515D7DAA" w14:textId="77777777" w:rsidR="00D110EC" w:rsidRDefault="00D110EC" w:rsidP="00C27FB0">
            <w:pPr>
              <w:spacing w:line="360" w:lineRule="auto"/>
              <w:jc w:val="both"/>
              <w:rPr>
                <w:b/>
                <w:sz w:val="16"/>
                <w:szCs w:val="16"/>
              </w:rPr>
            </w:pPr>
          </w:p>
        </w:tc>
        <w:tc>
          <w:tcPr>
            <w:tcW w:w="526" w:type="dxa"/>
          </w:tcPr>
          <w:p w14:paraId="0AAAC12C" w14:textId="77777777" w:rsidR="00D110EC" w:rsidRDefault="00D110EC" w:rsidP="00C27FB0">
            <w:pPr>
              <w:spacing w:line="360" w:lineRule="auto"/>
              <w:jc w:val="both"/>
              <w:rPr>
                <w:b/>
                <w:sz w:val="16"/>
                <w:szCs w:val="16"/>
              </w:rPr>
            </w:pPr>
          </w:p>
        </w:tc>
        <w:tc>
          <w:tcPr>
            <w:tcW w:w="523" w:type="dxa"/>
          </w:tcPr>
          <w:p w14:paraId="53C1635D" w14:textId="77777777" w:rsidR="00D110EC" w:rsidRDefault="00D110EC" w:rsidP="00C27FB0">
            <w:pPr>
              <w:spacing w:line="360" w:lineRule="auto"/>
              <w:jc w:val="both"/>
              <w:rPr>
                <w:b/>
                <w:sz w:val="16"/>
                <w:szCs w:val="16"/>
              </w:rPr>
            </w:pPr>
          </w:p>
        </w:tc>
        <w:tc>
          <w:tcPr>
            <w:tcW w:w="523" w:type="dxa"/>
          </w:tcPr>
          <w:p w14:paraId="3D0DD155" w14:textId="77777777" w:rsidR="00D110EC" w:rsidRDefault="00D110EC" w:rsidP="00C27FB0">
            <w:pPr>
              <w:spacing w:line="360" w:lineRule="auto"/>
              <w:jc w:val="both"/>
              <w:rPr>
                <w:b/>
                <w:sz w:val="16"/>
                <w:szCs w:val="16"/>
              </w:rPr>
            </w:pPr>
          </w:p>
        </w:tc>
        <w:tc>
          <w:tcPr>
            <w:tcW w:w="523" w:type="dxa"/>
          </w:tcPr>
          <w:p w14:paraId="56248EF5" w14:textId="77777777" w:rsidR="00D110EC" w:rsidRDefault="00D110EC" w:rsidP="00C27FB0">
            <w:pPr>
              <w:spacing w:line="360" w:lineRule="auto"/>
              <w:jc w:val="both"/>
              <w:rPr>
                <w:b/>
                <w:sz w:val="16"/>
                <w:szCs w:val="16"/>
              </w:rPr>
            </w:pPr>
          </w:p>
        </w:tc>
        <w:tc>
          <w:tcPr>
            <w:tcW w:w="523" w:type="dxa"/>
          </w:tcPr>
          <w:p w14:paraId="538D281E" w14:textId="77777777" w:rsidR="00D110EC" w:rsidRDefault="00D110EC" w:rsidP="00C27FB0">
            <w:pPr>
              <w:spacing w:line="360" w:lineRule="auto"/>
              <w:jc w:val="both"/>
              <w:rPr>
                <w:b/>
                <w:sz w:val="16"/>
                <w:szCs w:val="16"/>
              </w:rPr>
            </w:pPr>
          </w:p>
        </w:tc>
        <w:tc>
          <w:tcPr>
            <w:tcW w:w="523" w:type="dxa"/>
          </w:tcPr>
          <w:p w14:paraId="6948DBF1" w14:textId="77777777" w:rsidR="00D110EC" w:rsidRDefault="00D110EC" w:rsidP="00C27FB0">
            <w:pPr>
              <w:spacing w:line="360" w:lineRule="auto"/>
              <w:jc w:val="both"/>
              <w:rPr>
                <w:b/>
                <w:sz w:val="16"/>
                <w:szCs w:val="16"/>
              </w:rPr>
            </w:pPr>
          </w:p>
        </w:tc>
        <w:tc>
          <w:tcPr>
            <w:tcW w:w="523" w:type="dxa"/>
          </w:tcPr>
          <w:p w14:paraId="2B2A8C9C" w14:textId="77777777" w:rsidR="00D110EC" w:rsidRDefault="00D110EC" w:rsidP="00C27FB0">
            <w:pPr>
              <w:spacing w:line="360" w:lineRule="auto"/>
              <w:jc w:val="both"/>
              <w:rPr>
                <w:b/>
                <w:sz w:val="16"/>
                <w:szCs w:val="16"/>
              </w:rPr>
            </w:pPr>
          </w:p>
        </w:tc>
        <w:tc>
          <w:tcPr>
            <w:tcW w:w="523" w:type="dxa"/>
          </w:tcPr>
          <w:p w14:paraId="1A611145" w14:textId="77777777" w:rsidR="00D110EC" w:rsidRDefault="00D110EC" w:rsidP="00C27FB0">
            <w:pPr>
              <w:spacing w:line="360" w:lineRule="auto"/>
              <w:jc w:val="both"/>
              <w:rPr>
                <w:b/>
                <w:sz w:val="16"/>
                <w:szCs w:val="16"/>
              </w:rPr>
            </w:pPr>
          </w:p>
        </w:tc>
        <w:tc>
          <w:tcPr>
            <w:tcW w:w="523" w:type="dxa"/>
          </w:tcPr>
          <w:p w14:paraId="18E03A51" w14:textId="77777777" w:rsidR="00D110EC" w:rsidRDefault="00D110EC" w:rsidP="00C27FB0">
            <w:pPr>
              <w:spacing w:line="360" w:lineRule="auto"/>
              <w:jc w:val="both"/>
              <w:rPr>
                <w:b/>
                <w:sz w:val="16"/>
                <w:szCs w:val="16"/>
              </w:rPr>
            </w:pPr>
          </w:p>
        </w:tc>
        <w:tc>
          <w:tcPr>
            <w:tcW w:w="525" w:type="dxa"/>
          </w:tcPr>
          <w:p w14:paraId="6D29FC61" w14:textId="77777777" w:rsidR="00D110EC" w:rsidRDefault="00D110EC" w:rsidP="00C27FB0">
            <w:pPr>
              <w:spacing w:line="360" w:lineRule="auto"/>
              <w:jc w:val="both"/>
              <w:rPr>
                <w:b/>
                <w:sz w:val="16"/>
                <w:szCs w:val="16"/>
              </w:rPr>
            </w:pPr>
          </w:p>
        </w:tc>
        <w:tc>
          <w:tcPr>
            <w:tcW w:w="525" w:type="dxa"/>
          </w:tcPr>
          <w:p w14:paraId="7EC415F6" w14:textId="77777777" w:rsidR="00D110EC" w:rsidRDefault="00D110EC" w:rsidP="00C27FB0">
            <w:pPr>
              <w:spacing w:line="360" w:lineRule="auto"/>
              <w:jc w:val="both"/>
              <w:rPr>
                <w:b/>
                <w:sz w:val="16"/>
                <w:szCs w:val="16"/>
              </w:rPr>
            </w:pPr>
          </w:p>
        </w:tc>
        <w:tc>
          <w:tcPr>
            <w:tcW w:w="525" w:type="dxa"/>
          </w:tcPr>
          <w:p w14:paraId="438B80F8" w14:textId="77777777" w:rsidR="00D110EC" w:rsidRDefault="00D110EC" w:rsidP="00C27FB0">
            <w:pPr>
              <w:spacing w:line="360" w:lineRule="auto"/>
              <w:jc w:val="both"/>
              <w:rPr>
                <w:b/>
                <w:sz w:val="16"/>
                <w:szCs w:val="16"/>
              </w:rPr>
            </w:pPr>
          </w:p>
        </w:tc>
        <w:tc>
          <w:tcPr>
            <w:tcW w:w="525" w:type="dxa"/>
            <w:gridSpan w:val="2"/>
          </w:tcPr>
          <w:p w14:paraId="59DF74A5" w14:textId="77777777" w:rsidR="00D110EC" w:rsidRDefault="00D110EC" w:rsidP="00C27FB0">
            <w:pPr>
              <w:spacing w:line="360" w:lineRule="auto"/>
              <w:jc w:val="center"/>
              <w:rPr>
                <w:b/>
                <w:sz w:val="16"/>
                <w:szCs w:val="16"/>
              </w:rPr>
            </w:pPr>
            <w:r>
              <w:t>X</w:t>
            </w:r>
          </w:p>
        </w:tc>
        <w:tc>
          <w:tcPr>
            <w:tcW w:w="525" w:type="dxa"/>
          </w:tcPr>
          <w:p w14:paraId="6C8AD3E0" w14:textId="77777777" w:rsidR="00D110EC" w:rsidRDefault="00D110EC" w:rsidP="00C27FB0">
            <w:pPr>
              <w:spacing w:line="360" w:lineRule="auto"/>
              <w:jc w:val="center"/>
              <w:rPr>
                <w:b/>
                <w:sz w:val="16"/>
                <w:szCs w:val="16"/>
              </w:rPr>
            </w:pPr>
            <w:r>
              <w:t>X</w:t>
            </w:r>
          </w:p>
        </w:tc>
        <w:tc>
          <w:tcPr>
            <w:tcW w:w="525" w:type="dxa"/>
          </w:tcPr>
          <w:p w14:paraId="24EF34D5" w14:textId="77777777" w:rsidR="00D110EC" w:rsidRDefault="00D110EC" w:rsidP="00C27FB0">
            <w:pPr>
              <w:spacing w:line="360" w:lineRule="auto"/>
              <w:jc w:val="center"/>
              <w:rPr>
                <w:b/>
                <w:sz w:val="16"/>
                <w:szCs w:val="16"/>
              </w:rPr>
            </w:pPr>
            <w:r>
              <w:t>X</w:t>
            </w:r>
          </w:p>
        </w:tc>
      </w:tr>
    </w:tbl>
    <w:p w14:paraId="031B6E6B"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66096" w14:textId="77777777" w:rsidR="007C0447" w:rsidRDefault="007C0447" w:rsidP="00D110EC">
      <w:pPr>
        <w:spacing w:after="0" w:line="240" w:lineRule="auto"/>
      </w:pPr>
      <w:r>
        <w:separator/>
      </w:r>
    </w:p>
  </w:endnote>
  <w:endnote w:type="continuationSeparator" w:id="0">
    <w:p w14:paraId="5534EACA" w14:textId="77777777" w:rsidR="007C0447" w:rsidRDefault="007C0447"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2D424" w14:textId="77777777" w:rsidR="007C0447" w:rsidRDefault="007C0447" w:rsidP="00D110EC">
      <w:pPr>
        <w:spacing w:after="0" w:line="240" w:lineRule="auto"/>
      </w:pPr>
      <w:r>
        <w:separator/>
      </w:r>
    </w:p>
  </w:footnote>
  <w:footnote w:type="continuationSeparator" w:id="0">
    <w:p w14:paraId="3FAD19DC" w14:textId="77777777" w:rsidR="007C0447" w:rsidRDefault="007C0447" w:rsidP="00D110EC">
      <w:pPr>
        <w:spacing w:after="0" w:line="240" w:lineRule="auto"/>
      </w:pPr>
      <w:r>
        <w:continuationSeparator/>
      </w:r>
    </w:p>
  </w:footnote>
  <w:footnote w:id="1">
    <w:p w14:paraId="7EC7B6A0"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194ACB6F" w14:textId="77777777" w:rsidTr="005673ED">
      <w:trPr>
        <w:trHeight w:val="697"/>
      </w:trPr>
      <w:tc>
        <w:tcPr>
          <w:tcW w:w="5707" w:type="dxa"/>
          <w:tcBorders>
            <w:top w:val="nil"/>
            <w:left w:val="nil"/>
            <w:bottom w:val="nil"/>
            <w:right w:val="nil"/>
          </w:tcBorders>
        </w:tcPr>
        <w:p w14:paraId="12AA2A40"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5239498"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1085FA9"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B3085"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3838881">
    <w:abstractNumId w:val="2"/>
  </w:num>
  <w:num w:numId="2" w16cid:durableId="2118060327">
    <w:abstractNumId w:val="3"/>
  </w:num>
  <w:num w:numId="3" w16cid:durableId="625235549">
    <w:abstractNumId w:val="0"/>
  </w:num>
  <w:num w:numId="4" w16cid:durableId="931820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2303D"/>
    <w:rsid w:val="00393B9B"/>
    <w:rsid w:val="003E7783"/>
    <w:rsid w:val="00416B89"/>
    <w:rsid w:val="004C2246"/>
    <w:rsid w:val="004F028F"/>
    <w:rsid w:val="00565AE6"/>
    <w:rsid w:val="005673ED"/>
    <w:rsid w:val="005725B7"/>
    <w:rsid w:val="00574894"/>
    <w:rsid w:val="00582596"/>
    <w:rsid w:val="005B4D4A"/>
    <w:rsid w:val="00625E4A"/>
    <w:rsid w:val="00675035"/>
    <w:rsid w:val="006E7122"/>
    <w:rsid w:val="00707913"/>
    <w:rsid w:val="007335A0"/>
    <w:rsid w:val="00756A26"/>
    <w:rsid w:val="0079376D"/>
    <w:rsid w:val="007C0284"/>
    <w:rsid w:val="007C0447"/>
    <w:rsid w:val="007E7568"/>
    <w:rsid w:val="008018E6"/>
    <w:rsid w:val="008069D0"/>
    <w:rsid w:val="00834A98"/>
    <w:rsid w:val="008D7780"/>
    <w:rsid w:val="008E0387"/>
    <w:rsid w:val="00936D73"/>
    <w:rsid w:val="00937347"/>
    <w:rsid w:val="009378F7"/>
    <w:rsid w:val="009516D5"/>
    <w:rsid w:val="00994FFC"/>
    <w:rsid w:val="009B74E2"/>
    <w:rsid w:val="009D04DC"/>
    <w:rsid w:val="009E394D"/>
    <w:rsid w:val="00A06D2A"/>
    <w:rsid w:val="00A8774B"/>
    <w:rsid w:val="00A90F6C"/>
    <w:rsid w:val="00AA3C4A"/>
    <w:rsid w:val="00AA476B"/>
    <w:rsid w:val="00AB3382"/>
    <w:rsid w:val="00AE4746"/>
    <w:rsid w:val="00B2167F"/>
    <w:rsid w:val="00B2472E"/>
    <w:rsid w:val="00B846A3"/>
    <w:rsid w:val="00CA2536"/>
    <w:rsid w:val="00D110EC"/>
    <w:rsid w:val="00D12495"/>
    <w:rsid w:val="00D67975"/>
    <w:rsid w:val="00DA5CB1"/>
    <w:rsid w:val="00DC7A34"/>
    <w:rsid w:val="00E20DFE"/>
    <w:rsid w:val="00E65208"/>
    <w:rsid w:val="00E97133"/>
    <w:rsid w:val="00EC3220"/>
    <w:rsid w:val="00F10189"/>
    <w:rsid w:val="00F550E1"/>
    <w:rsid w:val="00F801BD"/>
    <w:rsid w:val="00FD6339"/>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9AD92"/>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2557</Words>
  <Characters>14069</Characters>
  <Application>Microsoft Office Word</Application>
  <DocSecurity>0</DocSecurity>
  <Lines>117</Lines>
  <Paragraphs>33</Paragraphs>
  <ScaleCrop>false</ScaleCrop>
  <Company/>
  <LinksUpToDate>false</LinksUpToDate>
  <CharactersWithSpaces>16593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SEBASTIAN NICOLAS TRALMA BUSTAMANTE</cp:lastModifiedBy>
  <cp:revision>18</cp:revision>
  <dcterms:created xsi:type="dcterms:W3CDTF">2022-08-24T18:07:00Z</dcterms:created>
  <dcterms:modified xsi:type="dcterms:W3CDTF">2026-08-25T01:27:00Z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