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Introducción</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Este documento presenta la Especificación de Requerimientos de Software (ESRE) del sistema de gestión para "El buen descanso". Su objetivo es describir las funcionalidades, reglas de negocio y requerimientos del sistema, sirviendo como base para el desarrollo de la aplicación y facilitando la comunicación entre los usuarios y el equipo de desarrollo.</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 Alcance del producto / Software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propósito del sistema es gestionar socios y espacios fúnebres (parcelas, panteones, nichos) para el cementerio privado "El buen descanso", automatizando el proceso desde la solicitud web de afiliación hasta la administración de los núcleos familiares, la asignación de espacios y el registro de los pagos mensuales.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Clases y Características de Usuarios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Usuario</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Privilegios</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Interesado / Postulante</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que desea afiliarse al servicio funerario.</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Completar solicitudes de afiliacion y consultar el estado de su solicitud.</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Socio Titular</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responsable del nucleo familiar afiliado.</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Consultar información personal, gestionar integrantes del nucleo familiar y visualizar pagos realizados.</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Administrador</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Empleado encargado de la administracion del sistema.</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Aprobar o rechazar solicitudes, registrar socios, administrar pagos, gestionar espacios funebres, administrar empleados y generar reportes.</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Requerimientos Funcionales</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RF1 – Solicitud de Afiliación Web</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 RF1</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Nombre: Solicitud de afiliación web</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permitirá que cualquier persona interesada complete un formulario de afiliación desde la página web ingresando sus datos personales.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solicitud quedará registrada con estado Pendiente hasta que sea evaluada por un administrador.</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Prioridad Alta.</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Acción iniciadora</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postulante presiona el botón Enviar Solicitud.</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Comportamiento esperado</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deberá:</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-validar los datos ingresados;</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la solicitud;</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-asignar el estado “Pendiente”;</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-informar al usuario que la solicitud fue registrada correctamente.</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RF2 – Gestión de Socios</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 RF2</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administrador podrá registrar nuevos socios aprobados, modificar sus datos personales y consultar su información.</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Prioridad</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Alta.</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Acción iniciadora</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administrador selecciona la opción Gestión de Socios.</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Comportamiento esperado</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deberá:</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verificar que exista una solicitud aprobada;</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el socio;</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asignar número de socio;</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la fecha de ingreso;</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asociar un espacio fúnebre.</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RF3 – Registro de Pagos mensuales</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 RF3</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administrador podrá registrar el pago correspondiente al núcleo familiar.</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Prioridad</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Alta.</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Acción iniciadora</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administrador selecciona “Registrar Pago”.</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Comportamiento esperado</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deberá:</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verificar que el monto sea mayor a cero;</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validar la fecha del pago;</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el comprobante;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actualizar el historial de pagos.</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RF4 – Administración de Núcleos Familiares</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 RF4</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permitirá crear, modificar y consultar los núcleos familiares asociados a un socio titular.</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Prioridad</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Media.</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Acción iniciadora</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administrador accede a la opción “Núcleos Familiares”.</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Comportamiento esperado</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deberá:</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crear nuevos núcleos;</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asociar integrantes;</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vínculos familiares;</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permitir modificaciones.</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Reglas de Negocio(RNE)</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proveniente de la solucion del ejercicio de empresa funebre parte 1.</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-RNE1 (Integridad Cronológica): En la tabla PAGOS, la fecha de pago (fec_ap) no puede ser anterior a la fecha de ingreso del socio (fec_ing).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RNE2 (Validación de Edad): El SOCIO debe tener una fec_nac que indique mayoría de edad (18 años o más).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-RNE3 (Consistencia de Pagos): Fec_ap debe ser mayor o igual a la fecha de ingreso, pero también debe ser menor o igual a la actual (podría validarse que fuera mayor a la del último pago).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-RNE4 (Consistencia de Pagos): En la tabla PAGOS monto debe ser mayor que 0.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-RNE5 (Acceso Seguro): En SYS_LOG, si el campo 2FA es verdadero, el sistema no debe permitir el inicio de sesión sin la validación del segundo factor de autenticación.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-RNE6 (Estado de solicitud): estado {"Aprobado",”Pendiente”,”Rechazado”}.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RNE7 (Flujo de Aprobación): No se puede crear un registro en SOCIOS si el estado de su respectiva SOLICITUD no es "Aprobado" por un ADMINISTRADOR.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-RNE8 (Fecha de ingreso): cuando se genera la fec:ing debe ser menor o igual a la del sistema.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-RNE9 (Tipos de espacios fúnebres): tipo {Parcela, Panteón, Nicho}.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Regla</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RNE1</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fecha del pago no podrá ser anterior a la fecha de ingreso del socio.</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RNE2</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 socio deberá ser mayor de edad (18 años o más).</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RNE3</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fecha del pago deberá ser menor o igual a la fecha actual del sistema.</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RNE4</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monto del pago deberá ser mayor a cero.</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RNE5</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Cuando el segundo factor esté habilitado será obligatorio validarlo antes del acceso.</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RNE6</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 solicitud tendrá estado Pendiente, Aprobado o Rechazado.</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RNE7</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podrá registrarse un socio sin una solicitud previamente aprobada.</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RNE8</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fecha de ingreso nunca podrá ser posterior a la fecha del sistema.</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RNE9</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espacios fúnebres únicamente podrán ser Parcela, Nicho o Panteón.</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Requerimientos No Funcionales</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RNF1 – Eficiencia</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deberá responder cualquier consulta en un tiempo máximo de 3 segundos para una carga de hasta 100 usuarios concurrentes.</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RNF2 – Seguridad</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Todas las contraseñas deberán almacenarse cifradas.</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realizará respaldos automáticos diariamente.</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acceso de administradores requerirá autenticación mediante usuario, contraseña y segundo factor cuando esté habilitado.</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RNF3 – Usabilidad</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 usuario con conocimientos básicos de informática deberá poder aprender el funcionamiento del sistema en menos de 30 minutos.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mensajes de error deberán indicar claramente el problema y sugerir cómo solucionarlo.</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w9AHx+0dNP5jub55OgHivg1DUw==">CgMxLjA4AXIhMTE3WFhpVGJNVGRFVVRrZ1o2T1NaVzVHeTVuTzNFN1Rl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