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br/>
        <w:br/>
        <w:br/>
        <w:br/>
        <w:t xml:space="preserve"/>
      </w:r>
    </w:p>
    <w:p>
      <w:pPr>
        <w:spacing w:after="240"/>
        <w:jc w:val="center"/>
      </w:pPr>
      <w:r>
        <w:rPr>
          <w:rFonts w:ascii="Calibri" w:cs="Calibri" w:eastAsia="Calibri" w:hAnsi="Calibri"/>
          <w:b/>
          <w:bCs/>
          <w:color w:val="2E75B6"/>
          <w:sz w:val="96"/>
          <w:szCs w:val="96"/>
        </w:rPr>
        <w:t xml:space="preserve">TATUDIN</w:t>
      </w:r>
    </w:p>
    <w:p>
      <w:pPr>
        <w:spacing w:after="480"/>
        <w:jc w:val="center"/>
      </w:pPr>
      <w:r>
        <w:rPr>
          <w:rFonts w:ascii="Calibri" w:cs="Calibri" w:eastAsia="Calibri" w:hAnsi="Calibri"/>
          <w:color w:val="404040"/>
          <w:sz w:val="36"/>
          <w:szCs w:val="36"/>
        </w:rPr>
        <w:t xml:space="preserve">Documento Maestro de Arquitectura — Backend</w:t>
      </w:r>
    </w:p>
    <w:p>
      <w:pPr>
        <w:spacing w:after="480"/>
        <w:jc w:val="center"/>
      </w:pPr>
      <w:r>
        <w:rPr>
          <w:rFonts w:ascii="Calibri" w:cs="Calibri" w:eastAsia="Calibri" w:hAnsi="Calibri"/>
          <w:i/>
          <w:iCs/>
          <w:color w:val="606060"/>
          <w:sz w:val="24"/>
          <w:szCs w:val="24"/>
        </w:rPr>
        <w:t xml:space="preserve">SaaS multi-tenant para estudios de tatuaje</w:t>
      </w:r>
    </w:p>
    <w:p>
      <w:r>
        <w:br/>
        <w:br/>
        <w:br/>
        <w:br/>
        <w:br/>
        <w:br/>
        <w:t xml:space="preserve"/>
      </w:r>
    </w:p>
    <w:p>
      <w:pPr>
        <w:jc w:val="center"/>
      </w:pPr>
      <w:r>
        <w:rPr>
          <w:rFonts w:ascii="Calibri" w:cs="Calibri" w:eastAsia="Calibri" w:hAnsi="Calibri"/>
          <w:color w:val="808080"/>
          <w:sz w:val="20"/>
          <w:szCs w:val="20"/>
        </w:rPr>
        <w:t xml:space="preserve">Django 5.1 · DRF · PostgreSQL · 468 tests verdes · 11 apps</w:t>
      </w:r>
    </w:p>
    <w:p>
      <w:pPr>
        <w:jc w:val="center"/>
      </w:pPr>
      <w:r>
        <w:rPr>
          <w:rFonts w:ascii="Calibri" w:cs="Calibri" w:eastAsia="Calibri" w:hAnsi="Calibri"/>
          <w:color w:val="808080"/>
          <w:sz w:val="20"/>
          <w:szCs w:val="20"/>
        </w:rPr>
        <w:t xml:space="preserve">Versión: Post-MVP completo · Junio 2026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Tabla de Contenidos</w:t>
      </w:r>
    </w:p>
    <w:sdt>
      <w:sdtPr>
        <w:alias w:val="Tabla de Contenido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1. Resumen Ejecutivo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TATUDIN es el backend de un SaaS multi-tenant para estudios de tatuaje y artistas independientes. Cubre la operación diaria completa de un estudio: agenda con prevención de solapamientos a nivel de base de datos, finanzas con ledger inmutable y splits porcentuales, gestión de clientes, formularios públicos para captación, proyectos multi-sesión, citas grupales, integraciones externas con secrets cifrados y analytics agregados.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El producto está diseñado desde el día uno para correr en producción: aislamiento estricto por tenant, soft delete reversible, observabilidad con Sentry, logging estructurado, rate limiting, CI/CD con branch protection y tests obligatorios.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1.1. Métricas clave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Tests automatizados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468 verdes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Apps Django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11 (core, users, tenants, clients, catalog, agenda, finanzas, eventos, forms, integrations, analytics)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Endpoints REST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≈ 100 entre admin, autenticados y públicos sin auth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Servicios de dominio con transaction.atomic()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≈ 15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Constraints en DB (Exclusion / Unique condicional / Check)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≈ 30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Líneas de código (apps + tests)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≈ 20.000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Fases del roadmap post-MVP cerradas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 de 10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2. Stack Tecnológico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Decisiones tecnológicas fundamentales y por qué se eligieron.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Lenguaje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Python 3.11+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Framework web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Django 5.1 — orm robusto, batteries-included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API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Django REST Framework 3.15 — ViewSets, permisos, serializers, throttling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PostgreSQL 15+ con extensión btree_gist (necesaria para Exclusion Constraints)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Autenticación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JWT (SimpleJWT) con rotación + blacklist de refresh tokens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DRF throttles (Anon 30/min, User 120/min, Auth 5/min, Public Form 10/h)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Documentación API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drf-spectacular (OpenAPI 3, Swagger UI en /api/docs/)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Observabilidad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Sentry SDK + python-json-logger para logs estructurados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Configuración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django-environ con .env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Cifrado de secretos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cryptography.fernet (AES-128 CBC + HMAC)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Testing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pytest + pytest-django + factory-boy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CI/CD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GitHub Actions con branch protection en main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Servidor de producción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Gunicorn + Whitenoise (recomendado)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Cache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Django cache framework (LocMemCache default, Redis vía CACHE_URL)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3. Arquitectura General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El backend sigue una arquitectura en capas con responsabilidades bien delimitadas. Cada request HTTP atraviesa 9 etapas controladas antes de llegar a la base de datos.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3.1. Flujo de un Request Autenticado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Cliente envía request: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Authorization: Bearer &lt;access_token&gt;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X-Tenant-ID: &lt;uuid-del-tenant&gt;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↓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[1] ActiveTenantMiddleware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Resuelve X-Tenant-ID → Tenant activo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Setea request.tenant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↓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[2] JWT Authentication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Valida access token, setea request.user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↓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[3] Permission Classes (IsTenantMember, etc.)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Verifica membership activa con vigencia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↓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[4] Throttle Classes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Anti-brute-force y anti-spam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↓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[5] ViewSet.get_queryset()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Model.objects.filter(tenant=request.tenant)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+ select_related / prefetch_related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↓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[6] Serializer.validate_*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Espejos de UniqueConstraint → 400 limpio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Cross-tenant guards en FKs vía UUID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↓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[7] Service Layer (apps/&lt;app&gt;/services/)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transaction.atomic() + F() expressions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Captura IntegrityError → ValidationError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↓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[8] Model.save() / Model.objects.create()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ExclusionConstraint, UniqueConstraint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condicional, CheckConstraint enforce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↓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[9] Custom Exception Handler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Wraps respuesta con X-Request-ID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500s → JSON limpio + Sentry event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3.2. Capas y sus responsabilidades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Responsabilidad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Middleware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Resolver tenant context (X-Tenant-ID → request.tenant); CORS endurecido con whitelist de headers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JWT con SimpleJWT — rotación + blacklist; login por email; throttle anti-brute-force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Permissions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IsTenantMember, IsTenantOwnerOrAdmin, IsTenantOwner con vigencia temporal (valid_from / valid_until)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Views (DRF ViewSets)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CRUD tenant-scoped vía get_queryset(); paginación + filters + search + ordering vía DjangoFilterBackend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Serializers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Espejos de UniqueConstraints (400 antes que 500); cross-tenant guards en FKs vía UUID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Services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Lógica de dominio compleja (create_appointment, register_payment, etc.); transaction.atomic() + F() para race-free updates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Models + Constraints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UUIDs públicos, soft delete, DecimalField para dinero, TextChoices, ExclusionConstraint + UniqueConstraint condicional + CheckConstraint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Exception handler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Wrapper de todas las respuestas con X-Request-ID; 500s en JSON; integración Sentry opt-in con filtrado de PII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Observabilidad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Sentry vía DSN, structured logging JSON en prod, health check /health/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4. Multi-tenancy y Aislamiento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Cada estudio o artista independiente es un Tenant. El aislamiento se aplica en tres capas concéntricas, sin confiar en una sola.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4.1. Las tres capas de defensa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Capa 1 — Header obligatorio: X-Tenant-ID: &lt;uuid&gt; en cada request. Sin él, request.tenant = None y IsTenantMember rechaza con 403.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Capa 2 — Permission class: IsTenantMember valida que existe un UserTenant activo con vigencia temporal en regla. Sin esto, ni se ejecuta el get_queryset.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Capa 3 — QuerySet filtering: Model.objects.filter(tenant=request.tenant) en TODOS los ViewSets. El frontend no puede mandar ?tenant_id=… para bypasear: el filtro lo aplica el backend.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4.2. UniqueConstraints condicionales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Las UniqueConstraint(condition=Q(is_deleted=False)) permiten que dos tenants tengan el mismo email/slug/code sin chocar, pero dentro del mismo tenant se respeta unicidad. Estos constraints también se respetan tras soft delete: si borrás un Client con email X y creás otro con el mismo email, no choca.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4.3. Multi-pertenencia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Un mismo User puede tener múltiples UserTenant activos. Es Owner de su propio estudio y Guest en otro al mismo tiempo, con vigencia distinta en cada uno (valid_from, valid_until). El JWT del usuario es único pero la pertenencia se resuelve por (user, X-Tenant-ID).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4.4. Roles soportados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Capacidades típicas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OWNER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Propietario del tenant. Acceso total: configuración, finanzas, integraciones, P&amp;L, analytics.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Co-administrador. Mismos permisos que owner salvo casos delicados (eliminar tenant, transferir ownership).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ARTIST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Artista del estudio. CRUD de agenda, ve su Account balance, registra pagos y clientes.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RECEPTIONIST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Recepción. Operacional: agenda, clientes, registrar pagos. NO ve P&amp;L ni integraciones.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GUEST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Artista invitado por sesión limitada. Vigencia temporal vía valid_from / valid_until. Permisos similares a artist durante su ventana.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5. Estructura del Proyecto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El proyecto está organizado en 11 apps Django, cada una con responsabilidad cohesiva.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5.1. Apps y su 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Responsabilidad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core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BaseModel (UUID + soft delete + timestamps), custom exception handler, RestoreMixin, health endpoint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users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 custom basado en email (no username). Hereda de BaseModel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tenants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Tenant + UserTenant + ActiveTenantMiddleware + permission classes. create_tenant service atómico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clients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CRM básico: Client model con source (instagram, walk-in, form, etc.), tags JSON, notes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catalog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Plantillas reutilizables de servicios (Flash, Cover up, Sesión proyecto) con duración, precio base, depósito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agenda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Booths, Appointments con ExclusionConstraint, Reasons, Projects multi-sesión, AppointmentParticipants (citas grupales), WorkingHours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finanzas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Accounts + Payments + PaymentSplits + LedgerEntries (ingresos). Expenses + ExpenseCategories (egresos). P&amp;L agregado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eventos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Convenciones, flash days, sesiones especiales con comisiones override por artista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forms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Sistema completo de formularios dinámicos: templates configurables, 12 tipos de campo, submissions públicas, conversión a Appointment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integrations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IntegrationConnection con secrets cifrados Fernet, Outbox pattern para notificaciones, adapter registry, domain events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analytics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Endpoints de overview, breakdowns por artista/día/funnel, cache con TTL por período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5.2. Convención interna de cada app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apps/&lt;nombre&gt;/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├── __init__.py            # vacío (NO imports de conveniencia)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├── apps.py                # AppConfig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├── models.py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├── serializers.py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├── views.py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├── urls.py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├── admin.py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├── services/              # lógica compleja (transaction.atomic + F)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│   ├── __init__.py        # vacío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│   └── &lt;feature&gt;.py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├── migrations/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└── tests/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├── __init__.py        # vacío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├── factories.py       # factory-boy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├── test_models.py     # constraints, soft delete, factories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└── test_api.py        # CRUD, isolation, validations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Los __init__.py se mantienen vacíos a propósito: importar modelos o servicios en __init__ rompe el orden de carga de Django (las migraciones fallan al re-importar).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6. Endpoints de la API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Todos los endpoints autenticados requieren Authorization: Bearer &lt;access_token&gt;. Los tenant-scoped además requieren X-Tenant-ID: &lt;tenant_uuid&gt;. Toda respuesta de error incluye header X-Request-ID.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6.1. Autenticación y sesión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/api/auth/token/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Login con email + password. Throttle 5/min por IP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/api/auth/token/refresh/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Renueva access token usando refresh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/api/auth/logout/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Invalida refresh token (blacklist)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/api/me/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Datos del user autenticado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/api/memberships/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Tenants donde el user tiene membership activa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6.2. Equipo del tenant (owner/admin)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GET/POST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/api/tenants/team/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Listar / invitar miembros con vigencia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/api/tenants/team/&lt;uuid&gt;/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Revocar membership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6.3. CRM, Catálogo, Agenda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GET/POST/PATCH/DELETE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/api/clients/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CRUD clientes. Filtros: search, source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GET/POST/PATCH/DELETE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/api/catalog/services/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CRUD plantillas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GET/POST/PATCH/DELETE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/api/agenda/booths/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Cabinas del estudio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GET/POST/PATCH/DELETE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/api/agenda/reasons/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Motivos de cita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GET/POST/PATCH/DELETE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/api/agenda/projects/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Proyectos multi-sesión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GET/POST/PATCH/DELETE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/api/agenda/appointments/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Citas con ExclusionConstraint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GET/POST/PATCH/DELETE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/api/agenda/working-hours/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Horarios por tenant/artista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GET/POST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/api/agenda/appointments/&lt;uuid&gt;/participants/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Citas grupales: participantes adicionales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/api/agenda/projects/&lt;uuid&gt;/sessions/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Citas vinculadas al proyecto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/api/agenda/projects/&lt;uuid&gt;/complete/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Cerrar proyecto con validación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6.4. Finanzas y P&amp;L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GET/POST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/api/finanzas/payments/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Registrar pago con splits (atomic + F)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/api/finanzas/accounts/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Cuentas con saldo cacheado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GET/POST/PATCH/DELETE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/api/finanzas/expense-categories/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Categorías de gasto (owner/admin)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GET/POST/PATCH/DELETE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/api/finanzas/expenses/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Gastos con filtros temporales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/api/finanzas/pnl/?period=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P&amp;L con breakdowns por método/categoría/artista (owner/admin)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6.5. Formularios — Admin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GET/POST/PATCH/DELETE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/api/forms/templates/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CRUD plantillas (owner/admin)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GET/POST/PATCH/DELETE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/api/forms/templates/&lt;uuid&gt;/fields/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Fields anidados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GET/PATCH/DELETE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/api/forms/submissions/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Gestión de submissions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/api/forms/submissions/&lt;uuid&gt;/mark-reviewed/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Marcar como revisado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/api/forms/submissions/&lt;uuid&gt;/convert-to-appointment/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Convertir a cita real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6.6. Endpoints públicos (sin auth)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/api/public/forms/&lt;tenant_slug&gt;/&lt;form_slug&gt;/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Estructura del form para renderizar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/api/public/forms/&lt;tenant_slug&gt;/&lt;form_slug&gt;/submit/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Envío de submission (throttle 10/h)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/api/public/availability/&lt;tenant_slug&gt;/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Slots libres por artista y fecha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/api/public/calendar/&lt;tenant_slug&gt;/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Calendario mensual sin PII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/api/public/stats/&lt;tenant_slug&gt;/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Stats agregadas tipo Wrapped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6.7. Integraciones y Analytics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GET/POST/PATCH/DELETE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/api/integrations/connections/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Configurar integraciones con secrets cifrados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/api/integrations/notifications/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Outbox de notificaciones (read-only)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/api/analytics/overview/?period=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Métricas agregadas (citas, tasas, top motivos/servicios/artistas)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/api/analytics/by-artist/?period=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Performance por artista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/api/analytics/by-day-of-week/?period=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Días pico de la semana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/api/analytics/funnel/?period=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Funnel detallado Forms → Conversions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7. Decisiones de Dominio Importantes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7.1. UUIDs públicos vs PKs internos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Todo modelo expone un public_id (UUID v4) además del id interno (BigInt). La API SIEMPRE usa public_id; el id nunca sale en respuestas. Esto previene enumeration attacks y permite cambiar PKs en el futuro sin romper clientes.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7.2. Soft delete reversible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BaseModel define is_deleted + deleted_at. El delete() del modelo NO borra físicamente: lo marca como is_deleted=True. El manager por defecto excluye los borrados. all_objects los incluye para auditoría.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RestoreMixin agrega POST /&lt;recurso&gt;/&lt;uuid&gt;/restore/ a cualquier ViewSet. Si al restaurar un recurso choca con UniqueConstraint condicional (porque alguien ya tomó el slot), devuelve 409 Conflict en vez de revivir un duplicado.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7.3. ExclusionConstraint en Appointment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La prevención de solapamiento de citas se aplica a nivel de base de datos usando tstzrange + operador &amp;&amp; de PostgreSQL: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# apps/agenda/models.py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class Appointment(BaseModel):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period = DateTimeRangeField()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class Meta: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constraints = [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  ExclusionConstraint(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      name="exclude_artist_overlap",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      expressions=[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          ("tenant", "="),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          ("artist", "="),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          ("period", "&amp;&amp;"),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      ],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      condition=Q(is_deleted=False) &amp; ~Q(status="canceled"),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    ),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]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Imposible bypasear desde código: la DB rechaza el INSERT/UPDATE. El service create_appointment captura el IntegrityError resultante y lo traduce a ValidationError con mensaje legible.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7.4. Dinero con DecimalField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NUNCA float para dinero — solo DecimalField(max_digits, decimal_places). Esto previene errores de precisión binaria. Aplicable a Payment.amount, PaymentSplit.percentage/amount, Expense.amount, Service.base_price, etc.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7.5. F() expressions para incrementos atómicos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Account.balance se actualiza así para evitar race conditions: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from django.db.models import F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Account.objects.filter(pk=account.pk).update(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balance=F("balance") + amount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Esto genera UPDATE accounts SET balance = balance + X WHERE id = Y, atómico a nivel de DB. Dos workers concurrentes registrando pagos a la misma cuenta no se pisan.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7.6. Ledger inmutable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LedgerEntry es la fuente de verdad contable. Nunca se edita o borra: para corregir, se registra una entrada compensatoria (refunds, ajustes). El balance de Account es un cache derivado del Ledger; si alguna vez se desincroniza, se puede recalcular sumando entries.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7.7. Snapshot histórico en Appointment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Appointment guarda client_name y client_phone además del FK client. Estos snapshots se llenan al crear la cita. Si después borrás el Client, el Appointment conserva el nombre original — útil para auditoría e impuestos.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7.8. Outbox pattern para notificaciones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Los services de dominio (create_appointment, register_payment) no llaman APIs externas directamente. En su lugar emiten un domain event que el helper emit_event traduce a filas en NotificationOutbox (status=PENDING). Un worker (management command dispatch_notifications corriendo vía cron) procesa el outbox y llama a los adapters.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Ventajas: la transacción del dominio no falla si Twilio está caído; reintentos con backoff exponencial; observable (el outbox queda en DB).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8. Services de Dominio (apps/&lt;app&gt;/services/)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Toda lógica compleja vive en services, no en views. Cada service envuelve operaciones con transaction.atomic() y captura IntegrityError para traducirlos a ValidationError.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8.1. Services principales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Qué hace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apps.tenants.services.tenant.create_tenant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 Tenant + UserTenant OWNER + siembra 6 AppointmentReasons en una sola transacción. Rollback total si algo falla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apps.agenda.services.appointment.create_appointment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Resuelve artist/booth/client/reason/service/project UUIDs con cross-tenant guards. Crea Appointment dentro de transaction.atomic(). Captura ExclusionConstraint → 400. Auto-snapshot de client_name/phone. Hereda end_at/price desde Service. Auto-transition planning→in_progress de Project. Emite appointment.created event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apps.agenda.services.project.complete_project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Valida que TODAS las appointments del proyecto estén completed/canceled. Si hay pendientes, devuelve 400 con count. Auto-setea completed_at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apps.agenda.services.availability.compute_available_ranges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Calcula slots libres en un día: WorkingHours - Appointments existentes. Maneja timezones correctamente (TZ del tenant, no UTC)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apps.finanzas.services.payment.register_payment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 Payment + N PaymentSplits + N LedgerEntries + actualiza Account.balance con F(). Splits con residual-to-last para suma exacta. Cross-tenant guard en cada recipient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apps.finanzas.services.pnl.compute_pnl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Agrega ingresos y egresos del período con SQL puro (Sum + values + annotate). Breakdowns por método de pago, categoría y artista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apps.forms.services.submission.create_submission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Valida que cada answer referencia un field del template. Required fields enforce. Auto-link a Client si visitor_email matchea. Crea FormSubmission + N answers atómicamente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apps.forms.services.conversion.convert_submission_to_appointment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Cascada: usa submission.client si está, si no busca por visitor_email, si no crea Client nuevo desde visitor info. Llama a create_appointment. Setea submission.status=converted. Atómico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apps.integrations.services.outbox.enqueue_notification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 fila NotificationOutbox status=PENDING. Productor del outbox pattern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apps.integrations.services.outbox.dispatch_pending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Consumer del outbox: itera PENDING listas, delega al adapter, actualiza status. Backoff exponencial en fallos. Max retries=5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apps.analytics.services.overview.compute_overview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Agregación operacional: counts por estado, tasas (no-show, cancel, completion), top motivos/servicios/artistas, client sources, forms funnel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9. Constraints Críticos en la Base de Datos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La DB es la última línea de defensa. Si la lógica de aplicación tuviera un bug, los constraints impiden inconsistencias en el dato.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9.1. Exclusion Constraints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agenda_appointment.exclude_artist_overlap — No dos citas activas del mismo artista con periods solapados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agenda_appointment.exclude_booth_overlap — Lo mismo para cabinas, solo si hay cabina asignada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9.2. Unique Constraints condicionales (WHERE is_deleted=False)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tenants_user_tenant — Un usuario no puede tener dos memberships activas al mismo tenant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clients_client — Email único por tenant (cuando el email no está vacío)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catalog_service — Nombre único por tenant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agenda_appointment_reason — Code único por tenant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agenda_booth — Nombre único por tenant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agenda_appointment_participant — Mismo client no puede aparecer dos veces como participante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forms_template — Slug único por tenant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forms_submission_answer — Una respuesta por (submission, field)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finanzas_expense_category — Nombre único por tenant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integrations_connection — Una conexión por (tenant, provider)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9.3. Check Constraints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finanzas_account.account_user_consistent_with_type — type=studio_revenue → user IS NULL; type=user_payable → user NOT NULL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finanzas_payment_split.split_percentage_in_range — 0 &lt; percentage &lt;= 100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finanzas_payment_split.split_amount_positive — amount &gt; 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finanzas_expense.expense_amount_positive — amount &gt; 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catalog_service.service_base_price_non_negative — base_price &gt;= 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catalog_service.service_deposit_set_when_required — requires_deposit=True → default_deposit_amount NOT NULL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agenda_project.project_price_non_negative — estimated_total_price &gt;= 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agenda_project.project_estimated_sessions_positive — estimated_sessions IS NULL OR &gt;= 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agenda_working_hours.working_hours_start_before_end — start_time &lt; end_time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agenda_working_hours.working_hours_day_in_range — day_of_week BETWEEN 0 AND 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eventos_event_artist.event_artist_commission_in_range — commission_percentage IS NULL OR (0 &lt; x &lt;= 100)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forms_field.form_field_min_lte_max — min_length IS NULL OR max_length IS NULL OR min &lt;= max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10. Estrategia de Testing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468 tests automatizados cubriendo flujos críticos. CI corre la suite completa en cada push. Branch protection en main bloquea merges con tests rojos.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10.1. Distribución por tipo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Foco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test_models.py por app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Factories, UniqueConstraints, CheckConstraints, soft delete recycling, ExclusionConstraints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test_api.py por app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CRUD, isolation por tenant, validaciones serializer (400 vs 500), permisos por rol, filtros, search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test_services.py / test_*_service.py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Lógica de dominio: atomicidad, cross-tenant guards, IntegrityError → ValidationError, rollback en fallo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Tests E2E en agenda/test_api.py::TestAppointmentInheritanceFromService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Flujos compuestos: crear cita con service plantilla, auto-snapshot, herencia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test_public_api.py en forms y agenda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Endpoints sin auth: 404 cuando inactivo, validaciones, captura de IP/user-agent, no exposición de PII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test_cache.py en analytics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Cache hit/miss, key builder, isolation por tenant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10.2. Convenciones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Cada test usa factories de factory-boy, nunca crea instancias a mano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Fixtures globales en conftest.py: api_client, tenant, user, tenant_client (autenticado con JWT + X-Tenant-ID)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Limpieza automática de cache entre tests vía fixture autouse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Tests determinísticos: fechas hardcodeadas (MONDAY = date(2026, 6, 8)) cuando importan días de la semana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10.3. Comandos útiles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# Toda la suite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pytest -v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# Solo una app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pytest -v apps/agenda/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# Filtrar por nombre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pytest -v -k "overlap"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# Con tracebacks compactos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pytest --tb=short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# Verboso solo para los que fallan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pytest --tb=line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11. Observabilidad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11.1. Sentry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Configuración opt-in: si SENTRY_DSN está en .env, se inicializa. Cada excepción no manejada se envía con: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Tag request_id para correlacionar con logs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Tag environment (dev/staging/prod)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Headers Authorization y X-Tenant-ID filtrados ANTES de enviar (función _sentry_before_send)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send_default_pii=False — nunca emails ni IPs sin opt-in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Performance monitoring opcional via SENTRY_TRACES_SAMPLE_RATE=0.1 (10% de transacciones).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11.2. Logging estructurado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En producción los logs salen como JSON parseable por agregadores (Datadog, Loki, CloudWatch):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"asctime": "2026-05-04 18:23:11",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"name": "django.request",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"levelname": "ERROR",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"module": "exceptions",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"message": "Unhandled exception in BoothViewSet (request_id=a1b2c3d4)"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En dev se usa formato legible para humanos.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11.3. Health check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GET /health/ responde 200 con {"status": "ok", "checks": {"database": "ok"}} o 503 si la DB es inalcanzable. Pensado para load balancers, Kubernetes liveness/readiness probes y monitoreo externo (UptimeRobot, etc.).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11.4. X-Request-ID en todas las respuestas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El custom exception handler agrega header X-Request-ID a TODA respuesta (éxito o error). Permite que el frontend reporte un bug con un ID que el equipo de backend puede buscar en logs y en Sentry inmediatamente.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12. Despliegue en Producción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12.1. Pre-requisitos de infraestructura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Python 3.11+ disponible en el servidor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PostgreSQL 15+ con extensión btree_gist (se instala automáticamente vía migración core.0001_initial)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Dominio con SSL/HTTPS (Let's Encrypt o gestionado por el host)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(Opcional pero recomendado) Redis para cache + throttle multi-worker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12.2. Variables de entorno requeridas en .env de prod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SECRET_KEY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Clave Django (regenerar nueva en prod, ≥32 chars)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DEBUG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False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ALLOWED_HOSTS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tu-dominio.com,www.tu-dominio.com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postgres://user:pass@host:5432/dbname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CORS_ALLOWED_ORIGINS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https://frontend.tu-dominio.com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FERNET_KEY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Generada UNA vez con Fernet.generate_key(). CRÍTICO: si cambia, los secrets de integraciones quedan ilegibles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SENTRY_DSN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URL del proyecto Sentry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SENTRY_ENVIRONMENT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production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CACHE_URL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(Opcional) redis://host:6379/0 para Redis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DJANGO_SETTINGS_MODULE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config.settings.prod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12.3. Comandos de despliegue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# 1. Aplicar migraciones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python manage.py migrate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# 2. Recopilar estáticos (admin de Django)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python manage.py collectstatic --noinput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# 3. Crear primer superuser (UNA vez)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python manage.py createsuperuser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# 4. Levantar Gunicorn (ejemplo)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gunicorn config.wsgi:application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--workers 4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--bind 0.0.0.0:8000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--access-logfile -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--error-logfile -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# 5. Configurar cron para dispatcher de notificaciones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# Crontab del usuario que corre la app: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* * * * * cd /app &amp;&amp; python manage.py dispatch_notifications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12.4. Checks pre-deploy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python manage.py check --deploy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Verifica HTTPS, HSTS, cookies seguras, headers de seguridad. Configurado en config/settings/prod.py.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13. Extender el Sistema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13.1. Agregar un endpoint nuevo en una app existente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Definir el modelo en models.py (heredando de BaseModel) con sus constraints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Generar migración con python manage.py makemigrations &lt;app&gt;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Agregar Factory en tests/factories.py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Escribir tests del modelo (UniqueConstraints, CheckConstraints, soft delete)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Definir Serializer con validate_* espejo de constraints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Definir ViewSet con get_queryset filtrado por tenant y perform_create inyectando tenant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Registrar en urls.py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Escribir tests de API (CRUD, isolation, validaciones, permisos)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13.2. Agregar una nueva integración externa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Agregar el provider al enum IntegrationProvider en apps/integrations/models.py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Crear apps/integrations/adapters/&lt;nombre&gt;.py con clase que herede de BaseIntegrationAdapter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Implementar el método send(*, recipient, event_type, payload) retornando AdapterResult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Declarar SUPPORTED_EVENTS como class attribute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Registrar el adapter en apps/integrations/apps.py.ready()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Si necesita config pública, ningún cambio en el modelo (es JSONField)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Si necesita secret, usar set_secret() — se cifra automáticamente con Fernet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Escribir tests con el adapter como stub para tests de integración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13.3. Agregar un domain event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Agregar el tipo de evento al enum NotificationEventType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Declararlo en SUPPORTED_EVENTS del adapter(s) que deben procesarlo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En el service de dominio relevante, llamar emit_event(tenant=, event_type=, payload=)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Envolverlo en try/except para que un fallo del outbox no rompa el flujo de dominio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14. Mantenimiento y Troubleshooting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14.1. Casos comunes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Síntoma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Diagnóstico / acción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500 en producción sin info clara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Buscar X-Request-ID en la respuesta. Cruzarlo con Sentry (tag request_id) y con los logs (campo request_id)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IntegrityError tipo 'duplicate key'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Falta un validate_* en el serializer que espeje el UniqueConstraint. Agregarlo para devolver 400 limpio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Notificaciones quedan en PENDING para siempre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Verificar que el cron de dispatch_notifications está corriendo. Buscar last_error en filas PENDING con retry_count &gt; 0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Saldo de Account no cuadra con LedgerEntries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Recalcular sumando: SELECT account_id, SUM(amount) FROM finanzas_ledger_entry GROUP BY account_id. Comparar con balance. Si difiere: bug histórico, registrar entrada compensatoria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Una appointment 'desaparece' del listado pero existe en DB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Probablemente soft-deleted. Verificar con Model.all_objects.get(pk=…). Restaurar con set is_deleted=False vía shell o endpoint /restore/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Token JWT inválido tras rotación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 refresh anterior está blacklisted. El cliente debe hacer login nuevo. Comportamiento esperado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Test fail en CI pero verde local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Diferencia de timezone o seed de DB. Usar timezone.now() siempre, no datetime.now(). Limpiar caches en conftest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14.2. Tareas periódicas recomendadas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Diario — Backup de PostgreSQL (los hosts gestionados suelen hacerlo automático)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Semanal — Revisar Sentry, identificar errores recurrentes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Mensual — Revisar NotificationOutbox con status=FAILED, decidir si reabrir o dejar como histórico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Trimestral — Rotar SECRET_KEY de Django (require restart, NO afecta data)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NUNCA rotar FERNET_KEY sin migrar los secrets cifrados (perderías acceso a integraciones)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15. Pendientes Conocidos y Roadmap Futuro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El roadmap original de 10 fases está completo. Lo que queda son items de hardening pre-producción y mejoras opcionales.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15.1. Hardening recomendado antes del primer despliegue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Generar y configurar FERNET_KEY permanente en .env de prod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Configurar Redis como CACHE_URL para multi-worker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Reemplazar stubs de WhatsApp y Google Calendar por SDKs reales (ver comentarios in-code en apps/integrations/adapters/)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Implementar refunds y entradas compensatorias en el Ledger (hoy solo CREATE de pagos, no anular limpio)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Audit log centralizado para acciones críticas (cancelación, refund, cambio de rol)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Configurar cron para python manage.py dispatch_notifications cada 1-5 minutos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Habilitar HSTS y demás headers de seguridad (ya configurados en config/settings/prod.py)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15.2. Mejoras futuras (no críticas)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Webhooks de entrada (Twilio delivery status, Google Calendar push notifications)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OAuth flows reales para Google Calendar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Sistema de invitaciones con email + token + acceptance 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Integración con pasarela de pagos (Wompi / Mercado Pago / Stripe)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Generación de PDFs (consentimientos firmados, facturas, reportes)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Notificaciones via email (SendGrid / SES)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Cache de queries pesadas con invalidación selectiva (require Redis)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16. Cierre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Este documento describe un backend de producción con 11 apps Django, 468 tests automatizados, y arquitectura preparada para crecer sin reescribirse.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Los principios fundamentales: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Multi-tenant estricto en tres capas — middleware, permissions, queryset filtering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UUIDs públicos y PKs internos siempre separados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Constraints en DB como última línea de defensa, no en código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Services para lógica compleja, views delgadas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Transaction.atomic() + F() expressions para concurrencia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Outbox pattern para integraciones, no llamadas síncronas a APIs externas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Tests obligatorios para todo dominio crítico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Observabilidad first-class: X-Request-ID, Sentry, structured logs, health checks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Cuando se incorpore el frontend, los endpoints documentados y el schema OpenAPI auto-generado (/api/docs/) serán la referencia. La arquitectura está pensada para que el frontend NO necesite conocer detalles internos: la API es estable, semántica y consistente.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— Fin del documento maestro —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8"/>
        <w:szCs w:val="18"/>
      </w:rPr>
      <w:t xml:space="preserve">TATUDIN — Documento Maestro de Arquitectura  ·  Página </w:t>
    </w:r>
    <w:r>
      <w:rPr>
        <w:rFonts w:ascii="Calibri" w:cs="Calibri" w:eastAsia="Calibri" w:hAnsi="Calibr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Calibri" w:cs="Calibri" w:eastAsia="Calibri" w:hAnsi="Calibri"/>
      <w:b/>
      <w:bCs/>
      <w:color w:val="2E75B6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Calibri" w:cs="Calibri" w:eastAsia="Calibri" w:hAnsi="Calibri"/>
      <w:b/>
      <w:bCs/>
      <w:color w:val="404040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Calibri" w:cs="Calibri" w:eastAsia="Calibri" w:hAnsi="Calibri"/>
      <w:b/>
      <w:bCs/>
      <w:color w:val="60606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TATUDIN — Documento Maestro de Arquitectura</dc:title>
  <dc:creator>TATUDIN Backend</dc:creator>
  <dc:description>Documentación técnica del backend de TATUDIN</dc:description>
  <cp:lastModifiedBy>Un-named</cp:lastModifiedBy>
  <cp:revision>1</cp:revision>
  <dcterms:created xsi:type="dcterms:W3CDTF">2026-06-13T17:54:07.780Z</dcterms:created>
  <dcterms:modified xsi:type="dcterms:W3CDTF">2026-06-13T17:54:07.780Z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