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____________________________</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_______________________________________</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________________________________</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Sebastian valle</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color w:val="222222"/>
                <w:sz w:val="19"/>
                <w:szCs w:val="19"/>
                <w:rtl w:val="0"/>
              </w:rPr>
              <w:t xml:space="preserve">Los resultados de exámenes oftalmológicos se generan en múltiples formatos y se almacenan localmente en carpetas o correos dispersos sin una ficha digital única. Esto obliga al personal a realizar búsquedas y comparaciones históricas de manera manual, aumentando el tiempo de atención y el riesgo de pérdida de información. </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color w:val="222222"/>
                <w:sz w:val="19"/>
                <w:szCs w:val="19"/>
                <w:rtl w:val="0"/>
              </w:rPr>
              <w:t xml:space="preserve">Extraido de la seccion 2.2(situacion actual) del caso de estudio:</w:t>
            </w:r>
            <w:r w:rsidDel="00000000" w:rsidR="00000000" w:rsidRPr="00000000">
              <w:rPr>
                <w:rFonts w:ascii="Aptos" w:cs="Aptos" w:eastAsia="Aptos" w:hAnsi="Aptos"/>
                <w:b w:val="0"/>
                <w:bCs w:val="0"/>
                <w:color w:val="222222"/>
                <w:sz w:val="19"/>
                <w:szCs w:val="19"/>
                <w:rtl w:val="0"/>
              </w:rPr>
              <w:br w:type="textWrapping"/>
            </w:r>
            <w:r w:rsidDel="00000000" w:rsidR="00000000" w:rsidRPr="00000000">
              <w:rPr>
                <w:color w:val="222222"/>
                <w:sz w:val="19"/>
                <w:szCs w:val="19"/>
                <w:rtl w:val="0"/>
              </w:rPr>
              <w:t xml:space="preserve">“</w:t>
            </w:r>
            <w:r w:rsidDel="00000000" w:rsidR="00000000" w:rsidRPr="00000000">
              <w:rPr>
                <w:rFonts w:ascii="Arial" w:cs="Arial" w:eastAsia="Arial" w:hAnsi="Arial"/>
                <w:color w:val="202124"/>
                <w:rtl w:val="0"/>
              </w:rPr>
              <w:t xml:space="preserve">Los archivos pueden quedar como reportes PDF, planillas Excel o imágenes clínicas. Luego se guardan localmente, se copian a carpetas, se envían por correo o se entregan de manera física, sin una ficha digital única por paciente”</w:t>
            </w:r>
            <w:r w:rsidDel="00000000" w:rsidR="00000000" w:rsidRPr="00000000">
              <w:rPr>
                <w:rFonts w:ascii="Aptos" w:cs="Aptos" w:eastAsia="Aptos" w:hAnsi="Aptos"/>
                <w:b w:val="0"/>
                <w:bCs w:val="0"/>
                <w:color w:val="222222"/>
                <w:sz w:val="19"/>
                <w:szCs w:val="19"/>
                <w:rtl w:val="0"/>
              </w:rPr>
              <w:br w:type="textWrapping"/>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color w:val="222222"/>
                <w:sz w:val="18"/>
                <w:szCs w:val="18"/>
                <w:rtl w:val="0"/>
              </w:rPr>
              <w:t xml:space="preserve">paciente</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color w:val="222222"/>
                <w:sz w:val="18"/>
                <w:szCs w:val="18"/>
                <w:rtl w:val="0"/>
              </w:rPr>
              <w:t xml:space="preserve">Consultar sus resultados autorizados, revisar el estado de entrega del examen y ver su historial desde su teléfono móvil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color w:val="222222"/>
                <w:sz w:val="18"/>
                <w:szCs w:val="18"/>
                <w:rtl w:val="0"/>
              </w:rPr>
              <w:t xml:space="preserve">Recibe sus exámenes solo en físico o correos sueltos, sin un espacio único ni claro donde revisar sus antecedentes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Medico oftamologico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color w:val="222222"/>
                <w:sz w:val="18"/>
                <w:szCs w:val="18"/>
                <w:rtl w:val="0"/>
              </w:rPr>
              <w:t xml:space="preserve">Consultar antecedentes, comparar exámenes históricos del paciente y registrar observaciones clínicas de seguimiento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color w:val="222222"/>
                <w:sz w:val="18"/>
                <w:szCs w:val="18"/>
                <w:rtl w:val="0"/>
              </w:rPr>
              <w:t xml:space="preserve">Debe revisar manualmente múltiples documentos y formatos dispersos en carpetas, aumentando el tiempo de consulta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color w:val="222222"/>
                <w:sz w:val="18"/>
                <w:szCs w:val="18"/>
                <w:rtl w:val="0"/>
              </w:rPr>
              <w:t xml:space="preserve">Tecnologo medico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color w:val="222222"/>
                <w:sz w:val="18"/>
                <w:szCs w:val="18"/>
                <w:rtl w:val="0"/>
              </w:rPr>
              <w:t xml:space="preserve">Registrar atenciones, ingresar datos del procedimiento (tipo de examen, ojo evaluado) y adjuntar/simular los archivos generados (PDF, imagen, tabla)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color w:val="222222"/>
                <w:sz w:val="18"/>
                <w:szCs w:val="18"/>
                <w:rtl w:val="0"/>
              </w:rPr>
              <w:t xml:space="preserve">Los equipos entregan información en formatos heterogéneos que quedan guardados localmente o sin estructurar bajo una misma atención </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Permitir el ingreso a la aplicación mediante autenticación de credenciales ficticias y asignación de rol </w:t>
            </w:r>
          </w:p>
        </w:tc>
        <w:tc>
          <w:tcP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Todos los usuarios</w:t>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Registrar una atención clínica vinculando identificador del paciente ficticio, fecha, hora, sucursal y profesional a cargo </w:t>
            </w:r>
          </w:p>
        </w:tc>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tl w:val="0"/>
              </w:rPr>
              <w:t xml:space="preserve">Tecnologo medico</w:t>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Ingresar el tipo de examen (campimetría, topografía, agudeza visual), ojo evaluado, estado del procedimiento y observaciones generales </w:t>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Tecnólogo Médico </w:t>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Cargar o asociar archivos digitales simulados (reportes PDF, imágenes clínicas o tablas de datos) al registro del examen </w:t>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Tecnólogo Médico </w:t>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Visualizar la lista cronológica de atenciones y exámenes anteriores asociados a un paciente ficticio </w:t>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Médico Oftalmólogo / Paciente </w:t>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222222"/>
                <w:sz w:val="18"/>
                <w:szCs w:val="18"/>
                <w:rtl w:val="0"/>
              </w:rPr>
              <w:t xml:space="preserve">Alt</w:t>
            </w:r>
            <w:r w:rsidDel="00000000" w:rsidR="00000000" w:rsidRPr="00000000">
              <w:rPr>
                <w:color w:val="222222"/>
                <w:sz w:val="18"/>
                <w:szCs w:val="18"/>
                <w:rtl w:val="0"/>
              </w:rPr>
              <w:t xml:space="preserve">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Filtrar los exámenes registrados por rango de fechas, tipo de examen, estado de entrega o sucursal </w:t>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tl w:val="0"/>
              </w:rPr>
              <w:t xml:space="preserve">Todos los usuarios </w:t>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Consultar la ficha del examen con sus datos generales, estado del flujo (pendiente, validado, entregado) y observaciones clínicas </w:t>
            </w:r>
          </w:p>
        </w:tc>
        <w:tc>
          <w:tcPr>
            <w:tcMar>
              <w:top w:w="100.0" w:type="dxa"/>
              <w:bottom w:w="100.0" w:type="dxa"/>
            </w:tcMar>
            <w:vAlign w:val="center"/>
          </w:tcPr>
          <w:p w:rsidR="00000000" w:rsidDel="00000000" w:rsidP="00000000" w:rsidRDefault="00000000" w:rsidRPr="00000000" w14:paraId="0000005A">
            <w:pPr>
              <w:rPr/>
            </w:pPr>
            <w:r w:rsidDel="00000000" w:rsidR="00000000" w:rsidRPr="00000000">
              <w:rPr>
                <w:rtl w:val="0"/>
              </w:rPr>
              <w:t xml:space="preserve">Médico Oftalmólogo / Paciente </w:t>
            </w:r>
          </w:p>
        </w:tc>
        <w:tc>
          <w:tcP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222222"/>
                <w:sz w:val="18"/>
                <w:szCs w:val="18"/>
                <w:rtl w:val="0"/>
              </w:rPr>
              <w:t xml:space="preserve">Al</w:t>
            </w:r>
            <w:r w:rsidDel="00000000" w:rsidR="00000000" w:rsidRPr="00000000">
              <w:rPr>
                <w:color w:val="222222"/>
                <w:sz w:val="18"/>
                <w:szCs w:val="18"/>
                <w:rtl w:val="0"/>
              </w:rPr>
              <w:t xml:space="preserve">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rtl w:val="0"/>
              </w:rPr>
              <w:t xml:space="preserve">Permitir que el personal autorizado modifique el estado de la entrega o añada observaciones clínicas de seguimiento </w:t>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tl w:val="0"/>
              </w:rPr>
              <w:t xml:space="preserve">Médico Oftalmólogo </w:t>
            </w:r>
          </w:p>
        </w:tc>
        <w:tc>
          <w:tcP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bl>
    <w:p w:rsidR="00000000" w:rsidDel="00000000" w:rsidP="00000000" w:rsidRDefault="00000000" w:rsidRPr="00000000" w14:paraId="00000060">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1">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rtl w:val="0"/>
              </w:rPr>
              <w:t xml:space="preserve">La aplicación no debe utilizar datos ni antecedentes clínicos reales; todo el sistema operará estrictamente con registros, documentos y usuarios ficticios o anonimizados </w:t>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rtl w:val="0"/>
              </w:rPr>
              <w:t xml:space="preserve">La interfaz y las funcionalidades disponibles deben adaptarse estrictamente al rol del usuario autenticado (Paciente, Médico, Tecnólogo, Admin), restringiendo el acceso o la modificación de datos no autorizados </w:t>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rtl w:val="0"/>
              </w:rPr>
              <w:t xml:space="preserve">La interfaz gráfica debe ser clara, legible e intuitiva para usuarios en movilidad (smartphones Android), garantizando textos legibles, contraste adecuado y navegación simple tanto en ambientes clínicos como para el paciente en el hogar </w:t>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C">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D">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Inicio de sesión por roles simulados </w:t>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Es la base del sistema para restringir accesos y diferenciar las vistas entre Paciente, Médico y Tecnólogo </w:t>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rHeight w:val="1235.91796875" w:hRule="atLeast"/>
          <w:tblHeader w:val="0"/>
        </w:trPr>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Registro de atenciones y exámenes </w:t>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Permite ingresar datos clave (tipo de examen, ojo evaluado, sucursal, fecha y observaciones) para unificar la información </w:t>
            </w:r>
          </w:p>
        </w:tc>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Visualización/Simulación de documentos adjuntos </w:t>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Resuelve el problema central de dispersión, permitiendo ver el PDF o imagen de prueba asociado al examen </w:t>
            </w:r>
          </w:p>
        </w:tc>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Consulta de historial por paciente </w:t>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tl w:val="0"/>
              </w:rPr>
              <w:t xml:space="preserve">Permite visualizar los exámenes anteriores de forma agrupada y cronológica </w:t>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Visualización del detalle y estado de entrega </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Muestra de forma clara si el examen está pendiente, validado o entregado junto a las observaciones médicas </w:t>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 xml:space="preserve">Búsqueda y filtros básicos por fecha o estado </w:t>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Facilita la localización rápida de exámenes sin necesidad de navegar manualmente por todo el listado </w:t>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bl>
    <w:p w:rsidR="00000000" w:rsidDel="00000000" w:rsidP="00000000" w:rsidRDefault="00000000" w:rsidRPr="00000000" w14:paraId="00000083">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4">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t xml:space="preserve">Integración con bases de datos ni sistemas clínicos reales </w:t>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t xml:space="preserve">Excede el alcance académico y violaría la restricción de privacidad; se utilizarán datos locales ficticios (Room/JSON) </w:t>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t xml:space="preserve">Carga de archivos pesados reales o almacenamiento en la nube </w:t>
            </w:r>
          </w:p>
        </w:tc>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t xml:space="preserve">Requiere infraestructura de red y servidores externos; se simulará el adjunto con archivos locales o marcadores de posición </w:t>
            </w:r>
          </w:p>
        </w:tc>
      </w:tr>
      <w:tr>
        <w:trPr>
          <w:cantSplit w:val="0"/>
          <w:tblHeader w:val="0"/>
        </w:trPr>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t xml:space="preserve">Lectura de código QR o uso de cámara para escaneo </w:t>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Añade complejidad al desarrollo del cliente móvil que no es prioritaria para demostrar el flujo principal de información </w:t>
            </w:r>
          </w:p>
        </w:tc>
      </w:tr>
      <w:tr>
        <w:trPr>
          <w:cantSplit w:val="0"/>
          <w:tblHeader w:val="0"/>
        </w:trPr>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 xml:space="preserve">Notificaciones Push y sincronización en tiempo real </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 xml:space="preserve">Su implementación requiere servicios en segundo plano complejos que quedan fuera de la entrega básica del MVP </w:t>
            </w:r>
          </w:p>
        </w:tc>
      </w:tr>
    </w:tbl>
    <w:p w:rsidR="00000000" w:rsidDel="00000000" w:rsidP="00000000" w:rsidRDefault="00000000" w:rsidRPr="00000000" w14:paraId="0000008F">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0">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t xml:space="preserve">Autenticación y control de acceso por roles </w:t>
            </w:r>
          </w:p>
        </w:tc>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t xml:space="preserve">Es indispensable para garantizar la seguridad simulada y asegurar que cada usuario (Paciente, Médico, Tecnólogo) vea únicamente las pantallas y opciones que le corresponden </w:t>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t xml:space="preserve">Registro de atención y examen oftalmológico </w:t>
            </w:r>
          </w:p>
        </w:tc>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 xml:space="preserve">Es la funcionalidad central de entrada de datos que permite unificar el procedimiento, fecha, sucursal, ojo evaluado y observaciones en un solo registro </w:t>
            </w:r>
          </w:p>
        </w:tc>
      </w:tr>
      <w:tr>
        <w:trPr>
          <w:cantSplit w:val="0"/>
          <w:tblHeader w:val="0"/>
        </w:trPr>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t xml:space="preserve">Carga o simulación de documento adjunto </w:t>
            </w:r>
          </w:p>
        </w:tc>
        <w:tc>
          <w:tcPr>
            <w:tcMar>
              <w:top w:w="100.0" w:type="dxa"/>
              <w:bottom w:w="100.0" w:type="dxa"/>
            </w:tcMar>
            <w:vAlign w:val="center"/>
          </w:tcPr>
          <w:p w:rsidR="00000000" w:rsidDel="00000000" w:rsidP="00000000" w:rsidRDefault="00000000" w:rsidRPr="00000000" w14:paraId="00000098">
            <w:pPr>
              <w:spacing w:after="240" w:before="240" w:lineRule="auto"/>
              <w:rPr/>
            </w:pPr>
            <w:r w:rsidDel="00000000" w:rsidR="00000000" w:rsidRPr="00000000">
              <w:rPr>
                <w:rtl w:val="0"/>
              </w:rPr>
              <w:t xml:space="preserve">Resuelve el problema principal del cliente (archivos dispersos) al asociar un reporte (PDF/imagen) directamente al registro del examen</w:t>
            </w:r>
          </w:p>
          <w:p w:rsidR="00000000" w:rsidDel="00000000" w:rsidP="00000000" w:rsidRDefault="00000000" w:rsidRPr="00000000" w14:paraId="00000099">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t xml:space="preserve">Consulta de historial de exámenes por paciente </w:t>
            </w:r>
          </w:p>
        </w:tc>
        <w:tc>
          <w:tcP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tl w:val="0"/>
              </w:rPr>
              <w:t xml:space="preserve">Permite centralizar la información histórica en un solo lugar, facilitando al médico la comparación de antecedentes y al paciente la revisión de sus resultados </w:t>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E">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F">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1">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6">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Usuario de la app </w:t>
            </w:r>
          </w:p>
        </w:tc>
        <w:tc>
          <w:tcPr>
            <w:tcMar>
              <w:top w:w="100.0" w:type="dxa"/>
              <w:bottom w:w="100.0" w:type="dxa"/>
            </w:tcMar>
            <w:vAlign w:val="center"/>
          </w:tcPr>
          <w:p w:rsidR="00000000" w:rsidDel="00000000" w:rsidP="00000000" w:rsidRDefault="00000000" w:rsidRPr="00000000" w14:paraId="000000A8">
            <w:pPr>
              <w:spacing w:after="240" w:before="240" w:lineRule="auto"/>
              <w:rPr/>
            </w:pPr>
            <w:r w:rsidDel="00000000" w:rsidR="00000000" w:rsidRPr="00000000">
              <w:rPr>
                <w:rtl w:val="0"/>
              </w:rPr>
              <w:t xml:space="preserve">Iniciar sesión con mi usuario ficticio y rol asignado</w:t>
            </w:r>
          </w:p>
          <w:p w:rsidR="00000000" w:rsidDel="00000000" w:rsidP="00000000" w:rsidRDefault="00000000" w:rsidRPr="00000000" w14:paraId="000000A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tl w:val="0"/>
              </w:rPr>
              <w:t xml:space="preserve">Acceder a la interfaz y funcionalidades personalizadas según mis permisos autorizados </w:t>
            </w:r>
          </w:p>
        </w:tc>
      </w:tr>
      <w:tr>
        <w:trPr>
          <w:cantSplit w:val="0"/>
          <w:tblHeader w:val="0"/>
        </w:trPr>
        <w:tc>
          <w:tcPr>
            <w:tcMar>
              <w:top w:w="100.0" w:type="dxa"/>
              <w:bottom w:w="10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Tecnólogo Médico </w:t>
            </w:r>
          </w:p>
        </w:tc>
        <w:tc>
          <w:tcPr>
            <w:tcMar>
              <w:top w:w="100.0" w:type="dxa"/>
              <w:bottom w:w="100.0" w:type="dxa"/>
            </w:tcMar>
            <w:vAlign w:val="center"/>
          </w:tcPr>
          <w:p w:rsidR="00000000" w:rsidDel="00000000" w:rsidP="00000000" w:rsidRDefault="00000000" w:rsidRPr="00000000" w14:paraId="000000AD">
            <w:pPr>
              <w:spacing w:after="0" w:lineRule="auto"/>
              <w:rPr/>
            </w:pPr>
            <w:r w:rsidDel="00000000" w:rsidR="00000000" w:rsidRPr="00000000">
              <w:rPr>
                <w:rtl w:val="0"/>
              </w:rPr>
              <w:t xml:space="preserve">Registrar una nueva atención ingresando los datos del procedimiento (tipo de examen, ojo evaluado, fecha y sucursal) </w:t>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t xml:space="preserve">Centralizar la información clínica mínima del procedimiento en una sola ficha </w:t>
            </w:r>
          </w:p>
        </w:tc>
      </w:tr>
      <w:tr>
        <w:trPr>
          <w:cantSplit w:val="0"/>
          <w:tblHeader w:val="0"/>
        </w:trPr>
        <w:tc>
          <w:tcPr>
            <w:tcMar>
              <w:top w:w="100.0" w:type="dxa"/>
              <w:bottom w:w="100.0" w:type="dxa"/>
            </w:tcMar>
            <w:vAlign w:val="center"/>
          </w:tcPr>
          <w:p w:rsidR="00000000" w:rsidDel="00000000" w:rsidP="00000000" w:rsidRDefault="00000000" w:rsidRPr="00000000" w14:paraId="000000AF">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Tecnólogo Médico </w:t>
            </w:r>
          </w:p>
        </w:tc>
        <w:tc>
          <w:tcP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tl w:val="0"/>
              </w:rPr>
              <w:t xml:space="preserve">Adjuntar o simular un archivo digital (PDF, imagen o tabla) asociado al examen </w:t>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Evitar que los resultados queden dispersos en carpetas locales o correos sueltos </w:t>
            </w:r>
          </w:p>
        </w:tc>
      </w:tr>
      <w:tr>
        <w:trPr>
          <w:cantSplit w:val="0"/>
          <w:tblHeader w:val="0"/>
        </w:trPr>
        <w:tc>
          <w:tcPr>
            <w:tcMar>
              <w:top w:w="100.0" w:type="dxa"/>
              <w:bottom w:w="100.0" w:type="dxa"/>
            </w:tcMar>
            <w:vAlign w:val="center"/>
          </w:tcPr>
          <w:p w:rsidR="00000000" w:rsidDel="00000000" w:rsidP="00000000" w:rsidRDefault="00000000" w:rsidRPr="00000000" w14:paraId="000000B3">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t xml:space="preserve">Médico Oftalmólogo </w:t>
            </w:r>
          </w:p>
        </w:tc>
        <w:tc>
          <w:tcPr>
            <w:tcMar>
              <w:top w:w="100.0" w:type="dxa"/>
              <w:bottom w:w="100.0" w:type="dxa"/>
            </w:tcMar>
            <w:vAlign w:val="center"/>
          </w:tcPr>
          <w:p w:rsidR="00000000" w:rsidDel="00000000" w:rsidP="00000000" w:rsidRDefault="00000000" w:rsidRPr="00000000" w14:paraId="000000B5">
            <w:pPr>
              <w:spacing w:after="240" w:before="240" w:lineRule="auto"/>
              <w:rPr/>
            </w:pPr>
            <w:r w:rsidDel="00000000" w:rsidR="00000000" w:rsidRPr="00000000">
              <w:rPr>
                <w:rtl w:val="0"/>
              </w:rPr>
              <w:t xml:space="preserve">Consultar el historial cronológico de exámenes de un paciente ficticio y agregar observaciones</w:t>
            </w:r>
          </w:p>
          <w:p w:rsidR="00000000" w:rsidDel="00000000" w:rsidP="00000000" w:rsidRDefault="00000000" w:rsidRPr="00000000" w14:paraId="000000B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Comparar antecedentes históricos de forma rápida y apoyar el seguimiento clínico </w:t>
            </w:r>
          </w:p>
        </w:tc>
      </w:tr>
      <w:tr>
        <w:trPr>
          <w:cantSplit w:val="0"/>
          <w:tblHeader w:val="0"/>
        </w:trPr>
        <w:tc>
          <w:tcPr>
            <w:tcMar>
              <w:top w:w="100.0" w:type="dxa"/>
              <w:bottom w:w="100.0" w:type="dxa"/>
            </w:tcMar>
            <w:vAlign w:val="center"/>
          </w:tcPr>
          <w:p w:rsidR="00000000" w:rsidDel="00000000" w:rsidP="00000000" w:rsidRDefault="00000000" w:rsidRPr="00000000" w14:paraId="000000B8">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tl w:val="0"/>
              </w:rPr>
              <w:t xml:space="preserve">Paciente </w:t>
            </w:r>
          </w:p>
        </w:tc>
        <w:tc>
          <w:tcP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tl w:val="0"/>
              </w:rPr>
              <w:t xml:space="preserve">Visualizar la ficha de resumen de mi examen con su estado de entrega (pendiente, validado, entregado) </w:t>
            </w:r>
          </w:p>
        </w:tc>
        <w:tc>
          <w:tcP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tl w:val="0"/>
              </w:rPr>
              <w:t xml:space="preserve">Conocer mis resultados autorizados e información de manera clara desde mi dispositivo móvil </w:t>
            </w:r>
          </w:p>
        </w:tc>
      </w:tr>
    </w:tbl>
    <w:p w:rsidR="00000000" w:rsidDel="00000000" w:rsidP="00000000" w:rsidRDefault="00000000" w:rsidRPr="00000000" w14:paraId="000000BC">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D">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Login (Autenticación) </w:t>
            </w:r>
          </w:p>
        </w:tc>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Validar la identidad del usuario y determinar su rol dentro del sistema </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Ingreso de usuario/clave ficticia, selección/validación de rol y mensaje de error ante datos inválidos </w:t>
            </w:r>
          </w:p>
        </w:tc>
      </w:tr>
      <w:tr>
        <w:trPr>
          <w:cantSplit w:val="0"/>
          <w:tblHeader w:val="0"/>
        </w:trPr>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Inicio / Dashboard </w:t>
            </w:r>
          </w:p>
        </w:tc>
        <w:tc>
          <w:tcPr>
            <w:tcMar>
              <w:top w:w="100.0" w:type="dxa"/>
              <w:bottom w:w="100.0" w:type="dxa"/>
            </w:tcMar>
            <w:vAlign w:val="center"/>
          </w:tcPr>
          <w:p w:rsidR="00000000" w:rsidDel="00000000" w:rsidP="00000000" w:rsidRDefault="00000000" w:rsidRPr="00000000" w14:paraId="000000C5">
            <w:pPr>
              <w:spacing w:after="240" w:before="240" w:lineRule="auto"/>
              <w:rPr/>
            </w:pPr>
            <w:r w:rsidDel="00000000" w:rsidR="00000000" w:rsidRPr="00000000">
              <w:rPr>
                <w:rtl w:val="0"/>
              </w:rPr>
              <w:t xml:space="preserve">Mostrar una vista principal personalizada según el rol del usuario autenticado</w:t>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Resumen de accesos rápidos, estado de exámenes recientes y botón de navegación según permisos del rol </w:t>
            </w:r>
          </w:p>
        </w:tc>
      </w:tr>
      <w:tr>
        <w:trPr>
          <w:cantSplit w:val="0"/>
          <w:tblHeader w:val="0"/>
        </w:trPr>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Registro de Examen </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Permitir la captura e ingreso de datos de una nueva atención y examen oftalmológico </w:t>
            </w:r>
          </w:p>
          <w:p w:rsidR="00000000" w:rsidDel="00000000" w:rsidP="00000000" w:rsidRDefault="00000000" w:rsidRPr="00000000" w14:paraId="000000C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Formulario con validación de campos obligatorios (paciente, tipo de examen, ojo evaluado, sucursal, fecha) </w:t>
            </w:r>
          </w:p>
        </w:tc>
      </w:tr>
      <w:tr>
        <w:trPr>
          <w:cantSplit w:val="0"/>
          <w:tblHeader w:val="0"/>
        </w:trPr>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Carga / Adjunto de Documento </w:t>
            </w:r>
          </w:p>
          <w:p w:rsidR="00000000" w:rsidDel="00000000" w:rsidP="00000000" w:rsidRDefault="00000000" w:rsidRPr="00000000" w14:paraId="000000C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D">
            <w:pPr>
              <w:spacing w:after="240" w:before="240" w:lineRule="auto"/>
              <w:rPr/>
            </w:pPr>
            <w:r w:rsidDel="00000000" w:rsidR="00000000" w:rsidRPr="00000000">
              <w:rPr>
                <w:rtl w:val="0"/>
              </w:rPr>
              <w:t xml:space="preserve">Asociar y simular la carga del archivo clínico resultado del examen </w:t>
            </w:r>
          </w:p>
          <w:p w:rsidR="00000000" w:rsidDel="00000000" w:rsidP="00000000" w:rsidRDefault="00000000" w:rsidRPr="00000000" w14:paraId="000000C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Selector de archivo simulado (PDF, imagen o tabla) y confirmación de vinculación con el registro </w:t>
            </w:r>
          </w:p>
        </w:tc>
      </w:tr>
      <w:tr>
        <w:trPr>
          <w:cantSplit w:val="0"/>
          <w:trHeight w:val="946.4384765625027" w:hRule="atLeast"/>
          <w:tblHeader w:val="0"/>
        </w:trPr>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t xml:space="preserve">Listado e Historial de Exámenes </w:t>
            </w:r>
          </w:p>
        </w:tc>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Presentar la lista cronológica de atenciones y exámenes registrados </w:t>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Buscador por paciente ficticio, filtros por fecha/tipo/estado y tarjetas de resumen para seleccionar </w:t>
            </w:r>
          </w:p>
        </w:tc>
      </w:tr>
      <w:tr>
        <w:trPr>
          <w:cantSplit w:val="0"/>
          <w:tblHeader w:val="0"/>
        </w:trPr>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Detalle del Examen </w:t>
            </w:r>
          </w:p>
        </w:tc>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t xml:space="preserve">Mostrar toda la información centralizada de un examen específico </w:t>
            </w:r>
          </w:p>
        </w:tc>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t xml:space="preserve">Visualización de datos de la atención, observaciones médicas, estado del flujo y visor del documento adjunto </w:t>
            </w:r>
          </w:p>
        </w:tc>
      </w:tr>
      <w:tr>
        <w:trPr>
          <w:cantSplit w:val="0"/>
          <w:tblHeader w:val="0"/>
        </w:trPr>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E">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F">
            <w:pPr>
              <w:spacing w:after="0" w:lineRule="auto"/>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t xml:space="preserve">[ 1. Pantalla Login ]</w:t>
            </w:r>
          </w:p>
          <w:p w:rsidR="00000000" w:rsidDel="00000000" w:rsidP="00000000" w:rsidRDefault="00000000" w:rsidRPr="00000000" w14:paraId="000000E0">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w:t>
            </w:r>
          </w:p>
          <w:p w:rsidR="00000000" w:rsidDel="00000000" w:rsidP="00000000" w:rsidRDefault="00000000" w:rsidRPr="00000000" w14:paraId="000000E1">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w:t>
            </w:r>
          </w:p>
          <w:p w:rsidR="00000000" w:rsidDel="00000000" w:rsidP="00000000" w:rsidRDefault="00000000" w:rsidRPr="00000000" w14:paraId="000000E2">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[ 2. Inicio / Dashboard ]</w:t>
            </w:r>
          </w:p>
          <w:p w:rsidR="00000000" w:rsidDel="00000000" w:rsidP="00000000" w:rsidRDefault="00000000" w:rsidRPr="00000000" w14:paraId="000000E3">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w:t>
            </w:r>
          </w:p>
          <w:p w:rsidR="00000000" w:rsidDel="00000000" w:rsidP="00000000" w:rsidRDefault="00000000" w:rsidRPr="00000000" w14:paraId="000000E4">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w:t>
            </w:r>
          </w:p>
          <w:p w:rsidR="00000000" w:rsidDel="00000000" w:rsidP="00000000" w:rsidRDefault="00000000" w:rsidRPr="00000000" w14:paraId="000000E5">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w:t>
            </w:r>
          </w:p>
          <w:p w:rsidR="00000000" w:rsidDel="00000000" w:rsidP="00000000" w:rsidRDefault="00000000" w:rsidRPr="00000000" w14:paraId="000000E6">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(Rol: Tecnólogo / Admin)       (Rol: Médico / Paciente)</w:t>
            </w:r>
          </w:p>
          <w:p w:rsidR="00000000" w:rsidDel="00000000" w:rsidP="00000000" w:rsidRDefault="00000000" w:rsidRPr="00000000" w14:paraId="000000E7">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w:t>
            </w:r>
          </w:p>
          <w:p w:rsidR="00000000" w:rsidDel="00000000" w:rsidP="00000000" w:rsidRDefault="00000000" w:rsidRPr="00000000" w14:paraId="000000E8">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w:t>
            </w:r>
          </w:p>
          <w:p w:rsidR="00000000" w:rsidDel="00000000" w:rsidP="00000000" w:rsidRDefault="00000000" w:rsidRPr="00000000" w14:paraId="000000E9">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[ 3. Registro Examen ]        [ 5. Historial / Lista ]</w:t>
            </w:r>
          </w:p>
          <w:p w:rsidR="00000000" w:rsidDel="00000000" w:rsidP="00000000" w:rsidRDefault="00000000" w:rsidRPr="00000000" w14:paraId="000000EA">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w:t>
            </w:r>
          </w:p>
          <w:p w:rsidR="00000000" w:rsidDel="00000000" w:rsidP="00000000" w:rsidRDefault="00000000" w:rsidRPr="00000000" w14:paraId="000000EB">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w:t>
            </w:r>
          </w:p>
          <w:p w:rsidR="00000000" w:rsidDel="00000000" w:rsidP="00000000" w:rsidRDefault="00000000" w:rsidRPr="00000000" w14:paraId="000000EC">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[ 4. Carga Documento ]        [ 6. Detalle Examen ]</w:t>
            </w:r>
          </w:p>
          <w:p w:rsidR="00000000" w:rsidDel="00000000" w:rsidP="00000000" w:rsidRDefault="00000000" w:rsidRPr="00000000" w14:paraId="000000ED">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w:t>
            </w:r>
          </w:p>
          <w:p w:rsidR="00000000" w:rsidDel="00000000" w:rsidP="00000000" w:rsidRDefault="00000000" w:rsidRPr="00000000" w14:paraId="000000EE">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w:t>
            </w:r>
          </w:p>
          <w:p w:rsidR="00000000" w:rsidDel="00000000" w:rsidP="00000000" w:rsidRDefault="00000000" w:rsidRPr="00000000" w14:paraId="000000EF">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w:t>
            </w:r>
          </w:p>
          <w:p w:rsidR="00000000" w:rsidDel="00000000" w:rsidP="00000000" w:rsidRDefault="00000000" w:rsidRPr="00000000" w14:paraId="000000F0">
            <w:pPr>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t xml:space="preserve">             [ Fin de la Consulta ]</w:t>
            </w:r>
          </w:p>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F2">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F3">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F4">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tl w:val="0"/>
              </w:rPr>
              <w:t xml:space="preserve">Desorganización, búsqueda manual y dispersión de exámenes oftalmológicos guardados localmente en múltiples formatos sin una ficha única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tl w:val="0"/>
              </w:rPr>
              <w:t xml:space="preserve">Tecnólogos médicos (registro/carga), Médicos Oftalmólogos (consulta/historial) y Pacientes (revisión de resultados)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i w:val="1"/>
                <w:iCs w:val="1"/>
                <w:rtl w:val="0"/>
              </w:rPr>
              <w:t xml:space="preserve">OftApp</w:t>
            </w:r>
            <w:r w:rsidDel="00000000" w:rsidR="00000000" w:rsidRPr="00000000">
              <w:rPr>
                <w:rtl w:val="0"/>
              </w:rPr>
              <w:t xml:space="preserve">: App móvil que centraliza resultados, organiza antecedentes y permite consultar exámenes por paciente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tl w:val="0"/>
              </w:rPr>
              <w:t xml:space="preserve">Login por roles, registro de examen con documento adjunto simulado, historial por paciente y vista de detalle del resultado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Reducir tiempos de búsqueda, facilitar la comparación histórica y dar trazabilidad al estado de cada examen </w:t>
            </w:r>
          </w:p>
        </w:tc>
      </w:tr>
    </w:tbl>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101">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102">
      <w:pPr>
        <w:pStyle w:val="Heading2"/>
        <w:keepNext w:val="1"/>
        <w:rPr/>
      </w:pPr>
      <w:r w:rsidDel="00000000" w:rsidR="00000000" w:rsidRPr="00000000">
        <w:rPr>
          <w:rtl w:val="0"/>
        </w:rPr>
        <w:t xml:space="preserve">Checklist</w:t>
      </w:r>
    </w:p>
    <w:p w:rsidR="00000000" w:rsidDel="00000000" w:rsidP="00000000" w:rsidRDefault="00000000" w:rsidRPr="00000000" w14:paraId="00000103">
      <w:pPr>
        <w:spacing w:after="60" w:lineRule="auto"/>
        <w:rPr/>
      </w:pPr>
      <w:r w:rsidDel="00000000" w:rsidR="00000000" w:rsidRPr="00000000">
        <w:rPr>
          <w:rtl w:val="0"/>
        </w:rPr>
        <w:t xml:space="preserve">☐x  El problema está redactado de forma clara y breve.</w:t>
      </w:r>
    </w:p>
    <w:p w:rsidR="00000000" w:rsidDel="00000000" w:rsidP="00000000" w:rsidRDefault="00000000" w:rsidRPr="00000000" w14:paraId="00000104">
      <w:pPr>
        <w:spacing w:after="60" w:lineRule="auto"/>
        <w:rPr/>
      </w:pPr>
      <w:r w:rsidDel="00000000" w:rsidR="00000000" w:rsidRPr="00000000">
        <w:rPr>
          <w:rtl w:val="0"/>
        </w:rPr>
        <w:t xml:space="preserve">☐x Se identificaron los usuarios reales de la aplicación.</w:t>
      </w:r>
    </w:p>
    <w:p w:rsidR="00000000" w:rsidDel="00000000" w:rsidP="00000000" w:rsidRDefault="00000000" w:rsidRPr="00000000" w14:paraId="00000105">
      <w:pPr>
        <w:spacing w:after="60" w:lineRule="auto"/>
        <w:rPr/>
      </w:pPr>
      <w:r w:rsidDel="00000000" w:rsidR="00000000" w:rsidRPr="00000000">
        <w:rPr>
          <w:rtl w:val="0"/>
        </w:rPr>
        <w:t xml:space="preserve">☐x  Los requerimientos funcionales corresponden al caso entregado.</w:t>
      </w:r>
    </w:p>
    <w:p w:rsidR="00000000" w:rsidDel="00000000" w:rsidP="00000000" w:rsidRDefault="00000000" w:rsidRPr="00000000" w14:paraId="00000106">
      <w:pPr>
        <w:spacing w:after="60" w:lineRule="auto"/>
        <w:rPr/>
      </w:pPr>
      <w:r w:rsidDel="00000000" w:rsidR="00000000" w:rsidRPr="00000000">
        <w:rPr>
          <w:rtl w:val="0"/>
        </w:rPr>
        <w:t xml:space="preserve">☐x  Las funcionalidades están priorizadas.</w:t>
      </w:r>
    </w:p>
    <w:p w:rsidR="00000000" w:rsidDel="00000000" w:rsidP="00000000" w:rsidRDefault="00000000" w:rsidRPr="00000000" w14:paraId="00000107">
      <w:pPr>
        <w:spacing w:after="60" w:lineRule="auto"/>
        <w:rPr/>
      </w:pPr>
      <w:r w:rsidDel="00000000" w:rsidR="00000000" w:rsidRPr="00000000">
        <w:rPr>
          <w:rtl w:val="0"/>
        </w:rPr>
        <w:t xml:space="preserve">☐x  El equipo definió un MVP alcanzable.</w:t>
      </w:r>
    </w:p>
    <w:p w:rsidR="00000000" w:rsidDel="00000000" w:rsidP="00000000" w:rsidRDefault="00000000" w:rsidRPr="00000000" w14:paraId="00000108">
      <w:pPr>
        <w:spacing w:after="60" w:lineRule="auto"/>
        <w:rPr/>
      </w:pPr>
      <w:r w:rsidDel="00000000" w:rsidR="00000000" w:rsidRPr="00000000">
        <w:rPr>
          <w:rtl w:val="0"/>
        </w:rPr>
        <w:t xml:space="preserve">☐x  Se indicó explícitamente qué queda fuera del alcance.</w:t>
      </w:r>
    </w:p>
    <w:p w:rsidR="00000000" w:rsidDel="00000000" w:rsidP="00000000" w:rsidRDefault="00000000" w:rsidRPr="00000000" w14:paraId="00000109">
      <w:pPr>
        <w:spacing w:after="60" w:lineRule="auto"/>
        <w:rPr/>
      </w:pPr>
      <w:r w:rsidDel="00000000" w:rsidR="00000000" w:rsidRPr="00000000">
        <w:rPr>
          <w:rtl w:val="0"/>
        </w:rPr>
        <w:t xml:space="preserve">☐x  Las historias de usuario representan funcionalidades del MVP.</w:t>
      </w:r>
    </w:p>
    <w:p w:rsidR="00000000" w:rsidDel="00000000" w:rsidP="00000000" w:rsidRDefault="00000000" w:rsidRPr="00000000" w14:paraId="0000010A">
      <w:pPr>
        <w:spacing w:after="60" w:lineRule="auto"/>
        <w:rPr/>
      </w:pPr>
      <w:r w:rsidDel="00000000" w:rsidR="00000000" w:rsidRPr="00000000">
        <w:rPr>
          <w:rtl w:val="0"/>
        </w:rPr>
        <w:t xml:space="preserve">☐x  Las pantallas propuestas se relacionan con las funcionalidades.</w:t>
      </w:r>
    </w:p>
    <w:p w:rsidR="00000000" w:rsidDel="00000000" w:rsidP="00000000" w:rsidRDefault="00000000" w:rsidRPr="00000000" w14:paraId="0000010B">
      <w:pPr>
        <w:spacing w:after="60" w:lineRule="auto"/>
        <w:rPr/>
      </w:pPr>
      <w:r w:rsidDel="00000000" w:rsidR="00000000" w:rsidRPr="00000000">
        <w:rPr>
          <w:rtl w:val="0"/>
        </w:rPr>
        <w:t xml:space="preserve">☐x  Se dibujó un flujo inicial de navegación.</w:t>
      </w:r>
    </w:p>
    <w:p w:rsidR="00000000" w:rsidDel="00000000" w:rsidP="00000000" w:rsidRDefault="00000000" w:rsidRPr="00000000" w14:paraId="0000010C">
      <w:pPr>
        <w:spacing w:after="60" w:lineRule="auto"/>
        <w:rPr/>
      </w:pPr>
      <w:r w:rsidDel="00000000" w:rsidR="00000000" w:rsidRPr="00000000">
        <w:rPr>
          <w:rtl w:val="0"/>
        </w:rPr>
        <w:t xml:space="preserve">☐x  El documento fue revisado por todo el equipo.</w:t>
      </w:r>
    </w:p>
    <w:p w:rsidR="00000000" w:rsidDel="00000000" w:rsidP="00000000" w:rsidRDefault="00000000" w:rsidRPr="00000000" w14:paraId="0000010D">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5">
            <w:pPr>
              <w:spacing w:after="0" w:lineRule="auto"/>
              <w:rPr/>
            </w:pPr>
            <w:r w:rsidDel="00000000" w:rsidR="00000000" w:rsidRPr="00000000">
              <w:rPr>
                <w:rtl w:val="0"/>
              </w:rPr>
            </w:r>
          </w:p>
        </w:tc>
      </w:tr>
    </w:tbl>
    <w:p w:rsidR="00000000" w:rsidDel="00000000" w:rsidP="00000000" w:rsidRDefault="00000000" w:rsidRPr="00000000" w14:paraId="00000116">
      <w:pPr>
        <w:pStyle w:val="Heading2"/>
        <w:keepNext w:val="1"/>
        <w:rPr/>
      </w:pPr>
      <w:r w:rsidDel="00000000" w:rsidR="00000000" w:rsidRPr="00000000">
        <w:rPr>
          <w:rtl w:val="0"/>
        </w:rPr>
        <w:t xml:space="preserve">Cierre de la clase</w:t>
      </w:r>
    </w:p>
    <w:p w:rsidR="00000000" w:rsidDel="00000000" w:rsidP="00000000" w:rsidRDefault="00000000" w:rsidRPr="00000000" w14:paraId="00000117">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9">
            <w:pPr>
              <w:spacing w:after="0" w:lineRule="auto"/>
              <w:rPr>
                <w:rFonts w:ascii="Arial" w:cs="Arial" w:eastAsia="Arial" w:hAnsi="Arial"/>
                <w:color w:val="222222"/>
                <w:sz w:val="19"/>
                <w:szCs w:val="19"/>
              </w:rPr>
            </w:pP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Fonts w:ascii="Arial" w:cs="Arial" w:eastAsia="Arial" w:hAnsi="Arial"/>
                <w:color w:val="222222"/>
                <w:sz w:val="19"/>
                <w:szCs w:val="19"/>
                <w:rtl w:val="0"/>
              </w:rPr>
              <w:t xml:space="preserve">Vamos a construir OftApp, una aplicación móvil enfocada en resolver la desorganización y la pérdida de tiempo al gestionar exámenes oftalmológicos (como campimetrías o topografías).</w:t>
            </w:r>
          </w:p>
          <w:p w:rsidR="00000000" w:rsidDel="00000000" w:rsidP="00000000" w:rsidRDefault="00000000" w:rsidRPr="00000000" w14:paraId="0000011A">
            <w:pPr>
              <w:spacing w:after="240" w:line="276"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La app permitirá que el Tecnólogo Médico registre la atención y adjunte los resultados en un solo lugar; que el Médico Oftalmólogo consulte el historial completo del paciente y compare exámenes anteriores fácilmente; y que el Paciente pueda revisar el estado y resultado de sus exámenes de forma clara y accesible desde su teléfono.</w:t>
            </w:r>
          </w:p>
          <w:p w:rsidR="00000000" w:rsidDel="00000000" w:rsidP="00000000" w:rsidRDefault="00000000" w:rsidRPr="00000000" w14:paraId="0000011B">
            <w:pPr>
              <w:spacing w:after="240" w:line="276"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En resumen, reemplazamos los archivos sueltos y carpetas físicas por una ficha digital centralizada, ordenada y trazable por cada atención</w:t>
            </w:r>
          </w:p>
          <w:p w:rsidR="00000000" w:rsidDel="00000000" w:rsidP="00000000" w:rsidRDefault="00000000" w:rsidRPr="00000000" w14:paraId="0000011C">
            <w:pPr>
              <w:spacing w:after="0" w:lineRule="auto"/>
              <w:rPr>
                <w:color w:val="222222"/>
                <w:sz w:val="19"/>
                <w:szCs w:val="19"/>
              </w:rPr>
            </w:pPr>
            <w:r w:rsidDel="00000000" w:rsidR="00000000" w:rsidRPr="00000000">
              <w:rPr>
                <w:rtl w:val="0"/>
              </w:rPr>
            </w:r>
          </w:p>
        </w:tc>
      </w:tr>
    </w:tbl>
    <w:p w:rsidR="00000000" w:rsidDel="00000000" w:rsidP="00000000" w:rsidRDefault="00000000" w:rsidRPr="00000000" w14:paraId="0000011D">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QCy/BgYGcGrgQgxkYw+L7gH3g==">CgMxLjA4AHIhMTFFc255T2Y0ck1fVTJTRThhOTNBY1owQmdxcDdJYzJu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