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0A9D5B6" w14:textId="77777777" w:rsidR="004D2A5C" w:rsidRDefault="004D2A5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9398B5" w14:textId="3F64F953" w:rsidR="004D2A5C" w:rsidRDefault="004D2A5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Hemos cumplido con la mayoría de los hitos planificados (levantamiento de requerimientos, diseño de arquitectura de software, modelamiento de base de datos y maquetación de prototipos UI/UX). Sin embargo, hemos experimentado un desfase menor en las tareas de integración entre el </w:t>
            </w:r>
            <w:proofErr w:type="spellStart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las </w:t>
            </w:r>
            <w:proofErr w:type="spellStart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</w:t>
            </w:r>
            <w:proofErr w:type="spellStart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5F1D10F" w14:textId="77777777" w:rsidR="004D2A5C" w:rsidRDefault="004D2A5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E99A3C" w14:textId="5F023782" w:rsidR="004D2A5C" w:rsidRDefault="004D2A5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Factores facilitadores:</w:t>
            </w:r>
          </w:p>
          <w:p w14:paraId="2E90B852" w14:textId="475E4B04" w:rsidR="004D2A5C" w:rsidRPr="004D2A5C" w:rsidRDefault="004D2A5C" w:rsidP="004D2A5C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adopción de un flujo de trabajo claro con Git/GitHub (manejo de ramas e inspección de </w:t>
            </w:r>
            <w:proofErr w:type="spellStart"/>
            <w:r w:rsidRPr="004D2A5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pull</w:t>
            </w:r>
            <w:proofErr w:type="spellEnd"/>
            <w:r w:rsidRPr="004D2A5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D2A5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requests</w:t>
            </w:r>
            <w:proofErr w:type="spellEnd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00FBFC02" w14:textId="2450CCC6" w:rsidR="004D2A5C" w:rsidRPr="004D2A5C" w:rsidRDefault="004D2A5C" w:rsidP="004D2A5C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uso de herramientas de asistencia y automatización con IA (</w:t>
            </w:r>
            <w:proofErr w:type="spellStart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Copilot</w:t>
            </w:r>
            <w:proofErr w:type="spellEnd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ChatGPT</w:t>
            </w:r>
            <w:proofErr w:type="spellEnd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para la generación de código base y aceleración de pruebas.</w:t>
            </w:r>
          </w:p>
          <w:p w14:paraId="5DFF8083" w14:textId="23DD007D" w:rsidR="004D2A5C" w:rsidRDefault="004D2A5C" w:rsidP="004D2A5C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comunicación fluida entre los integrantes del equipo para resolver bloqueos diarios.</w:t>
            </w:r>
          </w:p>
          <w:p w14:paraId="5D19D1E7" w14:textId="77777777" w:rsidR="004D2A5C" w:rsidRDefault="004D2A5C" w:rsidP="004D2A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2B3CA3" w14:textId="5D5C0E19" w:rsidR="004D2A5C" w:rsidRDefault="004D2A5C" w:rsidP="004D2A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Factores dificultadores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56CC5A82" w14:textId="31C5C328" w:rsidR="004D2A5C" w:rsidRPr="004D2A5C" w:rsidRDefault="004D2A5C" w:rsidP="004D2A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Subestimación de la complejidad al configurar políticas de seguridad y autenticación (como RLS/JWT) e integración de servicios de </w:t>
            </w:r>
            <w:proofErr w:type="spellStart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B137E35" w14:textId="75C289B0" w:rsidR="004F2A8B" w:rsidRPr="004D2A5C" w:rsidRDefault="004D2A5C" w:rsidP="004D2A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Curva de aprendizaje al implementar componentes interactivos complejos y ajustar el rendimiento en el </w:t>
            </w:r>
            <w:proofErr w:type="spellStart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4D2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20F1EAAE" w14:textId="1DFE104E" w:rsidR="004F2A8B" w:rsidRPr="004D2A5C" w:rsidRDefault="004D2A5C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4D2A5C">
              <w:rPr>
                <w:rFonts w:ascii="Calibri" w:hAnsi="Calibri"/>
                <w:color w:val="1F4E79" w:themeColor="accent1" w:themeShade="80"/>
              </w:rPr>
              <w:t>Acciones realizadas</w:t>
            </w:r>
            <w:r w:rsidRPr="004D2A5C">
              <w:rPr>
                <w:rFonts w:ascii="Calibri" w:hAnsi="Calibri"/>
                <w:color w:val="1F4E79" w:themeColor="accent1" w:themeShade="80"/>
              </w:rPr>
              <w:t>:</w:t>
            </w:r>
          </w:p>
          <w:p w14:paraId="5789C409" w14:textId="78A15D59" w:rsidR="004D2A5C" w:rsidRPr="004D2A5C" w:rsidRDefault="004D2A5C" w:rsidP="004D2A5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4D2A5C">
              <w:rPr>
                <w:rFonts w:ascii="Calibri" w:hAnsi="Calibri"/>
                <w:color w:val="1F4E79" w:themeColor="accent1" w:themeShade="80"/>
              </w:rPr>
              <w:t>Ajuste de alcance prioritario (MVP): Priorizamos las funcionalidades clave del producto mínimo viable para asegurar que el flujo principal de la aplicación sea 100% operativo antes de añadir características secundarias.</w:t>
            </w:r>
          </w:p>
          <w:p w14:paraId="348C2F04" w14:textId="602B9403" w:rsidR="004F2A8B" w:rsidRPr="004D2A5C" w:rsidRDefault="004D2A5C" w:rsidP="3D28A338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4D2A5C">
              <w:rPr>
                <w:rFonts w:ascii="Calibri" w:hAnsi="Calibri"/>
                <w:color w:val="1F4E79" w:themeColor="accent1" w:themeShade="80"/>
              </w:rPr>
              <w:t xml:space="preserve">Nos </w:t>
            </w:r>
            <w:r w:rsidRPr="004D2A5C">
              <w:rPr>
                <w:rFonts w:ascii="Calibri" w:hAnsi="Calibri"/>
                <w:color w:val="1F4E79" w:themeColor="accent1" w:themeShade="80"/>
              </w:rPr>
              <w:t xml:space="preserve">reunimos para resolver en conjunto los cuellos de botella más complejos de arquitectura e integración de </w:t>
            </w:r>
            <w:proofErr w:type="spellStart"/>
            <w:r w:rsidRPr="004D2A5C">
              <w:rPr>
                <w:rFonts w:ascii="Calibri" w:hAnsi="Calibri"/>
                <w:color w:val="1F4E79" w:themeColor="accent1" w:themeShade="80"/>
              </w:rPr>
              <w:t>APIs</w:t>
            </w:r>
            <w:proofErr w:type="spellEnd"/>
            <w:r w:rsidRPr="004D2A5C">
              <w:rPr>
                <w:rFonts w:ascii="Calibri" w:hAnsi="Calibri"/>
                <w:color w:val="1F4E79" w:themeColor="accent1" w:themeShade="80"/>
              </w:rPr>
              <w:t>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44E5A70" w:rsidR="004F2A8B" w:rsidRPr="00746961" w:rsidRDefault="004D2A5C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746961">
              <w:rPr>
                <w:rFonts w:ascii="Calibri" w:hAnsi="Calibri"/>
                <w:color w:val="1F4E79" w:themeColor="accent1" w:themeShade="80"/>
              </w:rPr>
              <w:t>Evaluamos el desempeño como muy satisfactorio y técnicamente riguroso, manteniendo un alto compromiso con la calidad visual y la lógica de negocio.</w:t>
            </w:r>
          </w:p>
          <w:p w14:paraId="46323253" w14:textId="77777777" w:rsidR="004D2A5C" w:rsidRPr="00746961" w:rsidRDefault="004D2A5C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2C66A1A6" w14:textId="7A2CB74A" w:rsidR="004D2A5C" w:rsidRPr="00746961" w:rsidRDefault="00746961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proofErr w:type="gramStart"/>
            <w:r w:rsidRPr="00746961">
              <w:rPr>
                <w:rFonts w:ascii="Calibri" w:hAnsi="Calibri"/>
                <w:color w:val="1F4E79" w:themeColor="accent1" w:themeShade="80"/>
              </w:rPr>
              <w:t>Aspectos a destacar</w:t>
            </w:r>
            <w:proofErr w:type="gramEnd"/>
            <w:r w:rsidRPr="00746961">
              <w:rPr>
                <w:rFonts w:ascii="Calibri" w:hAnsi="Calibri"/>
                <w:color w:val="1F4E79" w:themeColor="accent1" w:themeShade="80"/>
              </w:rPr>
              <w:t>:</w:t>
            </w:r>
          </w:p>
          <w:p w14:paraId="04F77739" w14:textId="164E3777" w:rsidR="00746961" w:rsidRPr="00746961" w:rsidRDefault="00746961" w:rsidP="0074696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746961">
              <w:rPr>
                <w:rFonts w:ascii="Calibri" w:hAnsi="Calibri"/>
                <w:color w:val="1F4E79" w:themeColor="accent1" w:themeShade="80"/>
              </w:rPr>
              <w:t>Alta calidad en la construcción de la interfaz de usuario (UI), priorizando la experiencia de usuario (UX) y el diseño centrado en el cliente.</w:t>
            </w:r>
          </w:p>
          <w:p w14:paraId="24A56B66" w14:textId="3A31DF63" w:rsidR="00746961" w:rsidRPr="00746961" w:rsidRDefault="00746961" w:rsidP="0074696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746961">
              <w:rPr>
                <w:rFonts w:ascii="Calibri" w:hAnsi="Calibri"/>
                <w:color w:val="1F4E79" w:themeColor="accent1" w:themeShade="80"/>
              </w:rPr>
              <w:t>Adopción de buenas prácticas de código limpio, modularidad y estándares modernos de desarrollo de software.</w:t>
            </w:r>
          </w:p>
          <w:p w14:paraId="6A9551F2" w14:textId="77777777" w:rsidR="00746961" w:rsidRPr="00746961" w:rsidRDefault="00746961" w:rsidP="00746961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2232B43B" w14:textId="0F22FB7C" w:rsidR="00746961" w:rsidRPr="00746961" w:rsidRDefault="00746961" w:rsidP="00746961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746961">
              <w:rPr>
                <w:rFonts w:ascii="Calibri" w:hAnsi="Calibri"/>
                <w:color w:val="1F4E79" w:themeColor="accent1" w:themeShade="80"/>
              </w:rPr>
              <w:t>Oportunidades de mejora:</w:t>
            </w:r>
          </w:p>
          <w:p w14:paraId="395F9ECB" w14:textId="6E3FB3AB" w:rsidR="00746961" w:rsidRPr="00746961" w:rsidRDefault="00746961" w:rsidP="00746961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746961">
              <w:rPr>
                <w:rFonts w:ascii="Calibri" w:hAnsi="Calibri"/>
                <w:color w:val="1F4E79" w:themeColor="accent1" w:themeShade="80"/>
              </w:rPr>
              <w:t>Fortalecer la cobertura de pruebas automatizadas (</w:t>
            </w:r>
            <w:proofErr w:type="spellStart"/>
            <w:r w:rsidRPr="00746961">
              <w:rPr>
                <w:rFonts w:ascii="Calibri" w:hAnsi="Calibri"/>
                <w:color w:val="1F4E79" w:themeColor="accent1" w:themeShade="80"/>
              </w:rPr>
              <w:t>testing</w:t>
            </w:r>
            <w:proofErr w:type="spellEnd"/>
            <w:r w:rsidRPr="00746961">
              <w:rPr>
                <w:rFonts w:ascii="Calibri" w:hAnsi="Calibri"/>
                <w:color w:val="1F4E79" w:themeColor="accent1" w:themeShade="80"/>
              </w:rPr>
              <w:t xml:space="preserve"> unitario y de integración) para evitar regresiones al refactorizar código.</w:t>
            </w:r>
          </w:p>
          <w:p w14:paraId="727CC9DE" w14:textId="77777777" w:rsidR="00746961" w:rsidRPr="00746961" w:rsidRDefault="00746961" w:rsidP="0074696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34735D" w14:textId="77777777" w:rsidR="00746961" w:rsidRDefault="0074696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B15B2CB" w:rsidR="004F2A8B" w:rsidRPr="00746961" w:rsidRDefault="00746961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746961">
              <w:rPr>
                <w:rFonts w:ascii="Calibri" w:hAnsi="Calibri"/>
                <w:color w:val="1F4E79" w:themeColor="accent1" w:themeShade="80"/>
              </w:rPr>
              <w:t>Nos preocupa asegurar que la</w:t>
            </w:r>
            <w:r>
              <w:rPr>
                <w:rFonts w:ascii="Calibri" w:hAnsi="Calibri"/>
                <w:color w:val="1F4E79" w:themeColor="accent1" w:themeShade="80"/>
              </w:rPr>
              <w:t xml:space="preserve"> integración con OCR funcione como se espera.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96F0AE" w14:textId="4CA14337" w:rsidR="00746961" w:rsidRDefault="0074696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469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Sí. Para optimizar el tiempo, se apoyará temporalmente a los encargados del </w:t>
            </w:r>
            <w:proofErr w:type="spellStart"/>
            <w:r w:rsidRPr="007469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469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las tareas de integración de datos y autenticación, redistribuyendo módulos del </w:t>
            </w:r>
            <w:proofErr w:type="spellStart"/>
            <w:r w:rsidRPr="007469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7469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ya están maquetados.</w:t>
            </w:r>
          </w:p>
          <w:p w14:paraId="7E595ACB" w14:textId="77777777" w:rsidR="00746961" w:rsidRDefault="0074696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C2D3F0" w14:textId="460B0B00" w:rsidR="00067214" w:rsidRPr="00067214" w:rsidRDefault="00067214" w:rsidP="00067214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Creación de scripts para el poblamiento automático de datos de prueba (</w:t>
            </w:r>
            <w:proofErr w:type="spellStart"/>
            <w:r w:rsidRPr="00067214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seeds</w:t>
            </w:r>
            <w:proofErr w:type="spellEnd"/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44497AB9" w14:textId="2C8573B8" w:rsidR="00067214" w:rsidRPr="00067214" w:rsidRDefault="00067214" w:rsidP="00067214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Elaboración de la suite de pruebas automatizadas clave para los flujos críticos del sistema.</w:t>
            </w:r>
          </w:p>
          <w:p w14:paraId="51F5F18F" w14:textId="37230660" w:rsidR="00067214" w:rsidRPr="00067214" w:rsidRDefault="00067214" w:rsidP="00067214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Preparación del entorno de despliegue en la nube (</w:t>
            </w:r>
            <w:proofErr w:type="spellStart"/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staging</w:t>
            </w:r>
            <w:proofErr w:type="spellEnd"/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/producción) y configuración final de variables de entorno.</w:t>
            </w:r>
          </w:p>
          <w:p w14:paraId="3D0869E2" w14:textId="77777777" w:rsidR="00746961" w:rsidRDefault="0074696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8F4AD33" w:rsidR="004F2A8B" w:rsidRDefault="0006721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dinámica de trabajo en equipo ha sido altamente colaborativa, transparente y orientada a resultados.</w:t>
            </w:r>
          </w:p>
          <w:p w14:paraId="5FAEEB6D" w14:textId="77777777" w:rsidR="00067214" w:rsidRDefault="0006721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4719A7" w14:textId="0CEF98B2" w:rsidR="00067214" w:rsidRDefault="0006721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Aprovechamiento de las fortalezas individuales (interés en </w:t>
            </w:r>
            <w:proofErr w:type="spellStart"/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diseño UI/UX y lógica de software) para acelerar el desarrollo.</w:t>
            </w:r>
          </w:p>
          <w:p w14:paraId="07241169" w14:textId="77777777" w:rsidR="00067214" w:rsidRDefault="0006721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CB0F2A" w14:textId="2421F53C" w:rsidR="00067214" w:rsidRDefault="0006721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Respeto por los acuerdos internos de trabajo y apertura para recibir y aplicar retroalimentación constructiva.</w:t>
            </w:r>
          </w:p>
          <w:p w14:paraId="3C3542EA" w14:textId="77777777" w:rsidR="00067214" w:rsidRDefault="0006721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359D83" w14:textId="7FDF3949" w:rsidR="00067214" w:rsidRDefault="0006721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67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Documentar los cambios técnicos de forma simultánea al código, evitando dejar la redacción de informes para el final de cada iteración.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8C9B7" w14:textId="77777777" w:rsidR="002902E8" w:rsidRDefault="002902E8" w:rsidP="00DF38AE">
      <w:pPr>
        <w:spacing w:after="0" w:line="240" w:lineRule="auto"/>
      </w:pPr>
      <w:r>
        <w:separator/>
      </w:r>
    </w:p>
  </w:endnote>
  <w:endnote w:type="continuationSeparator" w:id="0">
    <w:p w14:paraId="7E16E056" w14:textId="77777777" w:rsidR="002902E8" w:rsidRDefault="002902E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97E60" w14:textId="77777777" w:rsidR="002902E8" w:rsidRDefault="002902E8" w:rsidP="00DF38AE">
      <w:pPr>
        <w:spacing w:after="0" w:line="240" w:lineRule="auto"/>
      </w:pPr>
      <w:r>
        <w:separator/>
      </w:r>
    </w:p>
  </w:footnote>
  <w:footnote w:type="continuationSeparator" w:id="0">
    <w:p w14:paraId="6682460B" w14:textId="77777777" w:rsidR="002902E8" w:rsidRDefault="002902E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52C49"/>
    <w:multiLevelType w:val="hybridMultilevel"/>
    <w:tmpl w:val="71B81B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274334"/>
    <w:multiLevelType w:val="hybridMultilevel"/>
    <w:tmpl w:val="C9CAD4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4A21164"/>
    <w:multiLevelType w:val="hybridMultilevel"/>
    <w:tmpl w:val="6D8875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72AA1"/>
    <w:multiLevelType w:val="hybridMultilevel"/>
    <w:tmpl w:val="35904C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31A39"/>
    <w:multiLevelType w:val="hybridMultilevel"/>
    <w:tmpl w:val="4F2CC4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166799">
    <w:abstractNumId w:val="3"/>
  </w:num>
  <w:num w:numId="2" w16cid:durableId="1242983838">
    <w:abstractNumId w:val="9"/>
  </w:num>
  <w:num w:numId="3" w16cid:durableId="921186836">
    <w:abstractNumId w:val="14"/>
  </w:num>
  <w:num w:numId="4" w16cid:durableId="1532494018">
    <w:abstractNumId w:val="32"/>
  </w:num>
  <w:num w:numId="5" w16cid:durableId="1608540681">
    <w:abstractNumId w:val="34"/>
  </w:num>
  <w:num w:numId="6" w16cid:durableId="285166559">
    <w:abstractNumId w:val="4"/>
  </w:num>
  <w:num w:numId="7" w16cid:durableId="412354941">
    <w:abstractNumId w:val="12"/>
  </w:num>
  <w:num w:numId="8" w16cid:durableId="721295146">
    <w:abstractNumId w:val="21"/>
  </w:num>
  <w:num w:numId="9" w16cid:durableId="677778789">
    <w:abstractNumId w:val="17"/>
  </w:num>
  <w:num w:numId="10" w16cid:durableId="2036884560">
    <w:abstractNumId w:val="10"/>
  </w:num>
  <w:num w:numId="11" w16cid:durableId="1384332228">
    <w:abstractNumId w:val="26"/>
  </w:num>
  <w:num w:numId="12" w16cid:durableId="2022851185">
    <w:abstractNumId w:val="40"/>
  </w:num>
  <w:num w:numId="13" w16cid:durableId="245850645">
    <w:abstractNumId w:val="33"/>
  </w:num>
  <w:num w:numId="14" w16cid:durableId="1027608711">
    <w:abstractNumId w:val="1"/>
  </w:num>
  <w:num w:numId="15" w16cid:durableId="572471994">
    <w:abstractNumId w:val="41"/>
  </w:num>
  <w:num w:numId="16" w16cid:durableId="151265509">
    <w:abstractNumId w:val="23"/>
  </w:num>
  <w:num w:numId="17" w16cid:durableId="248735993">
    <w:abstractNumId w:val="19"/>
  </w:num>
  <w:num w:numId="18" w16cid:durableId="486016040">
    <w:abstractNumId w:val="35"/>
  </w:num>
  <w:num w:numId="19" w16cid:durableId="1859000790">
    <w:abstractNumId w:val="11"/>
  </w:num>
  <w:num w:numId="20" w16cid:durableId="517306708">
    <w:abstractNumId w:val="44"/>
  </w:num>
  <w:num w:numId="21" w16cid:durableId="893858425">
    <w:abstractNumId w:val="39"/>
  </w:num>
  <w:num w:numId="22" w16cid:durableId="1450512831">
    <w:abstractNumId w:val="15"/>
  </w:num>
  <w:num w:numId="23" w16cid:durableId="1183544936">
    <w:abstractNumId w:val="16"/>
  </w:num>
  <w:num w:numId="24" w16cid:durableId="893351486">
    <w:abstractNumId w:val="5"/>
  </w:num>
  <w:num w:numId="25" w16cid:durableId="1061290643">
    <w:abstractNumId w:val="18"/>
  </w:num>
  <w:num w:numId="26" w16cid:durableId="579291616">
    <w:abstractNumId w:val="22"/>
  </w:num>
  <w:num w:numId="27" w16cid:durableId="1163164535">
    <w:abstractNumId w:val="25"/>
  </w:num>
  <w:num w:numId="28" w16cid:durableId="1342732558">
    <w:abstractNumId w:val="0"/>
  </w:num>
  <w:num w:numId="29" w16cid:durableId="2091198086">
    <w:abstractNumId w:val="20"/>
  </w:num>
  <w:num w:numId="30" w16cid:durableId="1064177741">
    <w:abstractNumId w:val="24"/>
  </w:num>
  <w:num w:numId="31" w16cid:durableId="284316202">
    <w:abstractNumId w:val="2"/>
  </w:num>
  <w:num w:numId="32" w16cid:durableId="2140613112">
    <w:abstractNumId w:val="8"/>
  </w:num>
  <w:num w:numId="33" w16cid:durableId="582254028">
    <w:abstractNumId w:val="36"/>
  </w:num>
  <w:num w:numId="34" w16cid:durableId="1999384277">
    <w:abstractNumId w:val="43"/>
  </w:num>
  <w:num w:numId="35" w16cid:durableId="10188209">
    <w:abstractNumId w:val="7"/>
  </w:num>
  <w:num w:numId="36" w16cid:durableId="1007749615">
    <w:abstractNumId w:val="28"/>
  </w:num>
  <w:num w:numId="37" w16cid:durableId="1250623993">
    <w:abstractNumId w:val="42"/>
  </w:num>
  <w:num w:numId="38" w16cid:durableId="474567296">
    <w:abstractNumId w:val="31"/>
  </w:num>
  <w:num w:numId="39" w16cid:durableId="1501964997">
    <w:abstractNumId w:val="29"/>
  </w:num>
  <w:num w:numId="40" w16cid:durableId="369038429">
    <w:abstractNumId w:val="38"/>
  </w:num>
  <w:num w:numId="41" w16cid:durableId="943923435">
    <w:abstractNumId w:val="6"/>
  </w:num>
  <w:num w:numId="42" w16cid:durableId="280378966">
    <w:abstractNumId w:val="13"/>
  </w:num>
  <w:num w:numId="43" w16cid:durableId="2014720746">
    <w:abstractNumId w:val="37"/>
  </w:num>
  <w:num w:numId="44" w16cid:durableId="2082438188">
    <w:abstractNumId w:val="30"/>
  </w:num>
  <w:num w:numId="45" w16cid:durableId="1066729790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214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02E8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2A5C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6961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36E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688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Salvador Arenas</cp:lastModifiedBy>
  <cp:revision>2</cp:revision>
  <cp:lastPrinted>2019-12-16T20:10:00Z</cp:lastPrinted>
  <dcterms:created xsi:type="dcterms:W3CDTF">2026-10-16T19:03:00Z</dcterms:created>
  <dcterms:modified xsi:type="dcterms:W3CDTF">2026-10-16T19:03:00Z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