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3AA6" w14:textId="401D9ECA" w:rsidR="00EA286D" w:rsidRPr="005D4D17" w:rsidRDefault="0075735B" w:rsidP="00EA286D">
      <w:pPr>
        <w:rPr>
          <w:b/>
          <w:bCs/>
        </w:rPr>
      </w:pPr>
      <w:r>
        <w:rPr>
          <w:b/>
          <w:bCs/>
        </w:rPr>
        <w:t>Catelyn</w:t>
      </w:r>
      <w:r w:rsidR="005D4D17">
        <w:rPr>
          <w:b/>
          <w:bCs/>
        </w:rPr>
        <w:t xml:space="preserve"> Stark</w:t>
      </w:r>
      <w:r w:rsidR="005D4D17" w:rsidRPr="005D4D17">
        <w:rPr>
          <w:b/>
          <w:bCs/>
        </w:rPr>
        <w:t xml:space="preserve"> </w:t>
      </w:r>
      <w:r w:rsidR="005D4D17">
        <w:rPr>
          <w:b/>
          <w:bCs/>
        </w:rPr>
        <w:t xml:space="preserve">                                             </w:t>
      </w:r>
      <w:r>
        <w:rPr>
          <w:b/>
          <w:bCs/>
        </w:rPr>
        <w:t xml:space="preserve"> </w:t>
      </w:r>
      <w:r w:rsidR="005D4D17">
        <w:rPr>
          <w:b/>
          <w:bCs/>
        </w:rPr>
        <w:t xml:space="preserve">                                                              April 6</w:t>
      </w:r>
      <w:r w:rsidR="005D4D17" w:rsidRPr="00EA286D">
        <w:rPr>
          <w:b/>
          <w:bCs/>
        </w:rPr>
        <w:t xml:space="preserve"> , 202</w:t>
      </w:r>
      <w:r w:rsidR="00A11E20">
        <w:rPr>
          <w:b/>
          <w:bCs/>
        </w:rPr>
        <w:t>5</w:t>
      </w:r>
      <w:r w:rsidR="00EA286D" w:rsidRPr="00EA286D">
        <w:br/>
        <w:t>Watch Guard System Owner</w:t>
      </w:r>
      <w:r w:rsidR="00EA286D" w:rsidRPr="00EA286D">
        <w:br/>
        <w:t>1234 Cloud Service Blvd</w:t>
      </w:r>
      <w:r w:rsidR="00EA286D" w:rsidRPr="00EA286D">
        <w:br/>
      </w:r>
      <w:r w:rsidR="004B6B25">
        <w:t xml:space="preserve">Hands of </w:t>
      </w:r>
      <w:r w:rsidR="00D344D6">
        <w:t>King</w:t>
      </w:r>
      <w:r w:rsidR="00EA286D" w:rsidRPr="00EA286D">
        <w:t>, DC 20001</w:t>
      </w:r>
    </w:p>
    <w:p w14:paraId="25F76D31" w14:textId="77777777" w:rsidR="00EA286D" w:rsidRPr="00EA286D" w:rsidRDefault="00EA286D" w:rsidP="00EA286D"/>
    <w:p w14:paraId="3542ECD0" w14:textId="78BC53AA" w:rsidR="00EA286D" w:rsidRDefault="00EA286D" w:rsidP="00EA286D">
      <w:r w:rsidRPr="00EA286D">
        <w:rPr>
          <w:b/>
          <w:bCs/>
        </w:rPr>
        <w:t xml:space="preserve">To: </w:t>
      </w:r>
      <w:r>
        <w:rPr>
          <w:b/>
          <w:bCs/>
        </w:rPr>
        <w:t>Ned Stark</w:t>
      </w:r>
      <w:r w:rsidRPr="00EA286D">
        <w:br/>
        <w:t>Watch Guard System Owner</w:t>
      </w:r>
      <w:r w:rsidRPr="00EA286D">
        <w:br/>
        <w:t>5678 Tech Drive</w:t>
      </w:r>
      <w:r w:rsidRPr="00EA286D">
        <w:br/>
      </w:r>
      <w:r w:rsidR="00D344D6">
        <w:t>Hands of King</w:t>
      </w:r>
      <w:r w:rsidRPr="00EA286D">
        <w:t>, DC 20001</w:t>
      </w:r>
    </w:p>
    <w:p w14:paraId="59D5A340" w14:textId="77777777" w:rsidR="00EA286D" w:rsidRPr="00EA286D" w:rsidRDefault="00EA286D" w:rsidP="00EA286D"/>
    <w:p w14:paraId="6383C0BA" w14:textId="7A7474EC" w:rsidR="00EA286D" w:rsidRDefault="00EA286D" w:rsidP="00EA286D">
      <w:r w:rsidRPr="00EA286D">
        <w:t xml:space="preserve">The Department of </w:t>
      </w:r>
      <w:r w:rsidRPr="005D4D17">
        <w:t xml:space="preserve">The Red Keep </w:t>
      </w:r>
      <w:r w:rsidRPr="00EA286D">
        <w:t>(</w:t>
      </w:r>
      <w:r w:rsidRPr="005D4D17">
        <w:t>TRK</w:t>
      </w:r>
      <w:r w:rsidRPr="00EA286D">
        <w:t xml:space="preserve">) has completed </w:t>
      </w:r>
      <w:r w:rsidR="005D4D17" w:rsidRPr="00EA286D">
        <w:t>a</w:t>
      </w:r>
      <w:r w:rsidRPr="00EA286D">
        <w:t xml:space="preserve"> review of the Watch Guard System security authorization package that meets the </w:t>
      </w:r>
      <w:r w:rsidR="005D4D17" w:rsidRPr="005D4D17">
        <w:t>HOUSE LANNISTER</w:t>
      </w:r>
      <w:r w:rsidR="005D4D17" w:rsidRPr="00EA286D">
        <w:t xml:space="preserve"> </w:t>
      </w:r>
      <w:r w:rsidRPr="00EA286D">
        <w:t xml:space="preserve">requirements. Based on the Federal Information Processing Standard (FIPS) security categorization of </w:t>
      </w:r>
      <w:r w:rsidRPr="00EA286D">
        <w:rPr>
          <w:b/>
          <w:bCs/>
        </w:rPr>
        <w:t>Moderate</w:t>
      </w:r>
      <w:r w:rsidRPr="00EA286D">
        <w:t xml:space="preserve"> and the provided Security Assessment, the </w:t>
      </w:r>
      <w:r w:rsidRPr="005D4D17">
        <w:t>TRK</w:t>
      </w:r>
      <w:r w:rsidRPr="00EA286D">
        <w:t xml:space="preserve"> has determined that the Watch Guard System meets the information security requirements and is </w:t>
      </w:r>
      <w:r w:rsidRPr="00EA286D">
        <w:rPr>
          <w:b/>
          <w:bCs/>
        </w:rPr>
        <w:t>granted</w:t>
      </w:r>
      <w:r w:rsidRPr="00EA286D">
        <w:t xml:space="preserve"> an Authority to Operate (ATO).</w:t>
      </w:r>
    </w:p>
    <w:p w14:paraId="60090E11" w14:textId="77777777" w:rsidR="00EA286D" w:rsidRPr="00EA286D" w:rsidRDefault="00EA286D" w:rsidP="00EA286D"/>
    <w:p w14:paraId="50857F41" w14:textId="48ABE312" w:rsidR="00EA286D" w:rsidRDefault="00EA286D" w:rsidP="00EA286D">
      <w:r w:rsidRPr="00EA286D">
        <w:t xml:space="preserve">The security authorization of the information system will remain in effect for a length of time in alignment with </w:t>
      </w:r>
      <w:r w:rsidR="005D4D17" w:rsidRPr="0065419E">
        <w:t>OFFICE OF TARGARYEN</w:t>
      </w:r>
      <w:r w:rsidR="005D4D17">
        <w:t xml:space="preserve"> </w:t>
      </w:r>
      <w:r w:rsidRPr="00EA286D">
        <w:t>as long as:</w:t>
      </w:r>
    </w:p>
    <w:p w14:paraId="33AAC0CF" w14:textId="77777777" w:rsidR="00EA286D" w:rsidRPr="00EA286D" w:rsidRDefault="00EA286D" w:rsidP="00EA286D"/>
    <w:p w14:paraId="2C6FB8BB" w14:textId="5C380492" w:rsidR="00EA286D" w:rsidRDefault="00EA286D" w:rsidP="00EA286D">
      <w:pPr>
        <w:numPr>
          <w:ilvl w:val="0"/>
          <w:numId w:val="2"/>
        </w:numPr>
      </w:pPr>
      <w:r w:rsidRPr="00EA286D">
        <w:rPr>
          <w:b/>
          <w:bCs/>
        </w:rPr>
        <w:t>Watch Guard</w:t>
      </w:r>
      <w:r w:rsidRPr="00EA286D">
        <w:t xml:space="preserve"> satisfies the requirement of implementing continuous monitoring activities as documented in </w:t>
      </w:r>
      <w:r w:rsidR="005D4D17">
        <w:t>LANNISTER</w:t>
      </w:r>
      <w:r w:rsidR="005D4D17" w:rsidRPr="00EA286D">
        <w:t>’S</w:t>
      </w:r>
      <w:r w:rsidRPr="00EA286D">
        <w:t xml:space="preserve"> continuous monitoring requirements and </w:t>
      </w:r>
      <w:r w:rsidRPr="00EA286D">
        <w:rPr>
          <w:b/>
          <w:bCs/>
        </w:rPr>
        <w:t>Watch Guard</w:t>
      </w:r>
      <w:r w:rsidRPr="00EA286D">
        <w:t xml:space="preserve"> Continuous Monitoring Plan</w:t>
      </w:r>
      <w:r>
        <w:t>.</w:t>
      </w:r>
    </w:p>
    <w:p w14:paraId="431E6166" w14:textId="77777777" w:rsidR="00EA286D" w:rsidRPr="00EA286D" w:rsidRDefault="00EA286D" w:rsidP="00EA286D">
      <w:pPr>
        <w:ind w:left="720"/>
      </w:pPr>
    </w:p>
    <w:p w14:paraId="550EA8C9" w14:textId="77777777" w:rsidR="00EA286D" w:rsidRDefault="00EA286D" w:rsidP="00EA286D">
      <w:pPr>
        <w:numPr>
          <w:ilvl w:val="0"/>
          <w:numId w:val="2"/>
        </w:numPr>
      </w:pPr>
      <w:r w:rsidRPr="00EA286D">
        <w:rPr>
          <w:b/>
          <w:bCs/>
        </w:rPr>
        <w:t>Watch Guard</w:t>
      </w:r>
      <w:r w:rsidRPr="00EA286D">
        <w:t xml:space="preserve"> mitigates all open POA&amp;M action items, agreed to in the Security Assessment Report (SAR) and as developed during the continuous monitoring activities; and</w:t>
      </w:r>
    </w:p>
    <w:p w14:paraId="209469BF" w14:textId="77777777" w:rsidR="00EA286D" w:rsidRPr="00EA286D" w:rsidRDefault="00EA286D" w:rsidP="00EA286D"/>
    <w:p w14:paraId="2E6E1278" w14:textId="77777777" w:rsidR="00EA286D" w:rsidRDefault="00EA286D" w:rsidP="00EA286D">
      <w:pPr>
        <w:numPr>
          <w:ilvl w:val="0"/>
          <w:numId w:val="2"/>
        </w:numPr>
      </w:pPr>
      <w:r w:rsidRPr="00EA286D">
        <w:t>Significant changes or critical vulnerabilities are identified and managed in accordance with applicable Federal law, guidelines, and policies.</w:t>
      </w:r>
    </w:p>
    <w:p w14:paraId="74F97EBB" w14:textId="77777777" w:rsidR="00EA286D" w:rsidRPr="00EA286D" w:rsidRDefault="00EA286D" w:rsidP="00EA286D"/>
    <w:p w14:paraId="4FC74B34" w14:textId="6042A93F" w:rsidR="00EA286D" w:rsidRDefault="005D4D17" w:rsidP="00EA286D">
      <w:r>
        <w:rPr>
          <w:b/>
          <w:bCs/>
        </w:rPr>
        <w:t>TRK</w:t>
      </w:r>
      <w:r w:rsidR="00EA286D" w:rsidRPr="00EA286D">
        <w:t xml:space="preserve"> is leveraging the documentation provided within the </w:t>
      </w:r>
      <w:r w:rsidRPr="005D4D17">
        <w:t>LANNISTER</w:t>
      </w:r>
      <w:r w:rsidR="00EA286D" w:rsidRPr="00EA286D">
        <w:t xml:space="preserve"> secure repository as a key element of the Authority to Operate (ATO). Based on the documentation within the </w:t>
      </w:r>
      <w:r w:rsidRPr="005D4D17">
        <w:t>HOUSE LANNISTER</w:t>
      </w:r>
      <w:r w:rsidR="00EA286D" w:rsidRPr="00EA286D">
        <w:t xml:space="preserve"> secure repository and customer-specific tailoring and operating procedures, the </w:t>
      </w:r>
      <w:r>
        <w:rPr>
          <w:b/>
          <w:bCs/>
        </w:rPr>
        <w:t>TRK</w:t>
      </w:r>
      <w:r w:rsidR="00EA286D" w:rsidRPr="00EA286D">
        <w:t xml:space="preserve"> believes the security authorization package accurately documents the </w:t>
      </w:r>
      <w:r w:rsidR="00EA286D" w:rsidRPr="00EA286D">
        <w:rPr>
          <w:b/>
          <w:bCs/>
        </w:rPr>
        <w:t>Watch Guard</w:t>
      </w:r>
      <w:r w:rsidR="00EA286D" w:rsidRPr="00EA286D">
        <w:t xml:space="preserve"> system and clearly defines outstanding risk considerations.</w:t>
      </w:r>
    </w:p>
    <w:p w14:paraId="6D57FEF6" w14:textId="77777777" w:rsidR="00EA286D" w:rsidRPr="00EA286D" w:rsidRDefault="00EA286D" w:rsidP="00EA286D"/>
    <w:p w14:paraId="2B9CD9EA" w14:textId="77777777" w:rsidR="00EA286D" w:rsidRDefault="00EA286D" w:rsidP="00EA286D">
      <w:pPr>
        <w:rPr>
          <w:b/>
          <w:bCs/>
        </w:rPr>
      </w:pPr>
      <w:r w:rsidRPr="00EA286D">
        <w:rPr>
          <w:b/>
          <w:bCs/>
        </w:rPr>
        <w:t>SIGNED:</w:t>
      </w:r>
    </w:p>
    <w:p w14:paraId="7CC1981F" w14:textId="77777777" w:rsidR="005D4D17" w:rsidRPr="00EA286D" w:rsidRDefault="005D4D17" w:rsidP="00EA286D"/>
    <w:p w14:paraId="5671C7B2" w14:textId="33032788" w:rsidR="006D21A4" w:rsidRPr="005D4D17" w:rsidRDefault="005D4D17" w:rsidP="00EA286D">
      <w:r w:rsidRPr="005D4D17">
        <w:rPr>
          <w:b/>
          <w:bCs/>
        </w:rPr>
        <w:t>Cersei Lannister</w:t>
      </w:r>
      <w:r w:rsidR="00EA286D" w:rsidRPr="00EA286D">
        <w:br/>
        <w:t>Authorizing Official</w:t>
      </w:r>
      <w:r w:rsidR="00EA286D" w:rsidRPr="00EA286D">
        <w:br/>
        <w:t>Information Security Division</w:t>
      </w:r>
      <w:r w:rsidR="00EA286D" w:rsidRPr="00EA286D">
        <w:br/>
        <w:t xml:space="preserve">Department of </w:t>
      </w:r>
      <w:r w:rsidRPr="005D4D17">
        <w:t>The Red Keep</w:t>
      </w:r>
      <w:r w:rsidR="00EA286D" w:rsidRPr="00EA286D">
        <w:br/>
        <w:t>300 7th Street SW</w:t>
      </w:r>
      <w:r w:rsidR="00EA286D" w:rsidRPr="00EA286D">
        <w:br/>
      </w:r>
      <w:proofErr w:type="spellStart"/>
      <w:r w:rsidR="00C731CB">
        <w:t>Casterly</w:t>
      </w:r>
      <w:proofErr w:type="spellEnd"/>
      <w:r w:rsidR="001D64A2">
        <w:t xml:space="preserve"> Rock</w:t>
      </w:r>
      <w:r w:rsidR="00EA286D" w:rsidRPr="00EA286D">
        <w:t>, DC 20528</w:t>
      </w:r>
      <w:r w:rsidR="00EA286D" w:rsidRPr="00EA286D">
        <w:br/>
        <w:t>Phone: (202) 555-1234</w:t>
      </w:r>
      <w:r w:rsidR="00EA286D" w:rsidRPr="00EA286D">
        <w:br/>
        <w:t xml:space="preserve">Email: </w:t>
      </w:r>
      <w:r>
        <w:t>cersi</w:t>
      </w:r>
      <w:r w:rsidR="00EA286D" w:rsidRPr="00EA286D">
        <w:t>.</w:t>
      </w:r>
      <w:r>
        <w:t>lannister</w:t>
      </w:r>
      <w:r w:rsidR="00EA286D" w:rsidRPr="00EA286D">
        <w:t>@</w:t>
      </w:r>
      <w:r>
        <w:t>trk</w:t>
      </w:r>
      <w:r w:rsidR="00EA286D" w:rsidRPr="00EA286D">
        <w:t>.gov</w:t>
      </w:r>
    </w:p>
    <w:sectPr w:rsidR="006D21A4" w:rsidRPr="005D4D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9A2"/>
    <w:multiLevelType w:val="multilevel"/>
    <w:tmpl w:val="3D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85C71"/>
    <w:multiLevelType w:val="multilevel"/>
    <w:tmpl w:val="3CE474F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95540">
    <w:abstractNumId w:val="1"/>
  </w:num>
  <w:num w:numId="2" w16cid:durableId="114485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A4"/>
    <w:rsid w:val="00046E97"/>
    <w:rsid w:val="001D64A2"/>
    <w:rsid w:val="004B6B25"/>
    <w:rsid w:val="005D4D17"/>
    <w:rsid w:val="0065419E"/>
    <w:rsid w:val="006D21A4"/>
    <w:rsid w:val="007125C4"/>
    <w:rsid w:val="0075735B"/>
    <w:rsid w:val="00A11E20"/>
    <w:rsid w:val="00C731CB"/>
    <w:rsid w:val="00D344D6"/>
    <w:rsid w:val="00D76D76"/>
    <w:rsid w:val="00EA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710E"/>
  <w15:docId w15:val="{CECB7026-F04A-DE42-8AF4-FF45E83D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ebanks</dc:creator>
  <cp:lastModifiedBy>shane ebanks</cp:lastModifiedBy>
  <cp:revision>6</cp:revision>
  <dcterms:created xsi:type="dcterms:W3CDTF">2025-03-17T18:49:00Z</dcterms:created>
  <dcterms:modified xsi:type="dcterms:W3CDTF">2025-03-17T19:15:00Z</dcterms:modified>
</cp:coreProperties>
</file>