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73652" w14:textId="41D74C58" w:rsidR="00DC2FE0" w:rsidRPr="00B76C37" w:rsidRDefault="00DC2FE0" w:rsidP="00DC2FE0">
      <w:pPr>
        <w:jc w:val="center"/>
        <w:rPr>
          <w:rFonts w:ascii="Times New Roman" w:hAnsi="Times New Roman" w:cs="Times New Roman"/>
          <w:b/>
          <w:bCs/>
          <w:sz w:val="22"/>
          <w:szCs w:val="22"/>
        </w:rPr>
      </w:pPr>
      <w:r w:rsidRPr="00B76C37">
        <w:rPr>
          <w:rFonts w:ascii="Times New Roman" w:hAnsi="Times New Roman" w:cs="Times New Roman"/>
          <w:i/>
          <w:iCs/>
          <w:noProof/>
          <w:sz w:val="22"/>
          <w:szCs w:val="22"/>
        </w:rPr>
        <w:drawing>
          <wp:anchor distT="0" distB="0" distL="114300" distR="114300" simplePos="0" relativeHeight="251658240" behindDoc="0" locked="0" layoutInCell="1" allowOverlap="1" wp14:anchorId="18645B88" wp14:editId="6AEAF47E">
            <wp:simplePos x="0" y="0"/>
            <wp:positionH relativeFrom="column">
              <wp:posOffset>2161540</wp:posOffset>
            </wp:positionH>
            <wp:positionV relativeFrom="paragraph">
              <wp:posOffset>-580737</wp:posOffset>
            </wp:positionV>
            <wp:extent cx="1378527" cy="421336"/>
            <wp:effectExtent l="0" t="0" r="0" b="0"/>
            <wp:wrapNone/>
            <wp:docPr id="1370567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3059" r="2665" b="37185"/>
                    <a:stretch>
                      <a:fillRect/>
                    </a:stretch>
                  </pic:blipFill>
                  <pic:spPr bwMode="auto">
                    <a:xfrm>
                      <a:off x="0" y="0"/>
                      <a:ext cx="1378527" cy="4213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6C37">
        <w:rPr>
          <w:rFonts w:ascii="Times New Roman" w:hAnsi="Times New Roman" w:cs="Times New Roman"/>
          <w:b/>
          <w:bCs/>
          <w:sz w:val="22"/>
          <w:szCs w:val="22"/>
        </w:rPr>
        <w:t xml:space="preserve"> </w:t>
      </w:r>
      <w:r w:rsidR="00C724B2" w:rsidRPr="00C724B2">
        <w:rPr>
          <w:rFonts w:ascii="Times New Roman" w:hAnsi="Times New Roman" w:cs="Times New Roman"/>
          <w:b/>
          <w:bCs/>
          <w:sz w:val="22"/>
          <w:szCs w:val="22"/>
        </w:rPr>
        <w:t>PREDICCIÓN DEL NÚMERO DIARIO DE SESIONES DE RECARGA DE VEHÍCULOS ELÉCTRICOS EN ESTACIONES DE BOULDER, COLORADO</w:t>
      </w:r>
    </w:p>
    <w:p w14:paraId="3BF6B548" w14:textId="10E85718" w:rsidR="00DC2FE0" w:rsidRPr="00B76C37" w:rsidRDefault="00DC2FE0" w:rsidP="00DC2FE0">
      <w:pPr>
        <w:pBdr>
          <w:bottom w:val="single" w:sz="4" w:space="1" w:color="auto"/>
        </w:pBdr>
        <w:jc w:val="center"/>
        <w:rPr>
          <w:rFonts w:ascii="Times New Roman" w:hAnsi="Times New Roman" w:cs="Times New Roman"/>
          <w:i/>
          <w:iCs/>
          <w:sz w:val="22"/>
          <w:szCs w:val="22"/>
        </w:rPr>
      </w:pPr>
      <w:r w:rsidRPr="00B76C37">
        <w:rPr>
          <w:rFonts w:ascii="Times New Roman" w:hAnsi="Times New Roman" w:cs="Times New Roman"/>
          <w:i/>
          <w:iCs/>
          <w:sz w:val="22"/>
          <w:szCs w:val="22"/>
        </w:rPr>
        <w:t>Despliegue de soluciones analíticas</w:t>
      </w:r>
      <w:r w:rsidRPr="00B76C37">
        <w:rPr>
          <w:rFonts w:ascii="Times New Roman" w:hAnsi="Times New Roman" w:cs="Times New Roman"/>
          <w:i/>
          <w:iCs/>
          <w:sz w:val="22"/>
          <w:szCs w:val="22"/>
        </w:rPr>
        <w:br/>
        <w:t>Johan Vargas, Daniel Aguirre, Daneyro Culchac</w:t>
      </w:r>
    </w:p>
    <w:p w14:paraId="66CB8CBA" w14:textId="77777777" w:rsidR="00DC2FE0" w:rsidRPr="00B76C37" w:rsidRDefault="00DC2FE0" w:rsidP="00DC2FE0">
      <w:pPr>
        <w:rPr>
          <w:rFonts w:ascii="Times New Roman" w:hAnsi="Times New Roman" w:cs="Times New Roman"/>
          <w:sz w:val="22"/>
          <w:szCs w:val="22"/>
        </w:rPr>
      </w:pPr>
    </w:p>
    <w:p w14:paraId="2991B389" w14:textId="54AE2C5E" w:rsidR="00957AED" w:rsidRPr="00957AED" w:rsidRDefault="00DC2FE0" w:rsidP="00957AED">
      <w:pPr>
        <w:pStyle w:val="Prrafodelista"/>
        <w:numPr>
          <w:ilvl w:val="0"/>
          <w:numId w:val="1"/>
        </w:numPr>
        <w:rPr>
          <w:rFonts w:ascii="Times New Roman" w:hAnsi="Times New Roman" w:cs="Times New Roman"/>
          <w:b/>
          <w:bCs/>
          <w:sz w:val="22"/>
          <w:szCs w:val="22"/>
        </w:rPr>
      </w:pPr>
      <w:r w:rsidRPr="00B76C37">
        <w:rPr>
          <w:rFonts w:ascii="Times New Roman" w:hAnsi="Times New Roman" w:cs="Times New Roman"/>
          <w:b/>
          <w:bCs/>
          <w:sz w:val="22"/>
          <w:szCs w:val="22"/>
        </w:rPr>
        <w:t>Contexto del problema</w:t>
      </w:r>
      <w:r w:rsidR="00033658">
        <w:rPr>
          <w:rFonts w:ascii="Times New Roman" w:hAnsi="Times New Roman" w:cs="Times New Roman"/>
          <w:b/>
          <w:bCs/>
          <w:sz w:val="22"/>
          <w:szCs w:val="22"/>
        </w:rPr>
        <w:t>.</w:t>
      </w:r>
    </w:p>
    <w:p w14:paraId="02303E6D" w14:textId="085B83AB" w:rsidR="00957AED" w:rsidRPr="00957AED" w:rsidRDefault="00957AED" w:rsidP="00C724B2">
      <w:pPr>
        <w:jc w:val="both"/>
        <w:rPr>
          <w:rFonts w:ascii="Times New Roman" w:hAnsi="Times New Roman" w:cs="Times New Roman"/>
          <w:sz w:val="22"/>
          <w:szCs w:val="22"/>
        </w:rPr>
      </w:pPr>
      <w:r w:rsidRPr="00957AED">
        <w:rPr>
          <w:rFonts w:ascii="Times New Roman" w:hAnsi="Times New Roman" w:cs="Times New Roman"/>
          <w:sz w:val="22"/>
          <w:szCs w:val="22"/>
        </w:rPr>
        <w:t xml:space="preserve">Las estaciones de carga </w:t>
      </w:r>
      <w:r w:rsidR="008C67FE">
        <w:rPr>
          <w:rFonts w:ascii="Times New Roman" w:hAnsi="Times New Roman" w:cs="Times New Roman"/>
          <w:sz w:val="22"/>
          <w:szCs w:val="22"/>
        </w:rPr>
        <w:t>o electrolineras son infraestructura fundamental</w:t>
      </w:r>
      <w:r w:rsidRPr="00957AED">
        <w:rPr>
          <w:rFonts w:ascii="Times New Roman" w:hAnsi="Times New Roman" w:cs="Times New Roman"/>
          <w:sz w:val="22"/>
          <w:szCs w:val="22"/>
        </w:rPr>
        <w:t xml:space="preserve"> de la movilidad eléctrica,</w:t>
      </w:r>
      <w:r w:rsidR="00C724B2">
        <w:rPr>
          <w:rFonts w:ascii="Times New Roman" w:hAnsi="Times New Roman" w:cs="Times New Roman"/>
          <w:sz w:val="22"/>
          <w:szCs w:val="22"/>
        </w:rPr>
        <w:t xml:space="preserve"> </w:t>
      </w:r>
      <w:r w:rsidRPr="00957AED">
        <w:rPr>
          <w:rFonts w:ascii="Times New Roman" w:hAnsi="Times New Roman" w:cs="Times New Roman"/>
          <w:sz w:val="22"/>
          <w:szCs w:val="22"/>
        </w:rPr>
        <w:t xml:space="preserve">porque </w:t>
      </w:r>
      <w:r w:rsidR="00C724B2">
        <w:rPr>
          <w:rFonts w:ascii="Times New Roman" w:hAnsi="Times New Roman" w:cs="Times New Roman"/>
          <w:sz w:val="22"/>
          <w:szCs w:val="22"/>
        </w:rPr>
        <w:t xml:space="preserve">es </w:t>
      </w:r>
      <w:r w:rsidRPr="00957AED">
        <w:rPr>
          <w:rFonts w:ascii="Times New Roman" w:hAnsi="Times New Roman" w:cs="Times New Roman"/>
          <w:sz w:val="22"/>
          <w:szCs w:val="22"/>
        </w:rPr>
        <w:t>ahí donde los vehículos reponen la energía que necesitan. Su uso cambia según el lugar, el día de la semana y la época del año, y eso depende en buena parte de los hábitos de los conductores. Para quienes administran estos puntos, conocer esas variaciones es importante a la hora de planificar su</w:t>
      </w:r>
      <w:r w:rsidR="00C724B2">
        <w:rPr>
          <w:rFonts w:ascii="Times New Roman" w:hAnsi="Times New Roman" w:cs="Times New Roman"/>
          <w:sz w:val="22"/>
          <w:szCs w:val="22"/>
        </w:rPr>
        <w:t xml:space="preserve"> operación</w:t>
      </w:r>
      <w:r w:rsidRPr="00957AED">
        <w:rPr>
          <w:rFonts w:ascii="Times New Roman" w:hAnsi="Times New Roman" w:cs="Times New Roman"/>
          <w:sz w:val="22"/>
          <w:szCs w:val="22"/>
        </w:rPr>
        <w:t>.</w:t>
      </w:r>
    </w:p>
    <w:p w14:paraId="3A60181A" w14:textId="36BD5398" w:rsidR="00957AED" w:rsidRPr="00957AED" w:rsidRDefault="00957AED" w:rsidP="00957AED">
      <w:pPr>
        <w:jc w:val="both"/>
        <w:rPr>
          <w:rFonts w:ascii="Times New Roman" w:hAnsi="Times New Roman" w:cs="Times New Roman"/>
          <w:sz w:val="22"/>
          <w:szCs w:val="22"/>
        </w:rPr>
      </w:pPr>
      <w:r w:rsidRPr="00957AED">
        <w:rPr>
          <w:rFonts w:ascii="Times New Roman" w:hAnsi="Times New Roman" w:cs="Times New Roman"/>
          <w:sz w:val="22"/>
          <w:szCs w:val="22"/>
        </w:rPr>
        <w:t>En Boulder (Colorado, Estados Unidos) existen registros de sesiones de carga de 2018 a 2023. Cada registro indica la estación utilizada, cuándo empezó y terminó la sesión, cuánto tiempo estuvo conectado el vehículo y la energía entregada. Con esta información se puede analizar cómo se han usado las estaciones y buscar patrones a lo largo del tiempo.</w:t>
      </w:r>
    </w:p>
    <w:p w14:paraId="7887A1C1" w14:textId="25277A7E" w:rsidR="00957AED" w:rsidRPr="00957AED" w:rsidRDefault="00957AED" w:rsidP="00957AED">
      <w:pPr>
        <w:jc w:val="both"/>
        <w:rPr>
          <w:rFonts w:ascii="Times New Roman" w:hAnsi="Times New Roman" w:cs="Times New Roman"/>
          <w:sz w:val="22"/>
          <w:szCs w:val="22"/>
        </w:rPr>
      </w:pPr>
      <w:r w:rsidRPr="00957AED">
        <w:rPr>
          <w:rFonts w:ascii="Times New Roman" w:hAnsi="Times New Roman" w:cs="Times New Roman"/>
          <w:sz w:val="22"/>
          <w:szCs w:val="22"/>
        </w:rPr>
        <w:t>El problema es que el historial solo muestra lo que ya ocurrió</w:t>
      </w:r>
      <w:r>
        <w:rPr>
          <w:rFonts w:ascii="Times New Roman" w:hAnsi="Times New Roman" w:cs="Times New Roman"/>
          <w:sz w:val="22"/>
          <w:szCs w:val="22"/>
        </w:rPr>
        <w:t xml:space="preserve">, y </w:t>
      </w:r>
      <w:r w:rsidRPr="00957AED">
        <w:rPr>
          <w:rFonts w:ascii="Times New Roman" w:hAnsi="Times New Roman" w:cs="Times New Roman"/>
          <w:sz w:val="22"/>
          <w:szCs w:val="22"/>
        </w:rPr>
        <w:t>no dice cuántas sesiones habrá mañana. Como la actividad varía bastante, anticiparla no es sencillo, sobre todo si se quiere saber de antemano qué días una estación tendrá más o menos sesiones. De ahí surge la necesidad de convertir los datos históricos en estimaciones que sirvan de referencia para planificar</w:t>
      </w:r>
      <w:r w:rsidR="00C724B2">
        <w:rPr>
          <w:rFonts w:ascii="Times New Roman" w:hAnsi="Times New Roman" w:cs="Times New Roman"/>
          <w:sz w:val="22"/>
          <w:szCs w:val="22"/>
        </w:rPr>
        <w:t xml:space="preserve"> la operación</w:t>
      </w:r>
      <w:r w:rsidRPr="00957AED">
        <w:rPr>
          <w:rFonts w:ascii="Times New Roman" w:hAnsi="Times New Roman" w:cs="Times New Roman"/>
          <w:sz w:val="22"/>
          <w:szCs w:val="22"/>
        </w:rPr>
        <w:t>.</w:t>
      </w:r>
      <w:r w:rsidR="00C95B40">
        <w:rPr>
          <w:rFonts w:ascii="Times New Roman" w:hAnsi="Times New Roman" w:cs="Times New Roman"/>
          <w:sz w:val="22"/>
          <w:szCs w:val="22"/>
        </w:rPr>
        <w:t xml:space="preserve"> </w:t>
      </w:r>
      <w:r w:rsidRPr="00957AED">
        <w:rPr>
          <w:rFonts w:ascii="Times New Roman" w:hAnsi="Times New Roman" w:cs="Times New Roman"/>
          <w:sz w:val="22"/>
          <w:szCs w:val="22"/>
        </w:rPr>
        <w:t xml:space="preserve">Contar con esa información por adelantado complementaría el análisis del historial y daría un apoyo adicional </w:t>
      </w:r>
      <w:r w:rsidR="00C95B40">
        <w:rPr>
          <w:rFonts w:ascii="Times New Roman" w:hAnsi="Times New Roman" w:cs="Times New Roman"/>
          <w:sz w:val="22"/>
          <w:szCs w:val="22"/>
        </w:rPr>
        <w:t>al momento de</w:t>
      </w:r>
      <w:r w:rsidRPr="00957AED">
        <w:rPr>
          <w:rFonts w:ascii="Times New Roman" w:hAnsi="Times New Roman" w:cs="Times New Roman"/>
          <w:sz w:val="22"/>
          <w:szCs w:val="22"/>
        </w:rPr>
        <w:t xml:space="preserve"> planificar y dar seguimiento a las actividades de las estaciones.</w:t>
      </w:r>
    </w:p>
    <w:p w14:paraId="17038B2C" w14:textId="6057F5D6" w:rsidR="00957AED" w:rsidRPr="00957AED" w:rsidRDefault="00957AED" w:rsidP="00957AED">
      <w:pPr>
        <w:jc w:val="both"/>
        <w:rPr>
          <w:rFonts w:ascii="Times New Roman" w:hAnsi="Times New Roman" w:cs="Times New Roman"/>
          <w:sz w:val="22"/>
          <w:szCs w:val="22"/>
        </w:rPr>
      </w:pPr>
      <w:r w:rsidRPr="00957AED">
        <w:rPr>
          <w:rFonts w:ascii="Times New Roman" w:hAnsi="Times New Roman" w:cs="Times New Roman"/>
          <w:sz w:val="22"/>
          <w:szCs w:val="22"/>
        </w:rPr>
        <w:t xml:space="preserve">Para esto se propone usar modelos de aprendizaje supervisado, que aprenden de los patrones de los registros pasados </w:t>
      </w:r>
      <w:r w:rsidR="00C95B40">
        <w:rPr>
          <w:rFonts w:ascii="Times New Roman" w:hAnsi="Times New Roman" w:cs="Times New Roman"/>
          <w:sz w:val="22"/>
          <w:szCs w:val="22"/>
        </w:rPr>
        <w:t>a fin de</w:t>
      </w:r>
      <w:r w:rsidRPr="00957AED">
        <w:rPr>
          <w:rFonts w:ascii="Times New Roman" w:hAnsi="Times New Roman" w:cs="Times New Roman"/>
          <w:sz w:val="22"/>
          <w:szCs w:val="22"/>
        </w:rPr>
        <w:t xml:space="preserve"> estimar cuántas sesiones tendrá cada estación seleccionada al día siguiente. A diferencia de un análisis solo descriptivo, una herramienta predictiva permitiría tener una estimación anticipada de la actividad diaria. Para saber si realmente funciona, se medirá su error de predicción y se comparará con métodos de referencia sencillos.</w:t>
      </w:r>
    </w:p>
    <w:p w14:paraId="7DD24D56" w14:textId="7ABC7A30" w:rsidR="00CA45A4" w:rsidRPr="00B76C37" w:rsidRDefault="00C95B40" w:rsidP="00B76C37">
      <w:pPr>
        <w:jc w:val="both"/>
        <w:rPr>
          <w:rFonts w:ascii="Times New Roman" w:hAnsi="Times New Roman" w:cs="Times New Roman"/>
          <w:sz w:val="22"/>
          <w:szCs w:val="22"/>
        </w:rPr>
      </w:pPr>
      <w:r>
        <w:rPr>
          <w:rFonts w:ascii="Times New Roman" w:hAnsi="Times New Roman" w:cs="Times New Roman"/>
          <w:sz w:val="22"/>
          <w:szCs w:val="22"/>
        </w:rPr>
        <w:t>Vale resaltar</w:t>
      </w:r>
      <w:r w:rsidR="00957AED" w:rsidRPr="00957AED">
        <w:rPr>
          <w:rFonts w:ascii="Times New Roman" w:hAnsi="Times New Roman" w:cs="Times New Roman"/>
          <w:sz w:val="22"/>
          <w:szCs w:val="22"/>
        </w:rPr>
        <w:t xml:space="preserve"> que los datos disponibles no permiten afirmar que las estaciones de Boulder tengan problemas de congestión, pérdidas económicas o falta de capacidad. Por eso, la propuesta se limita a predecir la actividad de carga registrada y a ofrecer información de apoyo para la planificación, sin suponer beneficios económicos u operativos que todavía no se han demostrado. Además, como los registros cubren de 2018 a 2023, la evaluación inicial del prototipo se hará solo con esta información histórica.</w:t>
      </w:r>
    </w:p>
    <w:p w14:paraId="2FA276BB" w14:textId="026B9980" w:rsidR="00DC2FE0" w:rsidRDefault="00DC2FE0" w:rsidP="00B76C37">
      <w:pPr>
        <w:pStyle w:val="Prrafodelista"/>
        <w:numPr>
          <w:ilvl w:val="0"/>
          <w:numId w:val="1"/>
        </w:numPr>
        <w:rPr>
          <w:rFonts w:ascii="Times New Roman" w:hAnsi="Times New Roman" w:cs="Times New Roman"/>
          <w:b/>
          <w:bCs/>
          <w:sz w:val="22"/>
          <w:szCs w:val="22"/>
        </w:rPr>
      </w:pPr>
      <w:r w:rsidRPr="00B76C37">
        <w:rPr>
          <w:rFonts w:ascii="Times New Roman" w:hAnsi="Times New Roman" w:cs="Times New Roman"/>
          <w:b/>
          <w:bCs/>
          <w:sz w:val="22"/>
          <w:szCs w:val="22"/>
        </w:rPr>
        <w:t>Pregunta de negocio</w:t>
      </w:r>
      <w:r w:rsidR="00033658">
        <w:rPr>
          <w:rFonts w:ascii="Times New Roman" w:hAnsi="Times New Roman" w:cs="Times New Roman"/>
          <w:b/>
          <w:bCs/>
          <w:sz w:val="22"/>
          <w:szCs w:val="22"/>
        </w:rPr>
        <w:t>, objetivos y alcance del proyecto.</w:t>
      </w:r>
      <w:r w:rsidR="00033658">
        <w:rPr>
          <w:rFonts w:ascii="Times New Roman" w:hAnsi="Times New Roman" w:cs="Times New Roman"/>
          <w:b/>
          <w:bCs/>
          <w:sz w:val="22"/>
          <w:szCs w:val="22"/>
        </w:rPr>
        <w:br/>
      </w:r>
    </w:p>
    <w:p w14:paraId="53D29FB4" w14:textId="1E30D040" w:rsidR="00033658" w:rsidRPr="00033658" w:rsidRDefault="00033658" w:rsidP="00033658">
      <w:pPr>
        <w:pStyle w:val="Prrafodelista"/>
        <w:numPr>
          <w:ilvl w:val="1"/>
          <w:numId w:val="1"/>
        </w:numPr>
        <w:rPr>
          <w:rFonts w:ascii="Times New Roman" w:hAnsi="Times New Roman" w:cs="Times New Roman"/>
          <w:b/>
          <w:bCs/>
          <w:sz w:val="22"/>
          <w:szCs w:val="22"/>
        </w:rPr>
      </w:pPr>
      <w:r>
        <w:rPr>
          <w:rFonts w:ascii="Times New Roman" w:hAnsi="Times New Roman" w:cs="Times New Roman"/>
          <w:b/>
          <w:bCs/>
          <w:sz w:val="22"/>
          <w:szCs w:val="22"/>
        </w:rPr>
        <w:t>Pregunta de negocio:</w:t>
      </w:r>
    </w:p>
    <w:p w14:paraId="2FCE2A98" w14:textId="619F56D3" w:rsidR="00033658" w:rsidRDefault="00DC2FE0" w:rsidP="00033658">
      <w:pPr>
        <w:jc w:val="both"/>
        <w:rPr>
          <w:rFonts w:ascii="Times New Roman" w:hAnsi="Times New Roman" w:cs="Times New Roman"/>
          <w:sz w:val="22"/>
          <w:szCs w:val="22"/>
        </w:rPr>
      </w:pPr>
      <w:r w:rsidRPr="00B76C37">
        <w:rPr>
          <w:rFonts w:ascii="Times New Roman" w:hAnsi="Times New Roman" w:cs="Times New Roman"/>
          <w:sz w:val="22"/>
          <w:szCs w:val="22"/>
        </w:rPr>
        <w:t xml:space="preserve">¿Cómo puede estimarse el número de sesiones diarias de recarga que pueden </w:t>
      </w:r>
      <w:r w:rsidR="00C95B40">
        <w:rPr>
          <w:rFonts w:ascii="Times New Roman" w:hAnsi="Times New Roman" w:cs="Times New Roman"/>
          <w:sz w:val="22"/>
          <w:szCs w:val="22"/>
        </w:rPr>
        <w:t>presentars</w:t>
      </w:r>
      <w:r w:rsidRPr="00B76C37">
        <w:rPr>
          <w:rFonts w:ascii="Times New Roman" w:hAnsi="Times New Roman" w:cs="Times New Roman"/>
          <w:sz w:val="22"/>
          <w:szCs w:val="22"/>
        </w:rPr>
        <w:t xml:space="preserve">e en una estación de carga para vehículos eléctricos al día siguiente, a partir de sesiones de recarga históricas, </w:t>
      </w:r>
      <w:r w:rsidR="00C95B40">
        <w:rPr>
          <w:rFonts w:ascii="Times New Roman" w:hAnsi="Times New Roman" w:cs="Times New Roman"/>
          <w:sz w:val="22"/>
          <w:szCs w:val="22"/>
        </w:rPr>
        <w:t xml:space="preserve">con el fin de </w:t>
      </w:r>
      <w:r w:rsidR="00B76C37" w:rsidRPr="00B76C37">
        <w:rPr>
          <w:rFonts w:ascii="Times New Roman" w:hAnsi="Times New Roman" w:cs="Times New Roman"/>
          <w:sz w:val="22"/>
          <w:szCs w:val="22"/>
        </w:rPr>
        <w:t>que</w:t>
      </w:r>
      <w:r w:rsidRPr="00B76C37">
        <w:rPr>
          <w:rFonts w:ascii="Times New Roman" w:hAnsi="Times New Roman" w:cs="Times New Roman"/>
          <w:sz w:val="22"/>
          <w:szCs w:val="22"/>
        </w:rPr>
        <w:t xml:space="preserve"> los administradores puedan </w:t>
      </w:r>
      <w:r w:rsidR="00B76C37" w:rsidRPr="00B76C37">
        <w:rPr>
          <w:rFonts w:ascii="Times New Roman" w:hAnsi="Times New Roman" w:cs="Times New Roman"/>
          <w:sz w:val="22"/>
          <w:szCs w:val="22"/>
        </w:rPr>
        <w:t>planear mejor su operación</w:t>
      </w:r>
      <w:r w:rsidRPr="00B76C37">
        <w:rPr>
          <w:rFonts w:ascii="Times New Roman" w:hAnsi="Times New Roman" w:cs="Times New Roman"/>
          <w:sz w:val="22"/>
          <w:szCs w:val="22"/>
        </w:rPr>
        <w:t>?</w:t>
      </w:r>
    </w:p>
    <w:p w14:paraId="74E2E920" w14:textId="1DA7793F" w:rsidR="00DC2FE0" w:rsidRPr="00033658" w:rsidRDefault="00DC2FE0" w:rsidP="00033658">
      <w:pPr>
        <w:pStyle w:val="Prrafodelista"/>
        <w:numPr>
          <w:ilvl w:val="1"/>
          <w:numId w:val="1"/>
        </w:numPr>
        <w:jc w:val="both"/>
        <w:rPr>
          <w:rFonts w:ascii="Times New Roman" w:hAnsi="Times New Roman" w:cs="Times New Roman"/>
          <w:b/>
          <w:bCs/>
          <w:sz w:val="22"/>
          <w:szCs w:val="22"/>
        </w:rPr>
      </w:pPr>
      <w:r w:rsidRPr="00033658">
        <w:rPr>
          <w:rFonts w:ascii="Times New Roman" w:hAnsi="Times New Roman" w:cs="Times New Roman"/>
          <w:b/>
          <w:bCs/>
          <w:sz w:val="22"/>
          <w:szCs w:val="22"/>
        </w:rPr>
        <w:lastRenderedPageBreak/>
        <w:t xml:space="preserve"> </w:t>
      </w:r>
      <w:r w:rsidR="00B76C37" w:rsidRPr="00033658">
        <w:rPr>
          <w:rFonts w:ascii="Times New Roman" w:hAnsi="Times New Roman" w:cs="Times New Roman"/>
          <w:b/>
          <w:bCs/>
          <w:sz w:val="22"/>
          <w:szCs w:val="22"/>
        </w:rPr>
        <w:t>Objetivo general:</w:t>
      </w:r>
    </w:p>
    <w:p w14:paraId="1627D72A" w14:textId="77777777" w:rsidR="00033658" w:rsidRDefault="00B76C37" w:rsidP="00033658">
      <w:pPr>
        <w:jc w:val="both"/>
        <w:rPr>
          <w:rFonts w:ascii="Times New Roman" w:hAnsi="Times New Roman" w:cs="Times New Roman"/>
          <w:sz w:val="22"/>
          <w:szCs w:val="22"/>
        </w:rPr>
      </w:pPr>
      <w:r>
        <w:rPr>
          <w:rFonts w:ascii="Times New Roman" w:hAnsi="Times New Roman" w:cs="Times New Roman"/>
          <w:sz w:val="22"/>
          <w:szCs w:val="22"/>
        </w:rPr>
        <w:t>Construi</w:t>
      </w:r>
      <w:r w:rsidR="006C0B8B">
        <w:rPr>
          <w:rFonts w:ascii="Times New Roman" w:hAnsi="Times New Roman" w:cs="Times New Roman"/>
          <w:sz w:val="22"/>
          <w:szCs w:val="22"/>
        </w:rPr>
        <w:t xml:space="preserve">r un prototipo que estime el número de sesiones diarias en estaciones de carga para vehículos eléctricos </w:t>
      </w:r>
      <w:r w:rsidR="00BB1DC0" w:rsidRPr="00BB1DC0">
        <w:rPr>
          <w:rFonts w:ascii="Times New Roman" w:hAnsi="Times New Roman" w:cs="Times New Roman"/>
          <w:sz w:val="22"/>
          <w:szCs w:val="22"/>
        </w:rPr>
        <w:t>a partir de datos históricos y un modelo supervisado, con el propósito de apoyar la planificación operativa mediante la visualización de los resultados en un tablero interactivo</w:t>
      </w:r>
    </w:p>
    <w:p w14:paraId="03D4072C" w14:textId="2CF211B8" w:rsidR="004C2AC1" w:rsidRPr="00033658" w:rsidRDefault="00BB1DC0" w:rsidP="00033658">
      <w:pPr>
        <w:pStyle w:val="Prrafodelista"/>
        <w:numPr>
          <w:ilvl w:val="1"/>
          <w:numId w:val="1"/>
        </w:numPr>
        <w:rPr>
          <w:rFonts w:ascii="Times New Roman" w:hAnsi="Times New Roman" w:cs="Times New Roman"/>
          <w:b/>
          <w:bCs/>
          <w:sz w:val="22"/>
          <w:szCs w:val="22"/>
        </w:rPr>
      </w:pPr>
      <w:r w:rsidRPr="00033658">
        <w:rPr>
          <w:rFonts w:ascii="Times New Roman" w:hAnsi="Times New Roman" w:cs="Times New Roman"/>
          <w:b/>
          <w:bCs/>
          <w:sz w:val="22"/>
          <w:szCs w:val="22"/>
        </w:rPr>
        <w:t>Objetivos específicos:</w:t>
      </w:r>
      <w:r w:rsidR="004C2AC1" w:rsidRPr="00033658">
        <w:rPr>
          <w:rFonts w:ascii="Times New Roman" w:hAnsi="Times New Roman" w:cs="Times New Roman"/>
          <w:b/>
          <w:bCs/>
          <w:sz w:val="22"/>
          <w:szCs w:val="22"/>
        </w:rPr>
        <w:br/>
      </w:r>
    </w:p>
    <w:p w14:paraId="529F6BC2" w14:textId="0A83AAA9" w:rsidR="006448C3" w:rsidRPr="006448C3" w:rsidRDefault="006448C3" w:rsidP="006448C3">
      <w:pPr>
        <w:pStyle w:val="Prrafodelista"/>
        <w:numPr>
          <w:ilvl w:val="0"/>
          <w:numId w:val="2"/>
        </w:numPr>
        <w:rPr>
          <w:rFonts w:ascii="Times New Roman" w:hAnsi="Times New Roman" w:cs="Times New Roman"/>
          <w:b/>
          <w:bCs/>
          <w:sz w:val="22"/>
          <w:szCs w:val="22"/>
        </w:rPr>
      </w:pPr>
      <w:r>
        <w:rPr>
          <w:rFonts w:ascii="Times New Roman" w:hAnsi="Times New Roman" w:cs="Times New Roman"/>
          <w:sz w:val="22"/>
          <w:szCs w:val="22"/>
        </w:rPr>
        <w:t xml:space="preserve">Evaluar la calidad de los datos históricos de recarga de los vehículos eléctricos mediante </w:t>
      </w:r>
      <w:r w:rsidR="004C2AC1">
        <w:rPr>
          <w:rFonts w:ascii="Times New Roman" w:hAnsi="Times New Roman" w:cs="Times New Roman"/>
          <w:sz w:val="22"/>
          <w:szCs w:val="22"/>
        </w:rPr>
        <w:t>el análisis de</w:t>
      </w:r>
      <w:r>
        <w:rPr>
          <w:rFonts w:ascii="Times New Roman" w:hAnsi="Times New Roman" w:cs="Times New Roman"/>
          <w:sz w:val="22"/>
          <w:szCs w:val="22"/>
        </w:rPr>
        <w:t xml:space="preserve"> </w:t>
      </w:r>
      <w:r w:rsidR="000C7C9F">
        <w:rPr>
          <w:rFonts w:ascii="Times New Roman" w:hAnsi="Times New Roman" w:cs="Times New Roman"/>
          <w:sz w:val="22"/>
          <w:szCs w:val="22"/>
        </w:rPr>
        <w:t>completitud, consistencia y unicidad</w:t>
      </w:r>
      <w:r>
        <w:rPr>
          <w:rFonts w:ascii="Times New Roman" w:hAnsi="Times New Roman" w:cs="Times New Roman"/>
          <w:sz w:val="22"/>
          <w:szCs w:val="22"/>
        </w:rPr>
        <w:t xml:space="preserve">. </w:t>
      </w:r>
    </w:p>
    <w:p w14:paraId="4977EA15" w14:textId="18CA6C44" w:rsidR="006448C3" w:rsidRPr="000C7C9F" w:rsidRDefault="006448C3" w:rsidP="006448C3">
      <w:pPr>
        <w:pStyle w:val="Prrafodelista"/>
        <w:numPr>
          <w:ilvl w:val="0"/>
          <w:numId w:val="2"/>
        </w:numPr>
        <w:rPr>
          <w:rFonts w:ascii="Times New Roman" w:hAnsi="Times New Roman" w:cs="Times New Roman"/>
          <w:b/>
          <w:bCs/>
          <w:sz w:val="22"/>
          <w:szCs w:val="22"/>
        </w:rPr>
      </w:pPr>
      <w:r>
        <w:rPr>
          <w:rFonts w:ascii="Times New Roman" w:hAnsi="Times New Roman" w:cs="Times New Roman"/>
          <w:sz w:val="22"/>
          <w:szCs w:val="22"/>
        </w:rPr>
        <w:t xml:space="preserve">Depurar el conjunto de datos históricos evaluado para </w:t>
      </w:r>
      <w:r w:rsidR="004C2AC1">
        <w:rPr>
          <w:rFonts w:ascii="Times New Roman" w:hAnsi="Times New Roman" w:cs="Times New Roman"/>
          <w:sz w:val="22"/>
          <w:szCs w:val="22"/>
        </w:rPr>
        <w:t>consolidar información consistente</w:t>
      </w:r>
      <w:r>
        <w:rPr>
          <w:rFonts w:ascii="Times New Roman" w:hAnsi="Times New Roman" w:cs="Times New Roman"/>
          <w:sz w:val="22"/>
          <w:szCs w:val="22"/>
        </w:rPr>
        <w:t xml:space="preserve"> y estandarizada </w:t>
      </w:r>
      <w:r w:rsidR="000C7C9F">
        <w:rPr>
          <w:rFonts w:ascii="Times New Roman" w:hAnsi="Times New Roman" w:cs="Times New Roman"/>
          <w:sz w:val="22"/>
          <w:szCs w:val="22"/>
        </w:rPr>
        <w:t xml:space="preserve">para el entrenamiento de modelos predictivos. </w:t>
      </w:r>
    </w:p>
    <w:p w14:paraId="6B165F19" w14:textId="77777777" w:rsidR="000C7C9F" w:rsidRPr="006448C3" w:rsidRDefault="000C7C9F" w:rsidP="000C7C9F">
      <w:pPr>
        <w:pStyle w:val="Prrafodelista"/>
        <w:numPr>
          <w:ilvl w:val="0"/>
          <w:numId w:val="2"/>
        </w:numPr>
        <w:rPr>
          <w:rFonts w:ascii="Times New Roman" w:hAnsi="Times New Roman" w:cs="Times New Roman"/>
          <w:sz w:val="22"/>
          <w:szCs w:val="22"/>
        </w:rPr>
      </w:pPr>
      <w:r w:rsidRPr="006448C3">
        <w:rPr>
          <w:rFonts w:ascii="Times New Roman" w:hAnsi="Times New Roman" w:cs="Times New Roman"/>
          <w:sz w:val="22"/>
          <w:szCs w:val="22"/>
        </w:rPr>
        <w:t xml:space="preserve">Identificar patrones temporales sobre la variación del número de sesiones de recargas diarias según el día de la semana, el mes o temporada del año. </w:t>
      </w:r>
    </w:p>
    <w:p w14:paraId="55E27103" w14:textId="09161831" w:rsidR="000C7C9F" w:rsidRPr="00292C45" w:rsidRDefault="00292C45" w:rsidP="006448C3">
      <w:pPr>
        <w:pStyle w:val="Prrafodelista"/>
        <w:numPr>
          <w:ilvl w:val="0"/>
          <w:numId w:val="2"/>
        </w:numPr>
        <w:rPr>
          <w:rFonts w:ascii="Times New Roman" w:hAnsi="Times New Roman" w:cs="Times New Roman"/>
          <w:b/>
          <w:bCs/>
          <w:sz w:val="22"/>
          <w:szCs w:val="22"/>
        </w:rPr>
      </w:pPr>
      <w:r>
        <w:rPr>
          <w:rFonts w:ascii="Times New Roman" w:hAnsi="Times New Roman" w:cs="Times New Roman"/>
          <w:sz w:val="22"/>
          <w:szCs w:val="22"/>
        </w:rPr>
        <w:t xml:space="preserve">Desarrollar modelos de aprendizaje supervisado que permitan predecir </w:t>
      </w:r>
      <w:r w:rsidR="004C2AC1">
        <w:rPr>
          <w:rFonts w:ascii="Times New Roman" w:hAnsi="Times New Roman" w:cs="Times New Roman"/>
          <w:sz w:val="22"/>
          <w:szCs w:val="22"/>
        </w:rPr>
        <w:t xml:space="preserve">el número </w:t>
      </w:r>
      <w:r>
        <w:rPr>
          <w:rFonts w:ascii="Times New Roman" w:hAnsi="Times New Roman" w:cs="Times New Roman"/>
          <w:sz w:val="22"/>
          <w:szCs w:val="22"/>
        </w:rPr>
        <w:t xml:space="preserve">de sesiones de recarga </w:t>
      </w:r>
      <w:r w:rsidR="004C2AC1">
        <w:rPr>
          <w:rFonts w:ascii="Times New Roman" w:hAnsi="Times New Roman" w:cs="Times New Roman"/>
          <w:sz w:val="22"/>
          <w:szCs w:val="22"/>
        </w:rPr>
        <w:t xml:space="preserve">del día siguiente </w:t>
      </w:r>
      <w:r>
        <w:rPr>
          <w:rFonts w:ascii="Times New Roman" w:hAnsi="Times New Roman" w:cs="Times New Roman"/>
          <w:sz w:val="22"/>
          <w:szCs w:val="22"/>
        </w:rPr>
        <w:t>en las diferentes estaciones, seleccionando el algoritmo con mayor precisión.</w:t>
      </w:r>
    </w:p>
    <w:p w14:paraId="3AB30205" w14:textId="0A7AE553" w:rsidR="00292C45" w:rsidRPr="00292C45" w:rsidRDefault="00292C45" w:rsidP="006448C3">
      <w:pPr>
        <w:pStyle w:val="Prrafodelista"/>
        <w:numPr>
          <w:ilvl w:val="0"/>
          <w:numId w:val="2"/>
        </w:numPr>
        <w:rPr>
          <w:rFonts w:ascii="Times New Roman" w:hAnsi="Times New Roman" w:cs="Times New Roman"/>
          <w:b/>
          <w:bCs/>
          <w:sz w:val="22"/>
          <w:szCs w:val="22"/>
        </w:rPr>
      </w:pPr>
      <w:r>
        <w:rPr>
          <w:rFonts w:ascii="Times New Roman" w:hAnsi="Times New Roman" w:cs="Times New Roman"/>
          <w:sz w:val="22"/>
          <w:szCs w:val="22"/>
        </w:rPr>
        <w:t xml:space="preserve">Crear una API para consultar las predicciones del modelo elegido, y un tablero que permita </w:t>
      </w:r>
      <w:r w:rsidR="004C2AC1">
        <w:rPr>
          <w:rFonts w:ascii="Times New Roman" w:hAnsi="Times New Roman" w:cs="Times New Roman"/>
          <w:sz w:val="22"/>
          <w:szCs w:val="22"/>
        </w:rPr>
        <w:t>visualizar el</w:t>
      </w:r>
      <w:r>
        <w:rPr>
          <w:rFonts w:ascii="Times New Roman" w:hAnsi="Times New Roman" w:cs="Times New Roman"/>
          <w:sz w:val="22"/>
          <w:szCs w:val="22"/>
        </w:rPr>
        <w:t xml:space="preserve"> comportamiento histórico </w:t>
      </w:r>
      <w:r w:rsidR="004C2AC1">
        <w:rPr>
          <w:rFonts w:ascii="Times New Roman" w:hAnsi="Times New Roman" w:cs="Times New Roman"/>
          <w:sz w:val="22"/>
          <w:szCs w:val="22"/>
        </w:rPr>
        <w:t>y los resultados de predicción.</w:t>
      </w:r>
    </w:p>
    <w:p w14:paraId="2CBD1C18" w14:textId="316482DD" w:rsidR="00033658" w:rsidRPr="00033658" w:rsidRDefault="00292C45" w:rsidP="004C2AC1">
      <w:pPr>
        <w:pStyle w:val="Prrafodelista"/>
        <w:numPr>
          <w:ilvl w:val="0"/>
          <w:numId w:val="2"/>
        </w:numPr>
        <w:rPr>
          <w:rFonts w:ascii="Times New Roman" w:hAnsi="Times New Roman" w:cs="Times New Roman"/>
          <w:b/>
          <w:bCs/>
          <w:sz w:val="22"/>
          <w:szCs w:val="22"/>
        </w:rPr>
      </w:pPr>
      <w:r>
        <w:rPr>
          <w:rFonts w:ascii="Times New Roman" w:hAnsi="Times New Roman" w:cs="Times New Roman"/>
          <w:sz w:val="22"/>
          <w:szCs w:val="22"/>
        </w:rPr>
        <w:t>Desplegar el prototipo</w:t>
      </w:r>
      <w:r w:rsidR="004C2AC1">
        <w:rPr>
          <w:rFonts w:ascii="Times New Roman" w:hAnsi="Times New Roman" w:cs="Times New Roman"/>
          <w:sz w:val="22"/>
          <w:szCs w:val="22"/>
        </w:rPr>
        <w:t xml:space="preserve"> mediante contenedores</w:t>
      </w:r>
      <w:r>
        <w:rPr>
          <w:rFonts w:ascii="Times New Roman" w:hAnsi="Times New Roman" w:cs="Times New Roman"/>
          <w:sz w:val="22"/>
          <w:szCs w:val="22"/>
        </w:rPr>
        <w:t xml:space="preserve"> Docker </w:t>
      </w:r>
      <w:r w:rsidR="004C2AC1">
        <w:rPr>
          <w:rFonts w:ascii="Times New Roman" w:hAnsi="Times New Roman" w:cs="Times New Roman"/>
          <w:sz w:val="22"/>
          <w:szCs w:val="22"/>
        </w:rPr>
        <w:t>con el versionamiento</w:t>
      </w:r>
      <w:r>
        <w:rPr>
          <w:rFonts w:ascii="Times New Roman" w:hAnsi="Times New Roman" w:cs="Times New Roman"/>
          <w:sz w:val="22"/>
          <w:szCs w:val="22"/>
        </w:rPr>
        <w:t xml:space="preserve"> del código y de los datos </w:t>
      </w:r>
      <w:r w:rsidR="004C2AC1">
        <w:rPr>
          <w:rFonts w:ascii="Times New Roman" w:hAnsi="Times New Roman" w:cs="Times New Roman"/>
          <w:sz w:val="22"/>
          <w:szCs w:val="22"/>
        </w:rPr>
        <w:t xml:space="preserve">mediante </w:t>
      </w:r>
      <w:r>
        <w:rPr>
          <w:rFonts w:ascii="Times New Roman" w:hAnsi="Times New Roman" w:cs="Times New Roman"/>
          <w:sz w:val="22"/>
          <w:szCs w:val="22"/>
        </w:rPr>
        <w:t>Git y DVC.</w:t>
      </w:r>
      <w:r w:rsidR="00033658">
        <w:rPr>
          <w:rFonts w:ascii="Times New Roman" w:hAnsi="Times New Roman" w:cs="Times New Roman"/>
          <w:sz w:val="22"/>
          <w:szCs w:val="22"/>
        </w:rPr>
        <w:br/>
      </w:r>
    </w:p>
    <w:p w14:paraId="4AFE05EA" w14:textId="75FC08B3" w:rsidR="00033658" w:rsidRDefault="00033658" w:rsidP="00033658">
      <w:pPr>
        <w:pStyle w:val="Prrafodelista"/>
        <w:numPr>
          <w:ilvl w:val="1"/>
          <w:numId w:val="1"/>
        </w:numPr>
        <w:rPr>
          <w:rFonts w:ascii="Times New Roman" w:hAnsi="Times New Roman" w:cs="Times New Roman"/>
          <w:b/>
          <w:bCs/>
          <w:sz w:val="22"/>
          <w:szCs w:val="22"/>
        </w:rPr>
      </w:pPr>
      <w:r w:rsidRPr="00033658">
        <w:rPr>
          <w:rFonts w:ascii="Times New Roman" w:hAnsi="Times New Roman" w:cs="Times New Roman"/>
          <w:b/>
          <w:bCs/>
          <w:sz w:val="22"/>
          <w:szCs w:val="22"/>
        </w:rPr>
        <w:t>Alcance del Proyecto.</w:t>
      </w:r>
    </w:p>
    <w:p w14:paraId="09319437" w14:textId="39C99B6F" w:rsidR="00B23A8D" w:rsidRPr="00F574EA" w:rsidRDefault="00B23A8D" w:rsidP="00F574EA">
      <w:pPr>
        <w:ind w:left="360"/>
        <w:jc w:val="both"/>
        <w:rPr>
          <w:rFonts w:ascii="Times New Roman" w:hAnsi="Times New Roman" w:cs="Times New Roman"/>
          <w:sz w:val="22"/>
          <w:szCs w:val="22"/>
        </w:rPr>
      </w:pPr>
      <w:r w:rsidRPr="00F574EA">
        <w:rPr>
          <w:rFonts w:ascii="Times New Roman" w:hAnsi="Times New Roman" w:cs="Times New Roman"/>
          <w:sz w:val="22"/>
          <w:szCs w:val="22"/>
        </w:rPr>
        <w:t xml:space="preserve">El proyecto consistirá inicialmente en cinco </w:t>
      </w:r>
      <w:r w:rsidRPr="00F574EA">
        <w:rPr>
          <w:rFonts w:ascii="Times New Roman" w:hAnsi="Times New Roman" w:cs="Times New Roman"/>
          <w:sz w:val="22"/>
          <w:szCs w:val="22"/>
        </w:rPr>
        <w:t>estaciones</w:t>
      </w:r>
      <w:r w:rsidRPr="00F574EA">
        <w:rPr>
          <w:rFonts w:ascii="Times New Roman" w:hAnsi="Times New Roman" w:cs="Times New Roman"/>
          <w:sz w:val="22"/>
          <w:szCs w:val="22"/>
        </w:rPr>
        <w:t xml:space="preserve"> de recarga de vehículos eléctricos, elegidos en función de la disponibilidad y la calidad de los datos históricos. Tras analizar los datos históricos de sesiones de recarga, es posible crear modelos de aprendizaje supervisado que permitan predecir el número de sesiones de recarga previstas para el día siguiente en cada punto de recarga. A continuación, dichos modelos podrían utilizarse para alimentar el panel de visualización de datos que se creará para estas plataformas de recarga conectadas a la API. El prototipo del modelo se implementará utilizando Docker, mientras que los repositorios de Git y DVC gestionarán los datos y el código para su control de versiones. Además, el problema planteado no aborda los aspectos técnicos relacionados con la actualización de los datos del modelo a través de la API, no entra en el número de usuarios potenciales que no han accedido a las plataformas y no tiene en cuenta el estado de la red eléctrica en cada zona. Asimismo, la aplicación de los modelos de datos predeterminados no podrá tener en cuenta cualquier cambio no previsto en las tendencias de uso del punto de recarga, ya que solo existe una cantidad limitada de datos históricos asociados a las plataformas.</w:t>
      </w:r>
    </w:p>
    <w:p w14:paraId="07F782B5" w14:textId="77777777" w:rsidR="00C95B40" w:rsidRDefault="00C95B40" w:rsidP="00C95B40">
      <w:pPr>
        <w:rPr>
          <w:rFonts w:ascii="Times New Roman" w:hAnsi="Times New Roman" w:cs="Times New Roman"/>
          <w:b/>
          <w:bCs/>
          <w:sz w:val="22"/>
          <w:szCs w:val="22"/>
        </w:rPr>
      </w:pPr>
    </w:p>
    <w:p w14:paraId="5AB2F32D" w14:textId="0D021973" w:rsidR="00C95B40" w:rsidRDefault="00C95B40" w:rsidP="00C95B40">
      <w:pPr>
        <w:pStyle w:val="Prrafodelista"/>
        <w:numPr>
          <w:ilvl w:val="0"/>
          <w:numId w:val="1"/>
        </w:numPr>
        <w:rPr>
          <w:rFonts w:ascii="Times New Roman" w:hAnsi="Times New Roman" w:cs="Times New Roman"/>
          <w:b/>
          <w:bCs/>
          <w:sz w:val="22"/>
          <w:szCs w:val="22"/>
        </w:rPr>
      </w:pPr>
      <w:r>
        <w:rPr>
          <w:rFonts w:ascii="Times New Roman" w:hAnsi="Times New Roman" w:cs="Times New Roman"/>
          <w:b/>
          <w:bCs/>
          <w:sz w:val="22"/>
          <w:szCs w:val="22"/>
        </w:rPr>
        <w:t>Descripción de los datos</w:t>
      </w:r>
      <w:r>
        <w:rPr>
          <w:rFonts w:ascii="Times New Roman" w:hAnsi="Times New Roman" w:cs="Times New Roman"/>
          <w:b/>
          <w:bCs/>
          <w:sz w:val="22"/>
          <w:szCs w:val="22"/>
        </w:rPr>
        <w:br/>
      </w:r>
    </w:p>
    <w:p w14:paraId="7C587C34" w14:textId="433A280E" w:rsidR="00C95B40" w:rsidRDefault="00C95B40" w:rsidP="00C95B40">
      <w:pPr>
        <w:pStyle w:val="Prrafodelista"/>
        <w:numPr>
          <w:ilvl w:val="1"/>
          <w:numId w:val="1"/>
        </w:numPr>
        <w:rPr>
          <w:rFonts w:ascii="Times New Roman" w:hAnsi="Times New Roman" w:cs="Times New Roman"/>
          <w:b/>
          <w:bCs/>
          <w:sz w:val="22"/>
          <w:szCs w:val="22"/>
        </w:rPr>
      </w:pPr>
      <w:r>
        <w:rPr>
          <w:rFonts w:ascii="Times New Roman" w:hAnsi="Times New Roman" w:cs="Times New Roman"/>
          <w:b/>
          <w:bCs/>
          <w:sz w:val="22"/>
          <w:szCs w:val="22"/>
        </w:rPr>
        <w:t xml:space="preserve"> Fuente de información</w:t>
      </w:r>
    </w:p>
    <w:p w14:paraId="59056B9C" w14:textId="77777777" w:rsidR="00C95B40" w:rsidRDefault="00C95B40" w:rsidP="00B23A8D">
      <w:pPr>
        <w:rPr>
          <w:rFonts w:ascii="Times New Roman" w:hAnsi="Times New Roman" w:cs="Times New Roman"/>
          <w:sz w:val="22"/>
          <w:szCs w:val="22"/>
        </w:rPr>
      </w:pPr>
      <w:r w:rsidRPr="00C95B40">
        <w:rPr>
          <w:rFonts w:ascii="Times New Roman" w:hAnsi="Times New Roman" w:cs="Times New Roman"/>
          <w:sz w:val="22"/>
          <w:szCs w:val="22"/>
        </w:rPr>
        <w:lastRenderedPageBreak/>
        <w:t>Se usará el conjunto de datos Electric Vehicle Charging Station Data, publicado por la ciudad de Boulder (Colorado, Estados Unidos) en su portal de datos abiertos</w:t>
      </w:r>
      <w:r>
        <w:rPr>
          <w:rFonts w:ascii="Times New Roman" w:hAnsi="Times New Roman" w:cs="Times New Roman"/>
          <w:sz w:val="22"/>
          <w:szCs w:val="22"/>
        </w:rPr>
        <w:t>.</w:t>
      </w:r>
    </w:p>
    <w:p w14:paraId="55EFDFF8" w14:textId="49104FF7" w:rsidR="008C67FE" w:rsidRPr="00B23A8D" w:rsidRDefault="00B23A8D" w:rsidP="00B23A8D">
      <w:pPr>
        <w:rPr>
          <w:rFonts w:ascii="Times New Roman" w:hAnsi="Times New Roman" w:cs="Times New Roman"/>
          <w:sz w:val="22"/>
          <w:szCs w:val="22"/>
        </w:rPr>
      </w:pPr>
      <w:r w:rsidRPr="00B23A8D">
        <w:rPr>
          <w:rFonts w:ascii="Times New Roman" w:hAnsi="Times New Roman" w:cs="Times New Roman"/>
          <w:sz w:val="22"/>
          <w:szCs w:val="22"/>
        </w:rPr>
        <w:t xml:space="preserve">Fuente: </w:t>
      </w:r>
      <w:hyperlink r:id="rId9" w:history="1">
        <w:r w:rsidR="008C67FE" w:rsidRPr="00A578DA">
          <w:rPr>
            <w:rStyle w:val="Hipervnculo"/>
            <w:rFonts w:ascii="Times New Roman" w:hAnsi="Times New Roman" w:cs="Times New Roman"/>
            <w:sz w:val="22"/>
            <w:szCs w:val="22"/>
          </w:rPr>
          <w:t>https://open-data.bouldercolorado.gov/datasets/95992b3938be4622b07f0b05eba95d4c_0/about</w:t>
        </w:r>
      </w:hyperlink>
      <w:r w:rsidR="008C67FE">
        <w:rPr>
          <w:rFonts w:ascii="Times New Roman" w:hAnsi="Times New Roman" w:cs="Times New Roman"/>
          <w:sz w:val="22"/>
          <w:szCs w:val="22"/>
        </w:rPr>
        <w:t xml:space="preserve"> </w:t>
      </w:r>
    </w:p>
    <w:p w14:paraId="35EAC15D" w14:textId="699E16D2" w:rsidR="00B23A8D" w:rsidRPr="00C95B40" w:rsidRDefault="00B23A8D" w:rsidP="00B23A8D">
      <w:pPr>
        <w:pStyle w:val="Prrafodelista"/>
        <w:numPr>
          <w:ilvl w:val="1"/>
          <w:numId w:val="1"/>
        </w:numPr>
        <w:rPr>
          <w:rFonts w:ascii="Times New Roman" w:hAnsi="Times New Roman" w:cs="Times New Roman"/>
          <w:b/>
          <w:bCs/>
          <w:sz w:val="22"/>
          <w:szCs w:val="22"/>
        </w:rPr>
      </w:pPr>
      <w:r w:rsidRPr="00C95B40">
        <w:rPr>
          <w:rFonts w:ascii="Times New Roman" w:hAnsi="Times New Roman" w:cs="Times New Roman"/>
          <w:b/>
          <w:bCs/>
          <w:sz w:val="22"/>
          <w:szCs w:val="22"/>
        </w:rPr>
        <w:t>Características del conjunto de datos</w:t>
      </w:r>
    </w:p>
    <w:p w14:paraId="5B8CDA58" w14:textId="0DC95E28" w:rsidR="008C67FE" w:rsidRDefault="008C67FE" w:rsidP="008C67FE">
      <w:pPr>
        <w:jc w:val="both"/>
        <w:rPr>
          <w:rFonts w:ascii="Times New Roman" w:hAnsi="Times New Roman" w:cs="Times New Roman"/>
          <w:sz w:val="22"/>
          <w:szCs w:val="22"/>
        </w:rPr>
      </w:pPr>
      <w:r w:rsidRPr="00B23A8D">
        <w:rPr>
          <w:rFonts w:ascii="Times New Roman" w:hAnsi="Times New Roman" w:cs="Times New Roman"/>
          <w:sz w:val="22"/>
          <w:szCs w:val="22"/>
        </w:rPr>
        <w:t>El archivo contiene 148.136 registros y 17 variables, correspondientes a sesiones de recarga registradas entre enero de 2018 y noviembre de 2023</w:t>
      </w:r>
      <w:r w:rsidRPr="008C67FE">
        <w:rPr>
          <w:rFonts w:ascii="Times New Roman" w:hAnsi="Times New Roman" w:cs="Times New Roman"/>
          <w:sz w:val="22"/>
          <w:szCs w:val="22"/>
        </w:rPr>
        <w:t xml:space="preserve">. </w:t>
      </w:r>
      <w:r w:rsidRPr="00B23A8D">
        <w:rPr>
          <w:rFonts w:ascii="Times New Roman" w:hAnsi="Times New Roman" w:cs="Times New Roman"/>
          <w:sz w:val="22"/>
          <w:szCs w:val="22"/>
        </w:rPr>
        <w:t>Entre las variables disponibles se encuentran</w:t>
      </w:r>
      <w:r>
        <w:rPr>
          <w:rFonts w:ascii="Times New Roman" w:hAnsi="Times New Roman" w:cs="Times New Roman"/>
          <w:sz w:val="22"/>
          <w:szCs w:val="22"/>
        </w:rPr>
        <w:t>:</w:t>
      </w:r>
      <w:r w:rsidRPr="008C67FE">
        <w:rPr>
          <w:rFonts w:ascii="Times New Roman" w:hAnsi="Times New Roman" w:cs="Times New Roman"/>
          <w:sz w:val="22"/>
          <w:szCs w:val="22"/>
        </w:rPr>
        <w:t xml:space="preserve"> nombre de la estación, dirección, ciudad, estado y código postal</w:t>
      </w:r>
      <w:r>
        <w:rPr>
          <w:rFonts w:ascii="Times New Roman" w:hAnsi="Times New Roman" w:cs="Times New Roman"/>
          <w:sz w:val="22"/>
          <w:szCs w:val="22"/>
        </w:rPr>
        <w:t>;</w:t>
      </w:r>
      <w:r w:rsidRPr="008C67FE">
        <w:rPr>
          <w:rFonts w:ascii="Times New Roman" w:hAnsi="Times New Roman" w:cs="Times New Roman"/>
          <w:sz w:val="22"/>
          <w:szCs w:val="22"/>
        </w:rPr>
        <w:t xml:space="preserve"> fechas y horas de inicio y finalización de las sesiones, junto con sus respectivas zonas horarias; duración total de la conexión, tiempo efectivo de carga, energía entregada en kWh, ahorro estimado de emisiones de gases de efecto invernadero en kg, ahorro estimado de gasolina en galones, tipo de puerto de carga y dos identificadores de registro</w:t>
      </w:r>
      <w:r>
        <w:rPr>
          <w:rFonts w:ascii="Times New Roman" w:hAnsi="Times New Roman" w:cs="Times New Roman"/>
          <w:sz w:val="22"/>
          <w:szCs w:val="22"/>
        </w:rPr>
        <w:t xml:space="preserve"> (</w:t>
      </w:r>
      <w:r w:rsidRPr="008C67FE">
        <w:rPr>
          <w:rFonts w:ascii="Times New Roman" w:hAnsi="Times New Roman" w:cs="Times New Roman"/>
          <w:sz w:val="22"/>
          <w:szCs w:val="22"/>
        </w:rPr>
        <w:t>ObjectID</w:t>
      </w:r>
      <w:r>
        <w:rPr>
          <w:rFonts w:ascii="Times New Roman" w:hAnsi="Times New Roman" w:cs="Times New Roman"/>
          <w:sz w:val="22"/>
          <w:szCs w:val="22"/>
        </w:rPr>
        <w:t xml:space="preserve"> y </w:t>
      </w:r>
      <w:r w:rsidRPr="008C67FE">
        <w:rPr>
          <w:rFonts w:ascii="Times New Roman" w:hAnsi="Times New Roman" w:cs="Times New Roman"/>
          <w:sz w:val="22"/>
          <w:szCs w:val="22"/>
        </w:rPr>
        <w:t>ObjectID</w:t>
      </w:r>
      <w:r>
        <w:rPr>
          <w:rFonts w:ascii="Times New Roman" w:hAnsi="Times New Roman" w:cs="Times New Roman"/>
          <w:sz w:val="22"/>
          <w:szCs w:val="22"/>
        </w:rPr>
        <w:t>2)</w:t>
      </w:r>
      <w:r w:rsidRPr="008C67FE">
        <w:rPr>
          <w:rFonts w:ascii="Times New Roman" w:hAnsi="Times New Roman" w:cs="Times New Roman"/>
          <w:sz w:val="22"/>
          <w:szCs w:val="22"/>
        </w:rPr>
        <w:t>.</w:t>
      </w:r>
    </w:p>
    <w:p w14:paraId="4E94C2EE" w14:textId="358A717F" w:rsidR="00B23A8D" w:rsidRPr="00C95B40" w:rsidRDefault="00C95B40" w:rsidP="00B23A8D">
      <w:pPr>
        <w:pStyle w:val="Prrafodelista"/>
        <w:numPr>
          <w:ilvl w:val="1"/>
          <w:numId w:val="1"/>
        </w:numPr>
        <w:rPr>
          <w:rFonts w:ascii="Times New Roman" w:hAnsi="Times New Roman" w:cs="Times New Roman"/>
          <w:b/>
          <w:bCs/>
          <w:sz w:val="22"/>
          <w:szCs w:val="22"/>
        </w:rPr>
      </w:pPr>
      <w:r>
        <w:rPr>
          <w:rFonts w:ascii="Times New Roman" w:hAnsi="Times New Roman" w:cs="Times New Roman"/>
          <w:b/>
          <w:bCs/>
          <w:sz w:val="22"/>
          <w:szCs w:val="22"/>
        </w:rPr>
        <w:t>Consideraciones sobre la calidad de los datos.</w:t>
      </w:r>
    </w:p>
    <w:p w14:paraId="7AE43214" w14:textId="4BB62F3D" w:rsidR="00B23A8D" w:rsidRPr="00B76C37" w:rsidRDefault="008C67FE" w:rsidP="008C67FE">
      <w:pPr>
        <w:jc w:val="both"/>
        <w:rPr>
          <w:rFonts w:ascii="Times New Roman" w:hAnsi="Times New Roman" w:cs="Times New Roman"/>
          <w:sz w:val="22"/>
          <w:szCs w:val="22"/>
        </w:rPr>
      </w:pPr>
      <w:r w:rsidRPr="008C67FE">
        <w:rPr>
          <w:rFonts w:ascii="Times New Roman" w:hAnsi="Times New Roman" w:cs="Times New Roman"/>
          <w:sz w:val="22"/>
          <w:szCs w:val="22"/>
        </w:rPr>
        <w:t>En la exploración preliminar se encontraron posibles registros duplicados, sesiones con energía entregada igual a cero y algunas fechas de finalización vacías. Todo esto se revisará al preparar los datos, sobre todo para definir qué se considera una sesión válida y evitar que los duplicados inflen el conteo diario de recargas</w:t>
      </w:r>
      <w:r>
        <w:rPr>
          <w:rFonts w:ascii="Times New Roman" w:hAnsi="Times New Roman" w:cs="Times New Roman"/>
          <w:sz w:val="22"/>
          <w:szCs w:val="22"/>
        </w:rPr>
        <w:t xml:space="preserve">. </w:t>
      </w:r>
      <w:r w:rsidRPr="008C67FE">
        <w:rPr>
          <w:rFonts w:ascii="Times New Roman" w:hAnsi="Times New Roman" w:cs="Times New Roman"/>
          <w:sz w:val="22"/>
          <w:szCs w:val="22"/>
        </w:rPr>
        <w:t>La variable objetivo del modelo será el número de sesiones por estación y por día. Al comienzo solo se contarán las sesiones con energía entregada mayor que cero.</w:t>
      </w:r>
    </w:p>
    <w:sectPr w:rsidR="00B23A8D" w:rsidRPr="00B76C37" w:rsidSect="005D0491">
      <w:headerReference w:type="default" r:id="rId10"/>
      <w:footerReference w:type="default" r:id="rId11"/>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043FE" w14:textId="77777777" w:rsidR="00442A8B" w:rsidRDefault="00442A8B" w:rsidP="005D0491">
      <w:pPr>
        <w:spacing w:after="0" w:line="240" w:lineRule="auto"/>
      </w:pPr>
      <w:r>
        <w:separator/>
      </w:r>
    </w:p>
  </w:endnote>
  <w:endnote w:type="continuationSeparator" w:id="0">
    <w:p w14:paraId="6E498D36" w14:textId="77777777" w:rsidR="00442A8B" w:rsidRDefault="00442A8B" w:rsidP="005D0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34D5" w14:textId="77777777" w:rsidR="005D0491" w:rsidRDefault="005D0491">
    <w:pPr>
      <w:pStyle w:val="Piedepgina"/>
      <w:jc w:val="center"/>
      <w:rPr>
        <w:caps/>
        <w:color w:val="156082" w:themeColor="accent1"/>
      </w:rPr>
    </w:pPr>
  </w:p>
  <w:p w14:paraId="135E9A3E" w14:textId="4FE9D103" w:rsidR="005D0491" w:rsidRPr="005D0491" w:rsidRDefault="005D0491" w:rsidP="005D0491">
    <w:pPr>
      <w:pStyle w:val="Piedepgina"/>
      <w:pBdr>
        <w:top w:val="single" w:sz="4" w:space="1" w:color="auto"/>
      </w:pBdr>
      <w:jc w:val="right"/>
      <w:rPr>
        <w:rFonts w:ascii="Times New Roman" w:hAnsi="Times New Roman" w:cs="Times New Roman"/>
        <w:caps/>
        <w:sz w:val="20"/>
        <w:szCs w:val="20"/>
      </w:rPr>
    </w:pPr>
    <w:r w:rsidRPr="005D0491">
      <w:rPr>
        <w:rFonts w:ascii="Times New Roman" w:hAnsi="Times New Roman" w:cs="Times New Roman"/>
        <w:caps/>
        <w:sz w:val="20"/>
        <w:szCs w:val="20"/>
      </w:rPr>
      <w:fldChar w:fldCharType="begin"/>
    </w:r>
    <w:r w:rsidRPr="005D0491">
      <w:rPr>
        <w:rFonts w:ascii="Times New Roman" w:hAnsi="Times New Roman" w:cs="Times New Roman"/>
        <w:caps/>
        <w:sz w:val="20"/>
        <w:szCs w:val="20"/>
      </w:rPr>
      <w:instrText>PAGE   \* MERGEFORMAT</w:instrText>
    </w:r>
    <w:r w:rsidRPr="005D0491">
      <w:rPr>
        <w:rFonts w:ascii="Times New Roman" w:hAnsi="Times New Roman" w:cs="Times New Roman"/>
        <w:caps/>
        <w:sz w:val="20"/>
        <w:szCs w:val="20"/>
      </w:rPr>
      <w:fldChar w:fldCharType="separate"/>
    </w:r>
    <w:r w:rsidRPr="005D0491">
      <w:rPr>
        <w:rFonts w:ascii="Times New Roman" w:hAnsi="Times New Roman" w:cs="Times New Roman"/>
        <w:caps/>
        <w:sz w:val="20"/>
        <w:szCs w:val="20"/>
        <w:lang w:val="es-MX"/>
      </w:rPr>
      <w:t>2</w:t>
    </w:r>
    <w:r w:rsidRPr="005D0491">
      <w:rPr>
        <w:rFonts w:ascii="Times New Roman" w:hAnsi="Times New Roman" w:cs="Times New Roman"/>
        <w:cap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B2E91" w14:textId="77777777" w:rsidR="00442A8B" w:rsidRDefault="00442A8B" w:rsidP="005D0491">
      <w:pPr>
        <w:spacing w:after="0" w:line="240" w:lineRule="auto"/>
      </w:pPr>
      <w:r>
        <w:separator/>
      </w:r>
    </w:p>
  </w:footnote>
  <w:footnote w:type="continuationSeparator" w:id="0">
    <w:p w14:paraId="3605ED9A" w14:textId="77777777" w:rsidR="00442A8B" w:rsidRDefault="00442A8B" w:rsidP="005D04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25BC" w14:textId="0A645B29" w:rsidR="005D0491" w:rsidRPr="005D0491" w:rsidRDefault="005D0491" w:rsidP="005D0491">
    <w:pPr>
      <w:pStyle w:val="Encabezado"/>
      <w:pBdr>
        <w:bottom w:val="single" w:sz="4" w:space="1" w:color="auto"/>
      </w:pBdr>
      <w:jc w:val="right"/>
      <w:rPr>
        <w:rFonts w:ascii="Times New Roman" w:hAnsi="Times New Roman" w:cs="Times New Roman"/>
        <w:i/>
        <w:iCs/>
        <w:sz w:val="20"/>
        <w:szCs w:val="20"/>
      </w:rPr>
    </w:pPr>
    <w:r w:rsidRPr="005D0491">
      <w:rPr>
        <w:rFonts w:ascii="Times New Roman" w:hAnsi="Times New Roman" w:cs="Times New Roman"/>
        <w:i/>
        <w:iCs/>
        <w:noProof/>
        <w:sz w:val="22"/>
        <w:szCs w:val="22"/>
      </w:rPr>
      <w:drawing>
        <wp:anchor distT="0" distB="0" distL="114300" distR="114300" simplePos="0" relativeHeight="251659264" behindDoc="0" locked="0" layoutInCell="1" allowOverlap="1" wp14:anchorId="247D9312" wp14:editId="78FF7C53">
          <wp:simplePos x="0" y="0"/>
          <wp:positionH relativeFrom="column">
            <wp:posOffset>-810491</wp:posOffset>
          </wp:positionH>
          <wp:positionV relativeFrom="paragraph">
            <wp:posOffset>-291580</wp:posOffset>
          </wp:positionV>
          <wp:extent cx="1378527" cy="421336"/>
          <wp:effectExtent l="0" t="0" r="0" b="0"/>
          <wp:wrapNone/>
          <wp:docPr id="756057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33059" r="2665" b="37185"/>
                  <a:stretch>
                    <a:fillRect/>
                  </a:stretch>
                </pic:blipFill>
                <pic:spPr bwMode="auto">
                  <a:xfrm>
                    <a:off x="0" y="0"/>
                    <a:ext cx="1378527" cy="4213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0491">
      <w:rPr>
        <w:rFonts w:ascii="Times New Roman" w:hAnsi="Times New Roman" w:cs="Times New Roman"/>
        <w:i/>
        <w:iCs/>
        <w:sz w:val="20"/>
        <w:szCs w:val="20"/>
      </w:rPr>
      <w:t>Despliegue de soluciones analíticas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21A66"/>
    <w:multiLevelType w:val="multilevel"/>
    <w:tmpl w:val="5DD055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A1965DB"/>
    <w:multiLevelType w:val="multilevel"/>
    <w:tmpl w:val="5DD055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FE550D7"/>
    <w:multiLevelType w:val="hybridMultilevel"/>
    <w:tmpl w:val="64D48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68587629">
    <w:abstractNumId w:val="0"/>
  </w:num>
  <w:num w:numId="2" w16cid:durableId="2005277693">
    <w:abstractNumId w:val="2"/>
  </w:num>
  <w:num w:numId="3" w16cid:durableId="1640644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FE0"/>
    <w:rsid w:val="00033658"/>
    <w:rsid w:val="000914E4"/>
    <w:rsid w:val="000C7C9F"/>
    <w:rsid w:val="00292C45"/>
    <w:rsid w:val="002A279B"/>
    <w:rsid w:val="00442A8B"/>
    <w:rsid w:val="004C2AC1"/>
    <w:rsid w:val="0050589D"/>
    <w:rsid w:val="005D0491"/>
    <w:rsid w:val="006448C3"/>
    <w:rsid w:val="006C0B8B"/>
    <w:rsid w:val="008C67FE"/>
    <w:rsid w:val="00957AED"/>
    <w:rsid w:val="00AA6822"/>
    <w:rsid w:val="00B23A8D"/>
    <w:rsid w:val="00B76C37"/>
    <w:rsid w:val="00B90475"/>
    <w:rsid w:val="00BB1DC0"/>
    <w:rsid w:val="00C724B2"/>
    <w:rsid w:val="00C95B40"/>
    <w:rsid w:val="00CA45A4"/>
    <w:rsid w:val="00D270D7"/>
    <w:rsid w:val="00DC2FE0"/>
    <w:rsid w:val="00E82899"/>
    <w:rsid w:val="00F574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27EBC"/>
  <w15:chartTrackingRefBased/>
  <w15:docId w15:val="{9533A39C-C07B-44BE-9776-435F07F08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2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2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2F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2F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2F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2F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2F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2F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2F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2F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2F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2F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2F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2F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2F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2F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2F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2FE0"/>
    <w:rPr>
      <w:rFonts w:eastAsiaTheme="majorEastAsia" w:cstheme="majorBidi"/>
      <w:color w:val="272727" w:themeColor="text1" w:themeTint="D8"/>
    </w:rPr>
  </w:style>
  <w:style w:type="paragraph" w:styleId="Ttulo">
    <w:name w:val="Title"/>
    <w:basedOn w:val="Normal"/>
    <w:next w:val="Normal"/>
    <w:link w:val="TtuloCar"/>
    <w:uiPriority w:val="10"/>
    <w:qFormat/>
    <w:rsid w:val="00DC2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2F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2F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2F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2FE0"/>
    <w:pPr>
      <w:spacing w:before="160"/>
      <w:jc w:val="center"/>
    </w:pPr>
    <w:rPr>
      <w:i/>
      <w:iCs/>
      <w:color w:val="404040" w:themeColor="text1" w:themeTint="BF"/>
    </w:rPr>
  </w:style>
  <w:style w:type="character" w:customStyle="1" w:styleId="CitaCar">
    <w:name w:val="Cita Car"/>
    <w:basedOn w:val="Fuentedeprrafopredeter"/>
    <w:link w:val="Cita"/>
    <w:uiPriority w:val="29"/>
    <w:rsid w:val="00DC2FE0"/>
    <w:rPr>
      <w:i/>
      <w:iCs/>
      <w:color w:val="404040" w:themeColor="text1" w:themeTint="BF"/>
    </w:rPr>
  </w:style>
  <w:style w:type="paragraph" w:styleId="Prrafodelista">
    <w:name w:val="List Paragraph"/>
    <w:basedOn w:val="Normal"/>
    <w:uiPriority w:val="34"/>
    <w:qFormat/>
    <w:rsid w:val="00DC2FE0"/>
    <w:pPr>
      <w:ind w:left="720"/>
      <w:contextualSpacing/>
    </w:pPr>
  </w:style>
  <w:style w:type="character" w:styleId="nfasisintenso">
    <w:name w:val="Intense Emphasis"/>
    <w:basedOn w:val="Fuentedeprrafopredeter"/>
    <w:uiPriority w:val="21"/>
    <w:qFormat/>
    <w:rsid w:val="00DC2FE0"/>
    <w:rPr>
      <w:i/>
      <w:iCs/>
      <w:color w:val="0F4761" w:themeColor="accent1" w:themeShade="BF"/>
    </w:rPr>
  </w:style>
  <w:style w:type="paragraph" w:styleId="Citadestacada">
    <w:name w:val="Intense Quote"/>
    <w:basedOn w:val="Normal"/>
    <w:next w:val="Normal"/>
    <w:link w:val="CitadestacadaCar"/>
    <w:uiPriority w:val="30"/>
    <w:qFormat/>
    <w:rsid w:val="00DC2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2FE0"/>
    <w:rPr>
      <w:i/>
      <w:iCs/>
      <w:color w:val="0F4761" w:themeColor="accent1" w:themeShade="BF"/>
    </w:rPr>
  </w:style>
  <w:style w:type="character" w:styleId="Referenciaintensa">
    <w:name w:val="Intense Reference"/>
    <w:basedOn w:val="Fuentedeprrafopredeter"/>
    <w:uiPriority w:val="32"/>
    <w:qFormat/>
    <w:rsid w:val="00DC2FE0"/>
    <w:rPr>
      <w:b/>
      <w:bCs/>
      <w:smallCaps/>
      <w:color w:val="0F4761" w:themeColor="accent1" w:themeShade="BF"/>
      <w:spacing w:val="5"/>
    </w:rPr>
  </w:style>
  <w:style w:type="character" w:styleId="Hipervnculo">
    <w:name w:val="Hyperlink"/>
    <w:basedOn w:val="Fuentedeprrafopredeter"/>
    <w:uiPriority w:val="99"/>
    <w:unhideWhenUsed/>
    <w:rsid w:val="008C67FE"/>
    <w:rPr>
      <w:color w:val="467886" w:themeColor="hyperlink"/>
      <w:u w:val="single"/>
    </w:rPr>
  </w:style>
  <w:style w:type="character" w:styleId="Mencinsinresolver">
    <w:name w:val="Unresolved Mention"/>
    <w:basedOn w:val="Fuentedeprrafopredeter"/>
    <w:uiPriority w:val="99"/>
    <w:semiHidden/>
    <w:unhideWhenUsed/>
    <w:rsid w:val="008C67FE"/>
    <w:rPr>
      <w:color w:val="605E5C"/>
      <w:shd w:val="clear" w:color="auto" w:fill="E1DFDD"/>
    </w:rPr>
  </w:style>
  <w:style w:type="paragraph" w:styleId="Encabezado">
    <w:name w:val="header"/>
    <w:basedOn w:val="Normal"/>
    <w:link w:val="EncabezadoCar"/>
    <w:uiPriority w:val="99"/>
    <w:unhideWhenUsed/>
    <w:rsid w:val="005D04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0491"/>
  </w:style>
  <w:style w:type="paragraph" w:styleId="Piedepgina">
    <w:name w:val="footer"/>
    <w:basedOn w:val="Normal"/>
    <w:link w:val="PiedepginaCar"/>
    <w:uiPriority w:val="99"/>
    <w:unhideWhenUsed/>
    <w:rsid w:val="005D04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0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pen-data.bouldercolorado.gov/datasets/95992b3938be4622b07f0b05eba95d4c_0/abou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02A84-76FE-4605-AED9-52274FBA7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3</Pages>
  <Words>1087</Words>
  <Characters>5979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DANEYRO ESTEBAN CULCHAC CUAICAL</dc:creator>
  <cp:keywords/>
  <dc:description/>
  <cp:lastModifiedBy>Daneyro Esteban Culchac Cuaical</cp:lastModifiedBy>
  <cp:revision>5</cp:revision>
  <dcterms:created xsi:type="dcterms:W3CDTF">2026-10-23T01:57:00Z</dcterms:created>
  <dcterms:modified xsi:type="dcterms:W3CDTF">2026-10-23T06:01:00Z</dcterms:modified>
</cp:coreProperties>
</file>