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F9590" w14:textId="19200499" w:rsidR="00FA1131" w:rsidRDefault="00FA1131" w:rsidP="00FA1131">
      <w:pPr>
        <w:pStyle w:val="Title"/>
      </w:pPr>
      <w:proofErr w:type="spellStart"/>
      <w:r>
        <w:t>Roadmap</w:t>
      </w:r>
      <w:proofErr w:type="spellEnd"/>
      <w:r>
        <w:t xml:space="preserve"> de mejoras</w:t>
      </w:r>
    </w:p>
    <w:p w14:paraId="7C89869B" w14:textId="77777777" w:rsidR="00FA1131" w:rsidRDefault="00FA1131" w:rsidP="00FA1131">
      <w:pPr>
        <w:pStyle w:val="Heading1"/>
      </w:pPr>
      <w:r>
        <w:t xml:space="preserve">Propósito del </w:t>
      </w:r>
      <w:proofErr w:type="spellStart"/>
      <w:r>
        <w:t>roadmap</w:t>
      </w:r>
      <w:proofErr w:type="spellEnd"/>
    </w:p>
    <w:p w14:paraId="224395F6" w14:textId="77777777" w:rsidR="00FA1131" w:rsidRDefault="00FA1131" w:rsidP="00FA1131">
      <w:r>
        <w:t xml:space="preserve">Definir un plan de evolución claro, priorizado y accionable para fortalecer la calidad de datos, mejorar la analítica del negocio y escalar las capacidades del sistema </w:t>
      </w:r>
      <w:proofErr w:type="spellStart"/>
      <w:r>
        <w:t>DogDayCare</w:t>
      </w:r>
      <w:proofErr w:type="spellEnd"/>
      <w:r>
        <w:t>.</w:t>
      </w:r>
    </w:p>
    <w:p w14:paraId="51FAF679" w14:textId="3B99EFBD" w:rsidR="00FA1131" w:rsidRDefault="00FA1131" w:rsidP="00FA1131">
      <w:r>
        <w:t xml:space="preserve">El </w:t>
      </w:r>
      <w:proofErr w:type="spellStart"/>
      <w:r>
        <w:t>roadmap</w:t>
      </w:r>
      <w:proofErr w:type="spellEnd"/>
      <w:r>
        <w:t xml:space="preserve"> se basa en los hallazgos del Data Audit, los </w:t>
      </w:r>
      <w:proofErr w:type="spellStart"/>
      <w:r>
        <w:t>KPIs</w:t>
      </w:r>
      <w:proofErr w:type="spellEnd"/>
      <w:r>
        <w:t xml:space="preserve"> definidos y los </w:t>
      </w:r>
      <w:proofErr w:type="spellStart"/>
      <w:r>
        <w:t>insights</w:t>
      </w:r>
      <w:proofErr w:type="spellEnd"/>
      <w:r>
        <w:t xml:space="preserve"> obtenidos del </w:t>
      </w:r>
      <w:proofErr w:type="spellStart"/>
      <w:r>
        <w:t>dashboard</w:t>
      </w:r>
      <w:proofErr w:type="spellEnd"/>
      <w:r>
        <w:t>.</w:t>
      </w:r>
    </w:p>
    <w:p w14:paraId="23CE54C7" w14:textId="77777777" w:rsidR="00FA1131" w:rsidRDefault="00FA1131" w:rsidP="00FA1131">
      <w:pPr>
        <w:pStyle w:val="Heading1"/>
      </w:pPr>
      <w:r>
        <w:t>Visión general</w:t>
      </w:r>
    </w:p>
    <w:p w14:paraId="69EAF35E" w14:textId="77777777" w:rsidR="00FA1131" w:rsidRDefault="00FA1131" w:rsidP="00FA1131">
      <w:r>
        <w:t xml:space="preserve">El </w:t>
      </w:r>
      <w:proofErr w:type="spellStart"/>
      <w:r>
        <w:t>roadmap</w:t>
      </w:r>
      <w:proofErr w:type="spellEnd"/>
      <w:r>
        <w:t xml:space="preserve"> se organiza en tres horizontes:</w:t>
      </w:r>
    </w:p>
    <w:p w14:paraId="75875EFF" w14:textId="77777777" w:rsidR="00FA1131" w:rsidRDefault="00FA1131" w:rsidP="00FA1131">
      <w:r>
        <w:t xml:space="preserve">• </w:t>
      </w:r>
      <w:r>
        <w:tab/>
        <w:t>Corto plazo (0–1 mes): estabilización y corrección de problemas críticos.</w:t>
      </w:r>
    </w:p>
    <w:p w14:paraId="65545485" w14:textId="77777777" w:rsidR="00FA1131" w:rsidRDefault="00FA1131" w:rsidP="00FA1131">
      <w:r>
        <w:t xml:space="preserve">• </w:t>
      </w:r>
      <w:r>
        <w:tab/>
        <w:t>Mediano plazo (1–3 meses): optimización operativa y analítica.</w:t>
      </w:r>
    </w:p>
    <w:p w14:paraId="547D42D1" w14:textId="3CCD4D88" w:rsidR="00FA1131" w:rsidRDefault="00FA1131" w:rsidP="00FA1131">
      <w:r>
        <w:t xml:space="preserve">• </w:t>
      </w:r>
      <w:r>
        <w:tab/>
        <w:t>Largo plazo (3–9 meses): escalabilidad, automatización y capacidades avanzadas.</w:t>
      </w:r>
    </w:p>
    <w:p w14:paraId="64793D71" w14:textId="77777777" w:rsidR="00FA1131" w:rsidRDefault="00FA1131" w:rsidP="00FA1131">
      <w:pPr>
        <w:pStyle w:val="Heading1"/>
      </w:pPr>
      <w:r>
        <w:t>Corto plazo (0–1 mes)</w:t>
      </w:r>
    </w:p>
    <w:p w14:paraId="49FB9D37" w14:textId="77777777" w:rsidR="00FA1131" w:rsidRDefault="00FA1131" w:rsidP="00FA1131">
      <w:pPr>
        <w:pStyle w:val="Heading2"/>
      </w:pPr>
      <w:r>
        <w:t>1. Reducir tasa de cancelación</w:t>
      </w:r>
    </w:p>
    <w:p w14:paraId="0E77D852" w14:textId="77777777" w:rsidR="00FA1131" w:rsidRPr="00FA1131" w:rsidRDefault="00FA1131" w:rsidP="00FA1131">
      <w:pPr>
        <w:rPr>
          <w:b/>
          <w:bCs/>
        </w:rPr>
      </w:pPr>
      <w:r w:rsidRPr="00FA1131">
        <w:rPr>
          <w:b/>
          <w:bCs/>
        </w:rPr>
        <w:t>Acciones:</w:t>
      </w:r>
    </w:p>
    <w:p w14:paraId="26B271E5" w14:textId="77777777" w:rsidR="00FA1131" w:rsidRDefault="00FA1131" w:rsidP="00FA1131">
      <w:r>
        <w:t xml:space="preserve">• </w:t>
      </w:r>
      <w:r>
        <w:tab/>
        <w:t>Implementar recordatorios automáticos por email/SMS.</w:t>
      </w:r>
    </w:p>
    <w:p w14:paraId="26C82932" w14:textId="77777777" w:rsidR="00FA1131" w:rsidRDefault="00FA1131" w:rsidP="00FA1131">
      <w:r>
        <w:t xml:space="preserve">• </w:t>
      </w:r>
      <w:r>
        <w:tab/>
        <w:t>Revisar políticas de cancelación.</w:t>
      </w:r>
    </w:p>
    <w:p w14:paraId="67E1362F" w14:textId="77777777" w:rsidR="00FA1131" w:rsidRDefault="00FA1131" w:rsidP="00FA1131">
      <w:r>
        <w:t xml:space="preserve">• </w:t>
      </w:r>
      <w:r>
        <w:tab/>
        <w:t>Detectar causas frecuentes mediante análisis de texto o etiquetas internas.</w:t>
      </w:r>
    </w:p>
    <w:p w14:paraId="45E88CCE" w14:textId="77777777" w:rsidR="00FA1131" w:rsidRPr="00FA1131" w:rsidRDefault="00FA1131" w:rsidP="00FA1131">
      <w:pPr>
        <w:rPr>
          <w:b/>
          <w:bCs/>
        </w:rPr>
      </w:pPr>
      <w:r w:rsidRPr="00FA1131">
        <w:rPr>
          <w:b/>
          <w:bCs/>
        </w:rPr>
        <w:t>Impacto esperado:</w:t>
      </w:r>
    </w:p>
    <w:p w14:paraId="056E8B9D" w14:textId="77777777" w:rsidR="00FA1131" w:rsidRDefault="00FA1131" w:rsidP="00FA1131">
      <w:r>
        <w:t xml:space="preserve">• </w:t>
      </w:r>
      <w:r>
        <w:tab/>
        <w:t>Reducción inmediata de cancelaciones.</w:t>
      </w:r>
    </w:p>
    <w:p w14:paraId="7CEEB22A" w14:textId="77777777" w:rsidR="00FA1131" w:rsidRDefault="00FA1131" w:rsidP="00FA1131">
      <w:r>
        <w:t xml:space="preserve">• </w:t>
      </w:r>
      <w:r>
        <w:tab/>
        <w:t>Mayor estabilidad en ingresos.</w:t>
      </w:r>
    </w:p>
    <w:p w14:paraId="6D026271" w14:textId="05FF5923" w:rsidR="00FA1131" w:rsidRDefault="00FA1131" w:rsidP="00FA1131">
      <w:pPr>
        <w:pStyle w:val="Heading2"/>
      </w:pPr>
      <w:r>
        <w:t>2. Validar consistencia de países y monedas</w:t>
      </w:r>
    </w:p>
    <w:p w14:paraId="0F877F5E" w14:textId="77777777" w:rsidR="00FA1131" w:rsidRPr="00FA1131" w:rsidRDefault="00FA1131" w:rsidP="00FA1131">
      <w:pPr>
        <w:rPr>
          <w:b/>
          <w:bCs/>
        </w:rPr>
      </w:pPr>
      <w:r w:rsidRPr="00FA1131">
        <w:rPr>
          <w:b/>
          <w:bCs/>
        </w:rPr>
        <w:t>Acciones:</w:t>
      </w:r>
    </w:p>
    <w:p w14:paraId="5C2DE56E" w14:textId="77777777" w:rsidR="00FA1131" w:rsidRDefault="00FA1131" w:rsidP="00FA1131">
      <w:r>
        <w:t xml:space="preserve">• </w:t>
      </w:r>
      <w:r>
        <w:tab/>
        <w:t>Unificar valores duplicados (ej. “Sweden” vs “</w:t>
      </w:r>
      <w:proofErr w:type="spellStart"/>
      <w:r>
        <w:t>Sverige</w:t>
      </w:r>
      <w:proofErr w:type="spellEnd"/>
      <w:r>
        <w:t>”).</w:t>
      </w:r>
    </w:p>
    <w:p w14:paraId="67C79436" w14:textId="77777777" w:rsidR="00FA1131" w:rsidRDefault="00FA1131" w:rsidP="00FA1131">
      <w:r>
        <w:t xml:space="preserve">• </w:t>
      </w:r>
      <w:r>
        <w:tab/>
        <w:t>Normalizar monedas y tipos de cambio si aplica.</w:t>
      </w:r>
    </w:p>
    <w:p w14:paraId="6E8DC0FE" w14:textId="77777777" w:rsidR="00FA1131" w:rsidRPr="00FA1131" w:rsidRDefault="00FA1131" w:rsidP="00FA1131">
      <w:pPr>
        <w:rPr>
          <w:b/>
          <w:bCs/>
        </w:rPr>
      </w:pPr>
      <w:r w:rsidRPr="00FA1131">
        <w:rPr>
          <w:b/>
          <w:bCs/>
        </w:rPr>
        <w:lastRenderedPageBreak/>
        <w:t>Impacto esperado:</w:t>
      </w:r>
    </w:p>
    <w:p w14:paraId="4F31C742" w14:textId="77777777" w:rsidR="00FA1131" w:rsidRDefault="00FA1131" w:rsidP="00FA1131">
      <w:r>
        <w:t xml:space="preserve">• </w:t>
      </w:r>
      <w:r>
        <w:tab/>
        <w:t>Reportes internacionales más confiables.</w:t>
      </w:r>
    </w:p>
    <w:p w14:paraId="43B619E6" w14:textId="77777777" w:rsidR="00FA1131" w:rsidRDefault="00FA1131" w:rsidP="00FA1131">
      <w:r>
        <w:t xml:space="preserve">• </w:t>
      </w:r>
      <w:r>
        <w:tab/>
        <w:t>Eliminación de ruido en análisis geográficos.</w:t>
      </w:r>
    </w:p>
    <w:p w14:paraId="3C0C6E1D" w14:textId="77777777" w:rsidR="00FA1131" w:rsidRDefault="00FA1131" w:rsidP="00FA1131">
      <w:pPr>
        <w:pStyle w:val="Heading2"/>
      </w:pPr>
      <w:r>
        <w:t>3. Revisión de reembolsos en meses críticos</w:t>
      </w:r>
    </w:p>
    <w:p w14:paraId="5FD91DE9" w14:textId="77777777" w:rsidR="00FA1131" w:rsidRPr="00FA1131" w:rsidRDefault="00FA1131" w:rsidP="00FA1131">
      <w:pPr>
        <w:rPr>
          <w:b/>
          <w:bCs/>
        </w:rPr>
      </w:pPr>
      <w:r w:rsidRPr="00FA1131">
        <w:rPr>
          <w:b/>
          <w:bCs/>
        </w:rPr>
        <w:t>Acciones:</w:t>
      </w:r>
    </w:p>
    <w:p w14:paraId="275D6876" w14:textId="77777777" w:rsidR="00FA1131" w:rsidRDefault="00FA1131" w:rsidP="00FA1131">
      <w:r>
        <w:t xml:space="preserve">• </w:t>
      </w:r>
      <w:r>
        <w:tab/>
        <w:t>Analizar causas raíz de reembolsos en enero, marzo y abril.</w:t>
      </w:r>
    </w:p>
    <w:p w14:paraId="457D3129" w14:textId="77777777" w:rsidR="00FA1131" w:rsidRDefault="00FA1131" w:rsidP="00FA1131">
      <w:r>
        <w:t xml:space="preserve">• </w:t>
      </w:r>
      <w:r>
        <w:tab/>
        <w:t>Ajustar procesos operativos o de comunicación.</w:t>
      </w:r>
    </w:p>
    <w:p w14:paraId="6ED3D7DF" w14:textId="77777777" w:rsidR="00FA1131" w:rsidRPr="00FA1131" w:rsidRDefault="00FA1131" w:rsidP="00FA1131">
      <w:pPr>
        <w:rPr>
          <w:b/>
          <w:bCs/>
        </w:rPr>
      </w:pPr>
      <w:r w:rsidRPr="00FA1131">
        <w:rPr>
          <w:b/>
          <w:bCs/>
        </w:rPr>
        <w:t>Impacto esperado:</w:t>
      </w:r>
    </w:p>
    <w:p w14:paraId="500D6804" w14:textId="77777777" w:rsidR="00FA1131" w:rsidRDefault="00FA1131" w:rsidP="00FA1131">
      <w:r>
        <w:t xml:space="preserve">• </w:t>
      </w:r>
      <w:r>
        <w:tab/>
        <w:t>Reducción de pérdidas financieras.</w:t>
      </w:r>
    </w:p>
    <w:p w14:paraId="2D5C51C6" w14:textId="77777777" w:rsidR="00FA1131" w:rsidRDefault="00FA1131" w:rsidP="00FA1131">
      <w:r>
        <w:t xml:space="preserve">• </w:t>
      </w:r>
      <w:r>
        <w:tab/>
        <w:t>Mejora en satisfacción del cliente.</w:t>
      </w:r>
    </w:p>
    <w:p w14:paraId="49B9D71F" w14:textId="77777777" w:rsidR="00FA1131" w:rsidRDefault="00FA1131" w:rsidP="00FA1131"/>
    <w:p w14:paraId="797E90F5" w14:textId="77777777" w:rsidR="00FA1131" w:rsidRDefault="00FA1131" w:rsidP="00FA1131">
      <w:pPr>
        <w:pStyle w:val="Heading1"/>
      </w:pPr>
      <w:r>
        <w:t>Mediano plazo (1–3 meses)</w:t>
      </w:r>
    </w:p>
    <w:p w14:paraId="1FD846A1" w14:textId="77777777" w:rsidR="00FA1131" w:rsidRDefault="00FA1131" w:rsidP="00FA1131">
      <w:pPr>
        <w:pStyle w:val="Heading2"/>
      </w:pPr>
      <w:r>
        <w:t>4. Optimización de servicios subutilizados</w:t>
      </w:r>
    </w:p>
    <w:p w14:paraId="5849F0E8" w14:textId="77777777" w:rsidR="00FA1131" w:rsidRPr="00FA1131" w:rsidRDefault="00FA1131" w:rsidP="00FA1131">
      <w:pPr>
        <w:rPr>
          <w:b/>
          <w:bCs/>
        </w:rPr>
      </w:pPr>
      <w:r w:rsidRPr="00FA1131">
        <w:rPr>
          <w:b/>
          <w:bCs/>
        </w:rPr>
        <w:t>Acciones:</w:t>
      </w:r>
    </w:p>
    <w:p w14:paraId="27ABD47E" w14:textId="77777777" w:rsidR="00FA1131" w:rsidRPr="00FA1131" w:rsidRDefault="00FA1131" w:rsidP="00FA1131">
      <w:pPr>
        <w:rPr>
          <w:lang w:val="en-GB"/>
        </w:rPr>
      </w:pPr>
      <w:r w:rsidRPr="00FA1131">
        <w:rPr>
          <w:lang w:val="en-GB"/>
        </w:rPr>
        <w:t xml:space="preserve">• </w:t>
      </w:r>
      <w:r w:rsidRPr="00FA1131">
        <w:rPr>
          <w:lang w:val="en-GB"/>
        </w:rPr>
        <w:tab/>
        <w:t>Crear bundles (</w:t>
      </w:r>
      <w:proofErr w:type="spellStart"/>
      <w:r w:rsidRPr="00FA1131">
        <w:rPr>
          <w:lang w:val="en-GB"/>
        </w:rPr>
        <w:t>ej</w:t>
      </w:r>
      <w:proofErr w:type="spellEnd"/>
      <w:r w:rsidRPr="00FA1131">
        <w:rPr>
          <w:lang w:val="en-GB"/>
        </w:rPr>
        <w:t>. grooming + training).</w:t>
      </w:r>
    </w:p>
    <w:p w14:paraId="0603A1F2" w14:textId="77777777" w:rsidR="00FA1131" w:rsidRDefault="00FA1131" w:rsidP="00FA1131">
      <w:r>
        <w:t xml:space="preserve">• </w:t>
      </w:r>
      <w:r>
        <w:tab/>
        <w:t>Ofrecer descuentos por primera reserva.</w:t>
      </w:r>
    </w:p>
    <w:p w14:paraId="54686EEB" w14:textId="77777777" w:rsidR="00FA1131" w:rsidRDefault="00FA1131" w:rsidP="00FA1131">
      <w:r>
        <w:t xml:space="preserve">• </w:t>
      </w:r>
      <w:r>
        <w:tab/>
        <w:t>Realizar campañas segmentadas según historial del cliente.</w:t>
      </w:r>
    </w:p>
    <w:p w14:paraId="45741B71" w14:textId="77777777" w:rsidR="00FA1131" w:rsidRPr="00FA1131" w:rsidRDefault="00FA1131" w:rsidP="00FA1131">
      <w:pPr>
        <w:rPr>
          <w:b/>
          <w:bCs/>
        </w:rPr>
      </w:pPr>
      <w:r w:rsidRPr="00FA1131">
        <w:rPr>
          <w:b/>
          <w:bCs/>
        </w:rPr>
        <w:t>Impacto esperado:</w:t>
      </w:r>
    </w:p>
    <w:p w14:paraId="124D9160" w14:textId="77777777" w:rsidR="00FA1131" w:rsidRDefault="00FA1131" w:rsidP="00FA1131">
      <w:r>
        <w:t xml:space="preserve">• </w:t>
      </w:r>
      <w:r>
        <w:tab/>
        <w:t>Incremento en ingresos por servicios secundarios.</w:t>
      </w:r>
    </w:p>
    <w:p w14:paraId="44CEC2C0" w14:textId="77777777" w:rsidR="00FA1131" w:rsidRDefault="00FA1131" w:rsidP="00FA1131">
      <w:r>
        <w:t xml:space="preserve">• </w:t>
      </w:r>
      <w:r>
        <w:tab/>
        <w:t>Mayor diversificación del portafolio.</w:t>
      </w:r>
    </w:p>
    <w:p w14:paraId="4B122667" w14:textId="77777777" w:rsidR="00FA1131" w:rsidRDefault="00FA1131" w:rsidP="00FA1131">
      <w:pPr>
        <w:pStyle w:val="Heading2"/>
      </w:pPr>
      <w:r>
        <w:t>5. Optimización de métodos de pago</w:t>
      </w:r>
    </w:p>
    <w:p w14:paraId="57A0DABC" w14:textId="77777777" w:rsidR="00FA1131" w:rsidRPr="00FA1131" w:rsidRDefault="00FA1131" w:rsidP="00FA1131">
      <w:pPr>
        <w:rPr>
          <w:b/>
          <w:bCs/>
        </w:rPr>
      </w:pPr>
      <w:r w:rsidRPr="00FA1131">
        <w:rPr>
          <w:b/>
          <w:bCs/>
        </w:rPr>
        <w:t>Acciones:</w:t>
      </w:r>
    </w:p>
    <w:p w14:paraId="50F44639" w14:textId="77777777" w:rsidR="00FA1131" w:rsidRDefault="00FA1131" w:rsidP="00FA1131">
      <w:r>
        <w:t xml:space="preserve">• </w:t>
      </w:r>
      <w:r>
        <w:tab/>
        <w:t>Analizar costos por método.</w:t>
      </w:r>
    </w:p>
    <w:p w14:paraId="4636D013" w14:textId="77777777" w:rsidR="00FA1131" w:rsidRDefault="00FA1131" w:rsidP="00FA1131">
      <w:r>
        <w:t xml:space="preserve">• </w:t>
      </w:r>
      <w:r>
        <w:tab/>
        <w:t>Incentivar métodos más económicos.</w:t>
      </w:r>
    </w:p>
    <w:p w14:paraId="3FD93ACD" w14:textId="77777777" w:rsidR="00FA1131" w:rsidRDefault="00FA1131" w:rsidP="00FA1131">
      <w:r>
        <w:t xml:space="preserve">• </w:t>
      </w:r>
      <w:r>
        <w:tab/>
        <w:t>Simplificar métodos con baja adopción.</w:t>
      </w:r>
    </w:p>
    <w:p w14:paraId="0BB19268" w14:textId="77777777" w:rsidR="00FA1131" w:rsidRPr="00FA1131" w:rsidRDefault="00FA1131" w:rsidP="00FA1131">
      <w:pPr>
        <w:rPr>
          <w:b/>
          <w:bCs/>
        </w:rPr>
      </w:pPr>
      <w:r w:rsidRPr="00FA1131">
        <w:rPr>
          <w:b/>
          <w:bCs/>
        </w:rPr>
        <w:t>Impacto esperado:</w:t>
      </w:r>
    </w:p>
    <w:p w14:paraId="364A61A5" w14:textId="77777777" w:rsidR="00FA1131" w:rsidRDefault="00FA1131" w:rsidP="00FA1131">
      <w:r>
        <w:t xml:space="preserve">• </w:t>
      </w:r>
      <w:r>
        <w:tab/>
        <w:t>Reducción de costos operativos.</w:t>
      </w:r>
    </w:p>
    <w:p w14:paraId="5E90C3D1" w14:textId="77777777" w:rsidR="00FA1131" w:rsidRDefault="00FA1131" w:rsidP="00FA1131">
      <w:r>
        <w:lastRenderedPageBreak/>
        <w:t xml:space="preserve">• </w:t>
      </w:r>
      <w:r>
        <w:tab/>
        <w:t>Experiencia de pago más fluida.</w:t>
      </w:r>
    </w:p>
    <w:p w14:paraId="72B510B3" w14:textId="77777777" w:rsidR="00FA1131" w:rsidRDefault="00FA1131" w:rsidP="00FA1131">
      <w:pPr>
        <w:pStyle w:val="Heading2"/>
      </w:pPr>
      <w:r>
        <w:t xml:space="preserve">6. Vistas materializadas para </w:t>
      </w:r>
      <w:proofErr w:type="spellStart"/>
      <w:r>
        <w:t>KPIs</w:t>
      </w:r>
      <w:proofErr w:type="spellEnd"/>
    </w:p>
    <w:p w14:paraId="0C635C6E" w14:textId="77777777" w:rsidR="00FA1131" w:rsidRPr="00FA1131" w:rsidRDefault="00FA1131" w:rsidP="00FA1131">
      <w:pPr>
        <w:rPr>
          <w:b/>
          <w:bCs/>
        </w:rPr>
      </w:pPr>
      <w:r w:rsidRPr="00FA1131">
        <w:rPr>
          <w:b/>
          <w:bCs/>
        </w:rPr>
        <w:t>Acciones:</w:t>
      </w:r>
    </w:p>
    <w:p w14:paraId="5ADDAF24" w14:textId="77777777" w:rsidR="00FA1131" w:rsidRDefault="00FA1131" w:rsidP="00FA1131">
      <w:r>
        <w:t xml:space="preserve">• </w:t>
      </w:r>
      <w:r>
        <w:tab/>
        <w:t xml:space="preserve">Crear vistas materializadas en PostgreSQL para </w:t>
      </w:r>
      <w:proofErr w:type="spellStart"/>
      <w:r>
        <w:t>KPIs</w:t>
      </w:r>
      <w:proofErr w:type="spellEnd"/>
      <w:r>
        <w:t xml:space="preserve"> diarios y mensuales.</w:t>
      </w:r>
    </w:p>
    <w:p w14:paraId="0594E75A" w14:textId="77777777" w:rsidR="00FA1131" w:rsidRDefault="00FA1131" w:rsidP="00FA1131">
      <w:r>
        <w:t xml:space="preserve">• </w:t>
      </w:r>
      <w:r>
        <w:tab/>
        <w:t>Programar refrescos automáticos.</w:t>
      </w:r>
    </w:p>
    <w:p w14:paraId="3C7C110E" w14:textId="77777777" w:rsidR="00FA1131" w:rsidRPr="00FA1131" w:rsidRDefault="00FA1131" w:rsidP="00FA1131">
      <w:pPr>
        <w:rPr>
          <w:b/>
          <w:bCs/>
        </w:rPr>
      </w:pPr>
      <w:r w:rsidRPr="00FA1131">
        <w:rPr>
          <w:b/>
          <w:bCs/>
        </w:rPr>
        <w:t>Impacto esperado:</w:t>
      </w:r>
    </w:p>
    <w:p w14:paraId="7EA72A1D" w14:textId="77777777" w:rsidR="00FA1131" w:rsidRDefault="00FA1131" w:rsidP="00FA1131">
      <w:r>
        <w:t xml:space="preserve">• </w:t>
      </w:r>
      <w:r>
        <w:tab/>
      </w:r>
      <w:proofErr w:type="spellStart"/>
      <w:r>
        <w:t>Dashboards</w:t>
      </w:r>
      <w:proofErr w:type="spellEnd"/>
      <w:r>
        <w:t xml:space="preserve"> más rápidos.</w:t>
      </w:r>
    </w:p>
    <w:p w14:paraId="6E07872E" w14:textId="77777777" w:rsidR="00FA1131" w:rsidRDefault="00FA1131" w:rsidP="00FA1131">
      <w:r>
        <w:t xml:space="preserve">• </w:t>
      </w:r>
      <w:r>
        <w:tab/>
        <w:t>Menor carga sobre la base de datos.</w:t>
      </w:r>
    </w:p>
    <w:p w14:paraId="31D9D83D" w14:textId="77777777" w:rsidR="00FA1131" w:rsidRDefault="00FA1131" w:rsidP="00FA1131"/>
    <w:p w14:paraId="0D495EA0" w14:textId="77777777" w:rsidR="00FA1131" w:rsidRDefault="00FA1131" w:rsidP="00FA1131">
      <w:pPr>
        <w:pStyle w:val="Heading1"/>
      </w:pPr>
      <w:r>
        <w:t>Largo plazo (3–9 meses)</w:t>
      </w:r>
    </w:p>
    <w:p w14:paraId="24CF24FD" w14:textId="77777777" w:rsidR="00FA1131" w:rsidRDefault="00FA1131" w:rsidP="00FA1131">
      <w:pPr>
        <w:pStyle w:val="Heading2"/>
      </w:pPr>
      <w:r>
        <w:t>7. Automatización completa del pipeline ETL</w:t>
      </w:r>
    </w:p>
    <w:p w14:paraId="33C12992" w14:textId="77777777" w:rsidR="00FA1131" w:rsidRPr="00FA1131" w:rsidRDefault="00FA1131" w:rsidP="00FA1131">
      <w:pPr>
        <w:rPr>
          <w:b/>
          <w:bCs/>
        </w:rPr>
      </w:pPr>
      <w:r w:rsidRPr="00FA1131">
        <w:rPr>
          <w:b/>
          <w:bCs/>
        </w:rPr>
        <w:t>Acciones:</w:t>
      </w:r>
    </w:p>
    <w:p w14:paraId="1464A833" w14:textId="77777777" w:rsidR="00FA1131" w:rsidRDefault="00FA1131" w:rsidP="00FA1131">
      <w:r>
        <w:t xml:space="preserve">• </w:t>
      </w:r>
      <w:r>
        <w:tab/>
        <w:t>Implementar ETL programado diario.</w:t>
      </w:r>
    </w:p>
    <w:p w14:paraId="74955E0D" w14:textId="77777777" w:rsidR="00FA1131" w:rsidRDefault="00FA1131" w:rsidP="00FA1131">
      <w:r>
        <w:t xml:space="preserve">• </w:t>
      </w:r>
      <w:r>
        <w:tab/>
        <w:t>Añadir validaciones automáticas (nulos, duplicados, rangos).</w:t>
      </w:r>
    </w:p>
    <w:p w14:paraId="21461B66" w14:textId="77777777" w:rsidR="00FA1131" w:rsidRDefault="00FA1131" w:rsidP="00FA1131">
      <w:r>
        <w:t xml:space="preserve">• </w:t>
      </w:r>
      <w:r>
        <w:tab/>
        <w:t>Configurar alertas ante anomalías.</w:t>
      </w:r>
    </w:p>
    <w:p w14:paraId="1995E981" w14:textId="77777777" w:rsidR="00FA1131" w:rsidRPr="00FA1131" w:rsidRDefault="00FA1131" w:rsidP="00FA1131">
      <w:pPr>
        <w:rPr>
          <w:b/>
          <w:bCs/>
        </w:rPr>
      </w:pPr>
      <w:r w:rsidRPr="00FA1131">
        <w:rPr>
          <w:b/>
          <w:bCs/>
        </w:rPr>
        <w:t>Impacto esperado:</w:t>
      </w:r>
    </w:p>
    <w:p w14:paraId="272BBE59" w14:textId="77777777" w:rsidR="00FA1131" w:rsidRDefault="00FA1131" w:rsidP="00FA1131">
      <w:r>
        <w:t xml:space="preserve">• </w:t>
      </w:r>
      <w:r>
        <w:tab/>
        <w:t>Eliminación de tareas manuales.</w:t>
      </w:r>
    </w:p>
    <w:p w14:paraId="543236EB" w14:textId="77777777" w:rsidR="00FA1131" w:rsidRDefault="00FA1131" w:rsidP="00FA1131">
      <w:r>
        <w:t xml:space="preserve">• </w:t>
      </w:r>
      <w:r>
        <w:tab/>
        <w:t>Datos siempre actualizados y confiables.</w:t>
      </w:r>
    </w:p>
    <w:p w14:paraId="2571C65D" w14:textId="77777777" w:rsidR="00FA1131" w:rsidRDefault="00FA1131" w:rsidP="00FA1131">
      <w:pPr>
        <w:pStyle w:val="Heading2"/>
      </w:pPr>
      <w:r>
        <w:t>8. Modelos predictivos de demanda</w:t>
      </w:r>
    </w:p>
    <w:p w14:paraId="0CB9CC7E" w14:textId="77777777" w:rsidR="00FA1131" w:rsidRPr="00FA1131" w:rsidRDefault="00FA1131" w:rsidP="00FA1131">
      <w:pPr>
        <w:rPr>
          <w:b/>
          <w:bCs/>
        </w:rPr>
      </w:pPr>
      <w:r w:rsidRPr="00FA1131">
        <w:rPr>
          <w:b/>
          <w:bCs/>
        </w:rPr>
        <w:t>Acciones:</w:t>
      </w:r>
    </w:p>
    <w:p w14:paraId="4EE6A64F" w14:textId="77777777" w:rsidR="00FA1131" w:rsidRDefault="00FA1131" w:rsidP="00FA1131">
      <w:r>
        <w:t xml:space="preserve">• </w:t>
      </w:r>
      <w:r>
        <w:tab/>
        <w:t>Predecir reservas por servicio y temporada.</w:t>
      </w:r>
    </w:p>
    <w:p w14:paraId="018708CF" w14:textId="77777777" w:rsidR="00FA1131" w:rsidRDefault="00FA1131" w:rsidP="00FA1131">
      <w:r>
        <w:t xml:space="preserve">• </w:t>
      </w:r>
      <w:r>
        <w:tab/>
        <w:t>Estimar ingresos futuros.</w:t>
      </w:r>
    </w:p>
    <w:p w14:paraId="34699417" w14:textId="77777777" w:rsidR="00FA1131" w:rsidRDefault="00FA1131" w:rsidP="00FA1131">
      <w:r>
        <w:t xml:space="preserve">• </w:t>
      </w:r>
      <w:r>
        <w:tab/>
        <w:t>Identificar clientes con riesgo de abandono.</w:t>
      </w:r>
    </w:p>
    <w:p w14:paraId="5162F43F" w14:textId="77777777" w:rsidR="00FA1131" w:rsidRPr="00FA1131" w:rsidRDefault="00FA1131" w:rsidP="00FA1131">
      <w:pPr>
        <w:rPr>
          <w:b/>
          <w:bCs/>
        </w:rPr>
      </w:pPr>
      <w:r w:rsidRPr="00FA1131">
        <w:rPr>
          <w:b/>
          <w:bCs/>
        </w:rPr>
        <w:t>Impacto esperado:</w:t>
      </w:r>
    </w:p>
    <w:p w14:paraId="5C40FB93" w14:textId="77777777" w:rsidR="00FA1131" w:rsidRDefault="00FA1131" w:rsidP="00FA1131">
      <w:r>
        <w:t xml:space="preserve">• </w:t>
      </w:r>
      <w:r>
        <w:tab/>
        <w:t>Mejor planificación operativa.</w:t>
      </w:r>
    </w:p>
    <w:p w14:paraId="4400211A" w14:textId="77777777" w:rsidR="00FA1131" w:rsidRDefault="00FA1131" w:rsidP="00FA1131">
      <w:r>
        <w:t xml:space="preserve">• </w:t>
      </w:r>
      <w:r>
        <w:tab/>
        <w:t>Decisiones proactivas basadas en datos.</w:t>
      </w:r>
    </w:p>
    <w:p w14:paraId="5402AF19" w14:textId="77777777" w:rsidR="00FA1131" w:rsidRDefault="00FA1131" w:rsidP="00FA1131">
      <w:pPr>
        <w:pStyle w:val="Heading2"/>
      </w:pPr>
      <w:r>
        <w:lastRenderedPageBreak/>
        <w:t>9. Expansión internacional basada en datos</w:t>
      </w:r>
    </w:p>
    <w:p w14:paraId="680A7A6E" w14:textId="77777777" w:rsidR="00FA1131" w:rsidRPr="00FA1131" w:rsidRDefault="00FA1131" w:rsidP="00FA1131">
      <w:pPr>
        <w:rPr>
          <w:b/>
          <w:bCs/>
        </w:rPr>
      </w:pPr>
      <w:r w:rsidRPr="00FA1131">
        <w:rPr>
          <w:b/>
          <w:bCs/>
        </w:rPr>
        <w:t>Acciones:</w:t>
      </w:r>
    </w:p>
    <w:p w14:paraId="7507CD56" w14:textId="77777777" w:rsidR="00FA1131" w:rsidRDefault="00FA1131" w:rsidP="00FA1131">
      <w:r>
        <w:t xml:space="preserve">• </w:t>
      </w:r>
      <w:r>
        <w:tab/>
        <w:t>Analizar países con mayor potencial.</w:t>
      </w:r>
    </w:p>
    <w:p w14:paraId="475D545A" w14:textId="77777777" w:rsidR="00FA1131" w:rsidRDefault="00FA1131" w:rsidP="00FA1131">
      <w:r>
        <w:t xml:space="preserve">• </w:t>
      </w:r>
      <w:r>
        <w:tab/>
        <w:t>Evaluar precios, servicios y demanda local.</w:t>
      </w:r>
    </w:p>
    <w:p w14:paraId="6279E120" w14:textId="77777777" w:rsidR="00FA1131" w:rsidRDefault="00FA1131" w:rsidP="00FA1131">
      <w:r>
        <w:t xml:space="preserve">• </w:t>
      </w:r>
      <w:r>
        <w:tab/>
        <w:t xml:space="preserve">Crear </w:t>
      </w:r>
      <w:proofErr w:type="spellStart"/>
      <w:r>
        <w:t>dashboards</w:t>
      </w:r>
      <w:proofErr w:type="spellEnd"/>
      <w:r>
        <w:t xml:space="preserve"> específicos por región.</w:t>
      </w:r>
    </w:p>
    <w:p w14:paraId="78BE800F" w14:textId="77777777" w:rsidR="00FA1131" w:rsidRPr="00FA1131" w:rsidRDefault="00FA1131" w:rsidP="00FA1131">
      <w:pPr>
        <w:rPr>
          <w:b/>
          <w:bCs/>
        </w:rPr>
      </w:pPr>
      <w:r w:rsidRPr="00FA1131">
        <w:rPr>
          <w:b/>
          <w:bCs/>
        </w:rPr>
        <w:t>Impacto esperado:</w:t>
      </w:r>
    </w:p>
    <w:p w14:paraId="3F43ADD2" w14:textId="77777777" w:rsidR="00FA1131" w:rsidRDefault="00FA1131" w:rsidP="00FA1131">
      <w:r>
        <w:t xml:space="preserve">• </w:t>
      </w:r>
      <w:r>
        <w:tab/>
        <w:t>Crecimiento sostenible.</w:t>
      </w:r>
    </w:p>
    <w:p w14:paraId="3EDC6D08" w14:textId="22701A32" w:rsidR="00DF71D6" w:rsidRDefault="00FA1131" w:rsidP="00FA1131">
      <w:r>
        <w:t xml:space="preserve">• </w:t>
      </w:r>
      <w:r>
        <w:tab/>
        <w:t>Diversificación de ingresos.</w:t>
      </w:r>
    </w:p>
    <w:p w14:paraId="08C9A5D1" w14:textId="779B67AA" w:rsidR="00FA1131" w:rsidRPr="00FA1131" w:rsidRDefault="00FA1131" w:rsidP="00FA1131">
      <w:pPr>
        <w:pStyle w:val="Heading1"/>
      </w:pPr>
      <w:r w:rsidRPr="00FA1131">
        <w:t>Nota final</w:t>
      </w:r>
    </w:p>
    <w:p w14:paraId="656B6306" w14:textId="5BCBE0E9" w:rsidR="00FA1131" w:rsidRPr="00FA1131" w:rsidRDefault="00FA1131" w:rsidP="00FA1131">
      <w:r w:rsidRPr="00FA1131">
        <w:t xml:space="preserve">Este </w:t>
      </w:r>
      <w:proofErr w:type="spellStart"/>
      <w:r w:rsidRPr="00FA1131">
        <w:t>roadmap</w:t>
      </w:r>
      <w:proofErr w:type="spellEnd"/>
      <w:r w:rsidRPr="00FA1131">
        <w:t xml:space="preserve"> proporciona una guía clara para evolucionar el ecosistema de datos y analítica de </w:t>
      </w:r>
      <w:proofErr w:type="spellStart"/>
      <w:r w:rsidRPr="00FA1131">
        <w:t>DogDayCare</w:t>
      </w:r>
      <w:proofErr w:type="spellEnd"/>
      <w:r w:rsidRPr="00FA1131">
        <w:t>.</w:t>
      </w:r>
      <w:r w:rsidRPr="00FA1131">
        <w:br/>
        <w:t>Permite priorizar esfuerzos, maximizar impacto y asegurar que cada mejora contribuya a un negocio más eficiente, rentable y escalable.</w:t>
      </w:r>
    </w:p>
    <w:p w14:paraId="63ED9C54" w14:textId="77777777" w:rsidR="00FA1131" w:rsidRDefault="00FA1131" w:rsidP="00FA1131"/>
    <w:p w14:paraId="10A56266" w14:textId="77777777" w:rsidR="00FA1131" w:rsidRDefault="00FA1131" w:rsidP="00FA1131"/>
    <w:sectPr w:rsidR="00FA11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131"/>
    <w:rsid w:val="004E3230"/>
    <w:rsid w:val="00DF71D6"/>
    <w:rsid w:val="00F94546"/>
    <w:rsid w:val="00FA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154F6"/>
  <w15:chartTrackingRefBased/>
  <w15:docId w15:val="{D5AB85D9-71D8-4208-8210-4E2EFC28C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1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453</Words>
  <Characters>2950</Characters>
  <Application>Microsoft Office Word</Application>
  <DocSecurity>0</DocSecurity>
  <Lines>109</Lines>
  <Paragraphs>113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Alva</dc:creator>
  <cp:keywords/>
  <dc:description/>
  <cp:lastModifiedBy>Sebastian Alva</cp:lastModifiedBy>
  <cp:revision>1</cp:revision>
  <dcterms:created xsi:type="dcterms:W3CDTF">2026-02-06T14:44:00Z</dcterms:created>
  <dcterms:modified xsi:type="dcterms:W3CDTF">2026-02-06T14:48:00Z</dcterms:modified>
</cp:coreProperties>
</file>