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DE083B" w14:textId="12E946EC" w:rsidR="00E677BD" w:rsidRPr="005F2C3E" w:rsidRDefault="005F2C3E">
      <w:pPr>
        <w:rPr>
          <w:lang w:val="es-ES"/>
        </w:rPr>
      </w:pPr>
      <w:r>
        <w:rPr>
          <w:lang w:val="es-ES"/>
        </w:rPr>
        <w:t>melksaoioasioas</w:t>
      </w:r>
    </w:p>
    <w:sectPr w:rsidR="00E677BD" w:rsidRPr="005F2C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B0F"/>
    <w:rsid w:val="005F2C3E"/>
    <w:rsid w:val="00E677BD"/>
    <w:rsid w:val="00ED6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F5DA4C"/>
  <w15:chartTrackingRefBased/>
  <w15:docId w15:val="{D10BE515-9FC7-4777-AF27-48DCA81F5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Miele De la Cruz</dc:creator>
  <cp:keywords/>
  <dc:description/>
  <cp:lastModifiedBy>Miele De la Cruz</cp:lastModifiedBy>
  <cp:revision>2</cp:revision>
  <dcterms:created xsi:type="dcterms:W3CDTF">2026-03-25T21:55:00Z</dcterms:created>
  <dcterms:modified xsi:type="dcterms:W3CDTF">2026-03-25T22:05:00Z</dcterms:modified>
</cp:coreProperties>
</file>