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Bitácora de Depuración — Práctica 1: El Asistente Frankenstein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Síntoma 1: Memoria corrupta al recargar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1. ¿Qué código generado por la IA estaba mal?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Código original: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function guardarMemoria() {</w:t>
      </w:r>
    </w:p>
    <w:p>
      <w:pPr>
        <w:pStyle w:val="Code"/>
      </w:pPr>
      <w:r>
        <w:t xml:space="preserve">  // Persistimos el contexto para la próxima sesión</w:t>
      </w:r>
    </w:p>
    <w:p>
      <w:pPr>
        <w:pStyle w:val="Code"/>
      </w:pPr>
      <w:r>
        <w:t xml:space="preserve">  localStorage.setItem(CLAVE_MEMORIA, historial);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historial es un arreglo de objetos, pero localStorage solo almacena texto. La conversión implícita produce [object Object], que no es JSON válido. Al recargar, JSON.parse(guardado) genera un SyntaxError y detiene la restauración.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2. ¿Cómo usar las DevTools para detectar el error?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Abrir la aplicación original y enviar mensajes.</w:t>
      </w:r>
    </w:p>
    <w:p>
      <w:pPr>
        <w:pStyle w:val="Normal"/>
      </w:pPr>
      <w:r>
        <w:t xml:space="preserve">2. Abrir DevTools con F12 y entrar en Application &gt; Local Storage.</w:t>
      </w:r>
    </w:p>
    <w:p>
      <w:pPr>
        <w:pStyle w:val="Normal"/>
      </w:pPr>
      <w:r>
        <w:t xml:space="preserve">3. Seleccionar el origen y buscar la clave memoria_llm.</w:t>
      </w:r>
    </w:p>
    <w:p>
      <w:pPr>
        <w:pStyle w:val="Normal"/>
      </w:pPr>
      <w:r>
        <w:t xml:space="preserve">4. Observar que Value contiene [object Object] en vez de objetos JSON con rol y texto.</w:t>
      </w:r>
    </w:p>
    <w:p>
      <w:pPr>
        <w:pStyle w:val="Normal"/>
      </w:pPr>
      <w:r>
        <w:t xml:space="preserve">5. Recargar y comprobar en Console el error de JSON.parse().</w:t>
      </w:r>
    </w:p>
    <w:p>
      <w:pPr>
        <w:pStyle w:val="Normal"/>
      </w:pPr>
      <w:r>
        <w:t xml:space="preserve"/>
      </w:r>
    </w:p>
    <w:p>
      <w:pPr>
        <w:jc w:val="center"/>
      </w:pPr>
      <w:r>
        <w:rPr>
          <w:i/>
          <w:sz w:val="18"/>
        </w:rPr>
        <w:t>Figura 1. Application &gt; Local Storage: memoria_llm contiene [object Object].</w:t>
      </w:r>
    </w:p>
    <w:p>
      <w:pPr>
        <w:jc w:val="center"/>
        <w:spacing w:before="120" w:after="120"/>
      </w:pPr>
      <w:r>
        <w:drawing>
          <wp:inline distT="0" distB="0" distL="0" distR="0">
            <wp:extent cx="4172662" cy="5688240"/>
            <wp:docPr id="4" name="Evidencia Local Storage"/>
            <a:graphic>
              <a:graphicData uri="http://schemas.openxmlformats.org/drawingml/2006/picture">
                <pic:pic>
                  <pic:nvPicPr>
                    <pic:cNvPr id="4" name="Evidencia Local Storag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172662" cy="568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3. ¿Cuál fue su intervención como desarrolladores para solucionarlo y por qué funciona?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function guardarMemoria() {</w:t>
      </w:r>
    </w:p>
    <w:p>
      <w:pPr>
        <w:pStyle w:val="Code"/>
      </w:pPr>
      <w:r>
        <w:t xml:space="preserve">  localStorage.setItem(CLAVE_MEMORIA, JSON.stringify(historial));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La carga utiliza: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historial = JSON.parse(guardado);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JSON.stringify() serializa el arreglo conservando rol y texto. JSON.parse() reconstruye la estructura al recargar, evitando la corrupción y permitiendo recorrer nuevamente el historial.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Síntoma 2: Comportamiento errático asíncrono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1. ¿Qué código generado por la IA estaba mal?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Endpoint incorrecto: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const ENDPOINT = "https://jsonplaceholder.typicode.com/postss";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Bloqueo del hilo principal: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function precalentar(ms) {</w:t>
      </w:r>
    </w:p>
    <w:p>
      <w:pPr>
        <w:pStyle w:val="Code"/>
      </w:pPr>
      <w:r>
        <w:t xml:space="preserve">  const fin = Date.now() + ms;</w:t>
      </w:r>
    </w:p>
    <w:p>
      <w:pPr>
        <w:pStyle w:val="Code"/>
      </w:pPr>
      <w:r>
        <w:t xml:space="preserve">  while (Date.now() &lt; fin) { /* warm-up */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Condición de carrera: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precalentar(700);</w:t>
      </w:r>
    </w:p>
    <w:p>
      <w:pPr>
        <w:pStyle w:val="Code"/>
      </w:pPr>
      <w:r>
        <w:t xml:space="preserve">consultarModelo();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pintarMensaje("ia", respuestaPendiente);</w:t>
      </w:r>
    </w:p>
    <w:p>
      <w:pPr>
        <w:pStyle w:val="Code"/>
      </w:pPr>
      <w:r>
        <w:t xml:space="preserve">  estado.textContent = "✓ Respuesta recibida (fetch OK)";</w:t>
      </w:r>
    </w:p>
    <w:p>
      <w:pPr>
        <w:pStyle w:val="Code"/>
      </w:pPr>
      <w:r>
        <w:t xml:space="preserve">}, 600);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let respuestaPendiente;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function consultarModelo()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indice = historial.length + 1;</w:t>
      </w:r>
    </w:p>
    <w:p>
      <w:pPr>
        <w:pStyle w:val="Code"/>
      </w:pPr>
      <w:r>
        <w:t xml:space="preserve">    const r = await fetch(ENDPOINT + "/" + indice);</w:t>
      </w:r>
    </w:p>
    <w:p>
      <w:pPr>
        <w:pStyle w:val="Code"/>
      </w:pPr>
      <w:r>
        <w:t xml:space="preserve">    const datos = await r.json();</w:t>
      </w:r>
    </w:p>
    <w:p>
      <w:pPr>
        <w:pStyle w:val="Code"/>
      </w:pPr>
      <w:r>
        <w:t xml:space="preserve">    respuestaPendiente = "🤖 " + datos.title;</w:t>
      </w:r>
    </w:p>
    <w:p>
      <w:pPr>
        <w:pStyle w:val="Code"/>
      </w:pPr>
      <w:r>
        <w:t xml:space="preserve">  } catch (e) {</w:t>
      </w:r>
    </w:p>
    <w:p>
      <w:pPr>
        <w:pStyle w:val="Code"/>
      </w:pPr>
      <w:r>
        <w:t xml:space="preserve">    // La API de prueba es muy estable; esto casi nunca pasa.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El ciclo while congela la interfaz. El temporizador no espera el fetch y puede leer una respuesta indefinida, anterior o sobrescrita. Además, /postss devuelve un estado HTTP incorrecto y fetch no rechaza automáticamente una promesa por un 404.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2. ¿Cómo usar las DevTools para detectar el error?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En Sources, abrir el archivo original.</w:t>
      </w:r>
    </w:p>
    <w:p>
      <w:pPr>
        <w:pStyle w:val="Normal"/>
      </w:pPr>
      <w:r>
        <w:t xml:space="preserve">2. Colocar breakpoints en consultarModelo();, en la asignación a respuestaPendiente y en pintarMensaje("ia", respuestaPendiente);.</w:t>
      </w:r>
    </w:p>
    <w:p>
      <w:pPr>
        <w:pStyle w:val="Normal"/>
      </w:pPr>
      <w:r>
        <w:t xml:space="preserve">3. Usar Step Into para entrar en consultarModelo() y Step Over para avanzar hasta await fetch(...).</w:t>
      </w:r>
    </w:p>
    <w:p>
      <w:pPr>
        <w:pStyle w:val="Normal"/>
      </w:pPr>
      <w:r>
        <w:t xml:space="preserve">4. Observar que consultarModelo() se suspende y el callback del temporizador continúa en otro turno del event loop.</w:t>
      </w:r>
    </w:p>
    <w:p>
      <w:pPr>
        <w:pStyle w:val="Normal"/>
      </w:pPr>
      <w:r>
        <w:t xml:space="preserve">5. En el breakpoint del setTimeout, inspeccionar respuestaPendiente en Scope o Console.</w:t>
      </w:r>
    </w:p>
    <w:p>
      <w:pPr>
        <w:pStyle w:val="Normal"/>
      </w:pPr>
      <w:r>
        <w:t xml:space="preserve">6. En Call Stack, observar el callback del temporizador sin consultarModelo() en la misma pila.</w:t>
      </w:r>
    </w:p>
    <w:p>
      <w:pPr>
        <w:pStyle w:val="Normal"/>
      </w:pPr>
      <w:r>
        <w:t xml:space="preserve"/>
      </w:r>
    </w:p>
    <w:p>
      <w:pPr>
        <w:pStyle w:val="Placeholder"/>
      </w:pPr>
      <w:r>
        <w:t xml:space="preserve">CAPTURA PENDIENTE: Sources con breakpoint activo y panel Call Stack visible. Esta evidencia obligatoria no aparece en las imágenes proporcionadas.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En Network, activar Fetch/XHR, enviar un mensaje y seleccionar la petición /postss/. Revisar Status, Time y Response. La versión defectuosa normalmente muestra 404 y no devuelve un title válido. Después de corregir, la URL /posts/{id} debe responder 200 con JSON y la propiedad title.</w:t>
      </w:r>
    </w:p>
    <w:p>
      <w:pPr>
        <w:pStyle w:val="Normal"/>
      </w:pPr>
      <w:r>
        <w:t xml:space="preserve"/>
      </w:r>
    </w:p>
    <w:p>
      <w:pPr>
        <w:jc w:val="center"/>
      </w:pPr>
      <w:r>
        <w:rPr>
          <w:i/>
          <w:sz w:val="18"/>
        </w:rPr>
        <w:t>Figura 2. Network: solicitudes fetch con estado 404 y tiempos de 54–55 ms. Debe añadirse otra toma con Response abierto.</w:t>
      </w:r>
    </w:p>
    <w:p>
      <w:pPr>
        <w:jc w:val="center"/>
        <w:spacing w:before="120" w:after="120"/>
      </w:pPr>
      <w:r>
        <w:drawing>
          <wp:inline distT="0" distB="0" distL="0" distR="0">
            <wp:extent cx="4123440" cy="5593680"/>
            <wp:docPr id="5" name="Evidencia Network"/>
            <a:graphic>
              <a:graphicData uri="http://schemas.openxmlformats.org/drawingml/2006/picture">
                <pic:pic>
                  <pic:nvPicPr>
                    <pic:cNvPr id="5" name="Evidencia Network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123440" cy="55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3. ¿Cuál fue su intervención como desarrolladores para solucionarlo y por qué funciona?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const ENDPOINT = "https://jsonplaceholder.typicode.com/posts";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function consultarModelo() {</w:t>
      </w:r>
    </w:p>
    <w:p>
      <w:pPr>
        <w:pStyle w:val="Code"/>
      </w:pPr>
      <w:r>
        <w:t xml:space="preserve">  const indice = historial.length + 1;</w:t>
      </w:r>
    </w:p>
    <w:p>
      <w:pPr>
        <w:pStyle w:val="Code"/>
      </w:pPr>
      <w:r>
        <w:t xml:space="preserve">  const respuestaHttp = await fetch(`${ENDPOINT}/${indice}`);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(!respuestaHttp.ok) {</w:t>
      </w:r>
    </w:p>
    <w:p>
      <w:pPr>
        <w:pStyle w:val="Code"/>
      </w:pPr>
      <w:r>
        <w:t xml:space="preserve">    throw new Error(`Error HTTP: ${respuestaHttp.status}`);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datos = await respuestaHttp.json();</w:t>
      </w:r>
    </w:p>
    <w:p>
      <w:pPr>
        <w:pStyle w:val="Code"/>
      </w:pPr>
      <w:r>
        <w:t xml:space="preserve">  return `🤖 ${datos.title}`;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async function enviar(evento) {</w:t>
      </w:r>
    </w:p>
    <w:p>
      <w:pPr>
        <w:pStyle w:val="Code"/>
      </w:pPr>
      <w:r>
        <w:t xml:space="preserve">  evento.preventDefault();</w:t>
      </w:r>
    </w:p>
    <w:p>
      <w:pPr>
        <w:pStyle w:val="Code"/>
      </w:pPr>
      <w:r>
        <w:t xml:space="preserve">  const texto = entrada.value.trim();</w:t>
      </w:r>
    </w:p>
    <w:p>
      <w:pPr>
        <w:pStyle w:val="Code"/>
      </w:pPr>
      <w:r>
        <w:t xml:space="preserve">  if (!texto || btnEnviar.disabled)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pintarMensaje("user", texto);</w:t>
      </w:r>
    </w:p>
    <w:p>
      <w:pPr>
        <w:pStyle w:val="Code"/>
      </w:pPr>
      <w:r>
        <w:t xml:space="preserve">  entrada.value = "";</w:t>
      </w:r>
    </w:p>
    <w:p>
      <w:pPr>
        <w:pStyle w:val="Code"/>
      </w:pPr>
      <w:r>
        <w:t xml:space="preserve">  estado.textContent = "Pensando...";</w:t>
      </w:r>
    </w:p>
    <w:p>
      <w:pPr>
        <w:pStyle w:val="Code"/>
      </w:pPr>
      <w:r>
        <w:t xml:space="preserve">  cambiarEstadoInterfaz(true);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respuesta = await consultarModelo();</w:t>
      </w:r>
    </w:p>
    <w:p>
      <w:pPr>
        <w:pStyle w:val="Code"/>
      </w:pPr>
      <w:r>
        <w:t xml:space="preserve">    pintarMensaje("ia", respuesta);</w:t>
      </w:r>
    </w:p>
    <w:p>
      <w:pPr>
        <w:pStyle w:val="Code"/>
      </w:pPr>
      <w:r>
        <w:t xml:space="preserve">    estado.textContent = "✓ Respuesta recibida (fetch OK)";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estado.textContent = `Error al consultar el modelo: ${error.message}`;</w:t>
      </w:r>
    </w:p>
    <w:p>
      <w:pPr>
        <w:pStyle w:val="Code"/>
      </w:pPr>
      <w:r>
        <w:t xml:space="preserve">  } finally {</w:t>
      </w:r>
    </w:p>
    <w:p>
      <w:pPr>
        <w:pStyle w:val="Code"/>
      </w:pPr>
      <w:r>
        <w:t xml:space="preserve">    cambiarEstadoInterfaz(false);</w:t>
      </w:r>
    </w:p>
    <w:p>
      <w:pPr>
        <w:pStyle w:val="Code"/>
      </w:pPr>
      <w:r>
        <w:t xml:space="preserve">    entrada.focus();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 eliminaron precalentar(), setTimeout y respuestaPendiente. await garantiza que la respuesta se pinte después de terminar el fetch. La variable local evita sobrescrituras y deshabilitar los controles impide solicitudes simultáneas. finally recupera la interfaz tanto en éxito como en error.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Procedimiento de limpieza en la pestaña Application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Antes de probar la versión corregida se debe abrir Application &gt; Local Storage, seleccionar el origen, localizar memoria_llm y eliminar la clave con Delete o Supr; después se recarga la aplicación y se crea un historial nuevo. Este paso es estrictamente necesario porque JSON.stringify() solo corrige escrituras futuras: el texto inválido de la versión anterior continúa persistido y JSON.parse() volverá a recibir esa basura durante el arranque si no se elimina manualmente.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Comprobación final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localStorage contiene JSON válido.</w:t>
      </w:r>
    </w:p>
    <w:p>
      <w:pPr>
        <w:pStyle w:val="Normal"/>
      </w:pPr>
      <w:r>
        <w:t xml:space="preserve">- El historial se restaura al recargar.</w:t>
      </w:r>
    </w:p>
    <w:p>
      <w:pPr>
        <w:pStyle w:val="Normal"/>
      </w:pPr>
      <w:r>
        <w:t xml:space="preserve">- Network muestra /posts/{id} con Status 200.</w:t>
      </w:r>
    </w:p>
    <w:p>
      <w:pPr>
        <w:pStyle w:val="Normal"/>
      </w:pPr>
      <w:r>
        <w:t xml:space="preserve">- La respuesta contiene title.</w:t>
      </w:r>
    </w:p>
    <w:p>
      <w:pPr>
        <w:pStyle w:val="Normal"/>
      </w:pPr>
      <w:r>
        <w:t xml:space="preserve">- La interfaz no se congela.</w:t>
      </w:r>
    </w:p>
    <w:p>
      <w:pPr>
        <w:pStyle w:val="Normal"/>
      </w:pPr>
      <w:r>
        <w:t xml:space="preserve">- Las respuestas aparecen después de su pregunta.</w:t>
      </w:r>
    </w:p>
    <w:p>
      <w:pPr>
        <w:pStyle w:val="Normal"/>
      </w:pPr>
      <w:r>
        <w:t xml:space="preserve">- Los errores HTTP se presentan sin dejar bloqueados los controles.</w:t>
      </w:r>
    </w:p>
    <w:p>
      <w:pPr>
        <w:pStyle w:val="Heading1"/>
      </w:pPr>
      <w:r>
        <w:t xml:space="preserve">Anexo: evidencia complementaria</w:t>
      </w:r>
    </w:p>
    <w:p>
      <w:pPr>
        <w:jc w:val="center"/>
      </w:pPr>
      <w:r>
        <w:rPr>
          <w:i/>
          <w:sz w:val="18"/>
        </w:rPr>
        <w:t>Figura 3. Console: JSON.parse falla al recibir [object Object].</w:t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2674521"/>
            <wp:docPr id="1" name="Error JSON parse"/>
            <a:graphic>
              <a:graphicData uri="http://schemas.openxmlformats.org/drawingml/2006/picture">
                <pic:pic>
                  <pic:nvPicPr>
                    <pic:cNvPr id="1" name="Error JSON pars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Respuestas undefined y solicitudes /postss con estado 404.</w:t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2674521"/>
            <wp:docPr id="2" name="Respuesta undefined"/>
            <a:graphic>
              <a:graphicData uri="http://schemas.openxmlformats.org/drawingml/2006/picture">
                <pic:pic>
                  <pic:nvPicPr>
                    <pic:cNvPr id="2" name="Respuesta undefined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Memoria corrupta, respuesta undefined y endpoint incorrecto observados conjuntamente.</w:t>
      </w:r>
    </w:p>
    <w:p>
      <w:pPr>
        <w:jc w:val="center"/>
        <w:spacing w:before="120" w:after="120"/>
      </w:pPr>
      <w:r>
        <w:drawing>
          <wp:inline distT="0" distB="0" distL="0" distR="0">
            <wp:extent cx="5303520" cy="2704355"/>
            <wp:docPr id="3" name="Errores combinados"/>
            <a:graphic>
              <a:graphicData uri="http://schemas.openxmlformats.org/drawingml/2006/picture">
                <pic:pic>
                  <pic:nvPicPr>
                    <pic:cNvPr id="3" name="Errores combinados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17" w:right="1417" w:bottom="1417" w:left="141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basedOn w:val="Normal"/>
    <w:rPr>
      <w:b/>
      <w:color w:val="1F4E78"/>
      <w:sz w:val="36"/>
    </w:rPr>
    <w:pPr>
      <w:jc w:val="center"/>
      <w:spacing w:after="300"/>
    </w:pPr>
  </w:style>
  <w:style w:type="paragraph" w:styleId="Heading1">
    <w:name w:val="heading 1"/>
    <w:basedOn w:val="Normal"/>
    <w:rPr>
      <w:b/>
      <w:color w:val="1F4E78"/>
      <w:sz w:val="28"/>
    </w:rPr>
    <w:pPr>
      <w:keepNext/>
      <w:spacing w:before="240" w:after="120"/>
    </w:pPr>
  </w:style>
  <w:style w:type="paragraph" w:styleId="Heading2">
    <w:name w:val="heading 2"/>
    <w:basedOn w:val="Normal"/>
    <w:rPr>
      <w:b/>
      <w:color w:val="2F5597"/>
      <w:sz w:val="24"/>
    </w:rPr>
    <w:pPr>
      <w:keepNext/>
      <w:spacing w:before="180" w:after="100"/>
    </w:pPr>
  </w:style>
  <w:style w:type="paragraph" w:styleId="Code">
    <w:name w:val="Code"/>
    <w:basedOn w:val="Normal"/>
    <w:rPr>
      <w:rFonts w:ascii="Consolas" w:hAnsi="Consolas"/>
      <w:sz w:val="18"/>
      <w:shd w:fill="F2F2F2"/>
    </w:rPr>
    <w:pPr>
      <w:ind w:left="360"/>
      <w:spacing w:after="0"/>
    </w:pPr>
  </w:style>
  <w:style w:type="paragraph" w:styleId="Placeholder">
    <w:name w:val="Placeholder"/>
    <w:basedOn w:val="Normal"/>
    <w:rPr>
      <w:b/>
      <w:color w:val="C00000"/>
    </w:rPr>
    <w:pPr>
      <w:jc w:val="center"/>
      <w:spacing w:before="18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evidencia1.jpg"/><Relationship Id="rIdImg2" Type="http://schemas.openxmlformats.org/officeDocument/2006/relationships/image" Target="media/evidencia2.jpg"/><Relationship Id="rIdImg3" Type="http://schemas.openxmlformats.org/officeDocument/2006/relationships/image" Target="media/evidencia3.jpg"/><Relationship Id="rIdImg4" Type="http://schemas.openxmlformats.org/officeDocument/2006/relationships/image" Target="media/evidencia4.jpg"/><Relationship Id="rIdImg5" Type="http://schemas.openxmlformats.org/officeDocument/2006/relationships/image" Target="media/evidencia5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Bitácora de Depuración — Asistente Frankenstein</dc:title>
  <dc:subject>Práctica 1</dc:subject>
  <dc:creator>Equipo de desarrollo</dc:creator>
  <dcterms:created xsi:type="dcterms:W3CDTF">2026-07-20T17:04:52Z</dcterms:created>
</cp:coreProperties>
</file>