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Botium Toys - Auditoría de Seguridad Interna</w:t>
      </w:r>
    </w:p>
    <w:p>
      <w:pPr>
        <w:pStyle w:val="Heading2"/>
      </w:pPr>
      <w:r>
        <w:t>Controls and Compliance Checklist</w:t>
      </w:r>
    </w:p>
    <w:p>
      <w:pPr>
        <w:pStyle w:val="Heading3"/>
      </w:pPr>
      <w:r>
        <w:t>Controls Assessment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Control</w:t>
            </w:r>
          </w:p>
        </w:tc>
        <w:tc>
          <w:tcPr>
            <w:tcW w:type="dxa" w:w="2880"/>
          </w:tcPr>
          <w:p>
            <w:r>
              <w:t>Implementado</w:t>
            </w:r>
          </w:p>
        </w:tc>
        <w:tc>
          <w:tcPr>
            <w:tcW w:type="dxa" w:w="2880"/>
          </w:tcPr>
          <w:p>
            <w:r>
              <w:t>Explicación</w:t>
            </w:r>
          </w:p>
        </w:tc>
      </w:tr>
      <w:tr>
        <w:tc>
          <w:tcPr>
            <w:tcW w:type="dxa" w:w="2880"/>
          </w:tcPr>
          <w:p>
            <w:r>
              <w:t>Least Privilege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Todos los empleados tienen acceso a datos internos, incluidas tarjetas y PII. Se debe restringir el acceso según roles.</w:t>
            </w:r>
          </w:p>
        </w:tc>
      </w:tr>
      <w:tr>
        <w:tc>
          <w:tcPr>
            <w:tcW w:type="dxa" w:w="2880"/>
          </w:tcPr>
          <w:p>
            <w:r>
              <w:t>Disaster recovery plans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existen planes formales ni backups. Es esencial para garantizar la continuidad operativa.</w:t>
            </w:r>
          </w:p>
        </w:tc>
      </w:tr>
      <w:tr>
        <w:tc>
          <w:tcPr>
            <w:tcW w:type="dxa" w:w="2880"/>
          </w:tcPr>
          <w:p>
            <w:r>
              <w:t>Password policies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Las contraseñas actuales no cumplen requisitos mínimos (longitud, complejidad).</w:t>
            </w:r>
          </w:p>
        </w:tc>
      </w:tr>
      <w:tr>
        <w:tc>
          <w:tcPr>
            <w:tcW w:type="dxa" w:w="2880"/>
          </w:tcPr>
          <w:p>
            <w:r>
              <w:t>Separation of duties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aplica; funciones críticas están centralizadas. Esto aumenta el riesgo de errores o fraudes internos.</w:t>
            </w:r>
          </w:p>
        </w:tc>
      </w:tr>
      <w:tr>
        <w:tc>
          <w:tcPr>
            <w:tcW w:type="dxa" w:w="2880"/>
          </w:tcPr>
          <w:p>
            <w:r>
              <w:t>Firewall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Está activo y bien configurado, bloqueando tráfico no deseado.</w:t>
            </w:r>
          </w:p>
        </w:tc>
      </w:tr>
      <w:tr>
        <w:tc>
          <w:tcPr>
            <w:tcW w:type="dxa" w:w="2880"/>
          </w:tcPr>
          <w:p>
            <w:r>
              <w:t>Intrusion Detection System (IDS)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ha implementado ningún IDS; esto reduce la capacidad de detectar amenazas activas.</w:t>
            </w:r>
          </w:p>
        </w:tc>
      </w:tr>
      <w:tr>
        <w:tc>
          <w:tcPr>
            <w:tcW w:type="dxa" w:w="2880"/>
          </w:tcPr>
          <w:p>
            <w:r>
              <w:t>Backups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existen copias de seguridad.</w:t>
            </w:r>
          </w:p>
        </w:tc>
      </w:tr>
      <w:tr>
        <w:tc>
          <w:tcPr>
            <w:tcW w:type="dxa" w:w="2880"/>
          </w:tcPr>
          <w:p>
            <w:r>
              <w:t>Antivirus software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Se encuentra instalado y actualizado por el departamento de TI.</w:t>
            </w:r>
          </w:p>
        </w:tc>
      </w:tr>
      <w:tr>
        <w:tc>
          <w:tcPr>
            <w:tcW w:type="dxa" w:w="2880"/>
          </w:tcPr>
          <w:p>
            <w:r>
              <w:t>Monitoreo manual de sistemas legacy</w:t>
            </w:r>
          </w:p>
        </w:tc>
        <w:tc>
          <w:tcPr>
            <w:tcW w:type="dxa" w:w="2880"/>
          </w:tcPr>
          <w:p>
            <w:r>
              <w:t>Parcial</w:t>
            </w:r>
          </w:p>
        </w:tc>
        <w:tc>
          <w:tcPr>
            <w:tcW w:type="dxa" w:w="2880"/>
          </w:tcPr>
          <w:p>
            <w:r>
              <w:t>Hay monitoreo, pero sin cronograma ni procedimientos documentados.</w:t>
            </w:r>
          </w:p>
        </w:tc>
      </w:tr>
      <w:tr>
        <w:tc>
          <w:tcPr>
            <w:tcW w:type="dxa" w:w="2880"/>
          </w:tcPr>
          <w:p>
            <w:r>
              <w:t>Encryption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usa cifrado para datos sensibles; esto expone información crítica.</w:t>
            </w:r>
          </w:p>
        </w:tc>
      </w:tr>
      <w:tr>
        <w:tc>
          <w:tcPr>
            <w:tcW w:type="dxa" w:w="2880"/>
          </w:tcPr>
          <w:p>
            <w:r>
              <w:t>Password management system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hay sistema centralizado, lo que impacta la productividad ante olvidos.</w:t>
            </w:r>
          </w:p>
        </w:tc>
      </w:tr>
      <w:tr>
        <w:tc>
          <w:tcPr>
            <w:tcW w:type="dxa" w:w="2880"/>
          </w:tcPr>
          <w:p>
            <w:r>
              <w:t>Locks (oficinas, tienda, almacén)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Las instalaciones están aseguradas con cerraduras físicas.</w:t>
            </w:r>
          </w:p>
        </w:tc>
      </w:tr>
      <w:tr>
        <w:tc>
          <w:tcPr>
            <w:tcW w:type="dxa" w:w="2880"/>
          </w:tcPr>
          <w:p>
            <w:r>
              <w:t>CCTV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El sistema CCTV está en funcionamiento.</w:t>
            </w:r>
          </w:p>
        </w:tc>
      </w:tr>
      <w:tr>
        <w:tc>
          <w:tcPr>
            <w:tcW w:type="dxa" w:w="2880"/>
          </w:tcPr>
          <w:p>
            <w:r>
              <w:t>Detección y prevención de incendios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Sistemas de detección y extinción de incendios están operativos.</w:t>
            </w:r>
          </w:p>
        </w:tc>
      </w:tr>
    </w:tbl>
    <w:p>
      <w:r>
        <w:br w:type="page"/>
      </w:r>
    </w:p>
    <w:p>
      <w:pPr>
        <w:pStyle w:val="Heading3"/>
      </w:pPr>
      <w:r>
        <w:t>Compliance Checklist</w:t>
      </w:r>
    </w:p>
    <w:p>
      <w:pPr>
        <w:pStyle w:val="Heading4"/>
      </w:pPr>
      <w:r>
        <w:t>PCI DSS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Buenas Prácticas</w:t>
            </w:r>
          </w:p>
        </w:tc>
        <w:tc>
          <w:tcPr>
            <w:tcW w:type="dxa" w:w="2880"/>
          </w:tcPr>
          <w:p>
            <w:r>
              <w:t>Cumple</w:t>
            </w:r>
          </w:p>
        </w:tc>
        <w:tc>
          <w:tcPr>
            <w:tcW w:type="dxa" w:w="2880"/>
          </w:tcPr>
          <w:p>
            <w:r>
              <w:t>Explicación</w:t>
            </w:r>
          </w:p>
        </w:tc>
      </w:tr>
      <w:tr>
        <w:tc>
          <w:tcPr>
            <w:tcW w:type="dxa" w:w="2880"/>
          </w:tcPr>
          <w:p>
            <w:r>
              <w:t>Solo usuarios autorizados acceden a tarjetas de clientes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Todos los empleados pueden acceder a los datos.</w:t>
            </w:r>
          </w:p>
        </w:tc>
      </w:tr>
      <w:tr>
        <w:tc>
          <w:tcPr>
            <w:tcW w:type="dxa" w:w="2880"/>
          </w:tcPr>
          <w:p>
            <w:r>
              <w:t>Información de tarjetas se procesa en entorno seguro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hay cifrado ni control de acceso.</w:t>
            </w:r>
          </w:p>
        </w:tc>
      </w:tr>
      <w:tr>
        <w:tc>
          <w:tcPr>
            <w:tcW w:type="dxa" w:w="2880"/>
          </w:tcPr>
          <w:p>
            <w:r>
              <w:t>Cifrado de datos de tarjetas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ha implementado cifrado.</w:t>
            </w:r>
          </w:p>
        </w:tc>
      </w:tr>
      <w:tr>
        <w:tc>
          <w:tcPr>
            <w:tcW w:type="dxa" w:w="2880"/>
          </w:tcPr>
          <w:p>
            <w:r>
              <w:t>Políticas seguras de gestión de contraseñas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hay políticas robustas ni gestor de contraseñas.</w:t>
            </w:r>
          </w:p>
        </w:tc>
      </w:tr>
    </w:tbl>
    <w:p>
      <w:pPr>
        <w:pStyle w:val="Heading4"/>
      </w:pPr>
      <w:r>
        <w:t>GDPR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Buenas Prácticas</w:t>
            </w:r>
          </w:p>
        </w:tc>
        <w:tc>
          <w:tcPr>
            <w:tcW w:type="dxa" w:w="2880"/>
          </w:tcPr>
          <w:p>
            <w:r>
              <w:t>Cumple</w:t>
            </w:r>
          </w:p>
        </w:tc>
        <w:tc>
          <w:tcPr>
            <w:tcW w:type="dxa" w:w="2880"/>
          </w:tcPr>
          <w:p>
            <w:r>
              <w:t>Explicación</w:t>
            </w:r>
          </w:p>
        </w:tc>
      </w:tr>
      <w:tr>
        <w:tc>
          <w:tcPr>
            <w:tcW w:type="dxa" w:w="2880"/>
          </w:tcPr>
          <w:p>
            <w:r>
              <w:t>Protección de datos de clientes de la UE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usa cifrado ni controles de acceso.</w:t>
            </w:r>
          </w:p>
        </w:tc>
      </w:tr>
      <w:tr>
        <w:tc>
          <w:tcPr>
            <w:tcW w:type="dxa" w:w="2880"/>
          </w:tcPr>
          <w:p>
            <w:r>
              <w:t>Notificación en 72h ante brechas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Plan documentado por el equipo de TI.</w:t>
            </w:r>
          </w:p>
        </w:tc>
      </w:tr>
      <w:tr>
        <w:tc>
          <w:tcPr>
            <w:tcW w:type="dxa" w:w="2880"/>
          </w:tcPr>
          <w:p>
            <w:r>
              <w:t>Clasificación e inventario de datos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El inventario existe, pero no hay clasificación de datos.</w:t>
            </w:r>
          </w:p>
        </w:tc>
      </w:tr>
      <w:tr>
        <w:tc>
          <w:tcPr>
            <w:tcW w:type="dxa" w:w="2880"/>
          </w:tcPr>
          <w:p>
            <w:r>
              <w:t>Políticas de privacidad aplicadas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Se aplican en el equipo TI y otros empleados.</w:t>
            </w:r>
          </w:p>
        </w:tc>
      </w:tr>
    </w:tbl>
    <w:p>
      <w:pPr>
        <w:pStyle w:val="Heading4"/>
      </w:pPr>
      <w:r>
        <w:t>SOC 1 / SOC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Buenas Prácticas</w:t>
            </w:r>
          </w:p>
        </w:tc>
        <w:tc>
          <w:tcPr>
            <w:tcW w:type="dxa" w:w="2880"/>
          </w:tcPr>
          <w:p>
            <w:r>
              <w:t>Cumple</w:t>
            </w:r>
          </w:p>
        </w:tc>
        <w:tc>
          <w:tcPr>
            <w:tcW w:type="dxa" w:w="2880"/>
          </w:tcPr>
          <w:p>
            <w:r>
              <w:t>Explicación</w:t>
            </w:r>
          </w:p>
        </w:tc>
      </w:tr>
      <w:tr>
        <w:tc>
          <w:tcPr>
            <w:tcW w:type="dxa" w:w="2880"/>
          </w:tcPr>
          <w:p>
            <w:r>
              <w:t>Políticas de acceso de usuarios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Todos los usuarios tienen acceso irrestricto.</w:t>
            </w:r>
          </w:p>
        </w:tc>
      </w:tr>
      <w:tr>
        <w:tc>
          <w:tcPr>
            <w:tcW w:type="dxa" w:w="2880"/>
          </w:tcPr>
          <w:p>
            <w:r>
              <w:t>Datos sensibles (PII/SPII) protegidos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aplica cifrado; todos tienen acceso.</w:t>
            </w:r>
          </w:p>
        </w:tc>
      </w:tr>
      <w:tr>
        <w:tc>
          <w:tcPr>
            <w:tcW w:type="dxa" w:w="2880"/>
          </w:tcPr>
          <w:p>
            <w:r>
              <w:t>Integridad de datos validada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Está asegurada por controles internos del departamento de TI.</w:t>
            </w:r>
          </w:p>
        </w:tc>
      </w:tr>
      <w:tr>
        <w:tc>
          <w:tcPr>
            <w:tcW w:type="dxa" w:w="2880"/>
          </w:tcPr>
          <w:p>
            <w:r>
              <w:t>Acceso a datos solo para personal autorizado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Actualmente, está disponible para todos los empleados.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