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Definición Detallada del Alcance y Estructura de Descomposición del Trabajo (EDT)</w:t>
      </w:r>
    </w:p>
    <w:p>
      <w:pPr>
        <w:spacing w:after="40"/>
        <w:jc w:val="center"/>
      </w:pPr>
      <w:r>
        <w:rPr>
          <w:i/>
          <w:iCs/>
          <w:color w:val="2E5395"/>
          <w:sz w:val="22"/>
          <w:szCs w:val="22"/>
        </w:rPr>
        <w:t xml:space="preserve">Aplicación móvil para la gestión de suministros del hogar mediante códigos QR</w:t>
      </w:r>
    </w:p>
    <w:p>
      <w:pPr>
        <w:spacing w:after="320"/>
        <w:jc w:val="center"/>
      </w:pPr>
      <w:r>
        <w:rPr>
          <w:color w:val="666666"/>
          <w:sz w:val="19"/>
          <w:szCs w:val="19"/>
        </w:rPr>
        <w:t xml:space="preserve">Sebastian Pico Afanador · Facultad de Ingeniería de Sistemas e Informática · Agosto 2026</w:t>
      </w:r>
    </w:p>
    <w:p>
      <w:pPr>
        <w:pStyle w:val="Heading1"/>
        <w:spacing w:after="160" w:before="320"/>
      </w:pPr>
      <w:r>
        <w:t xml:space="preserve">1. Introducción</w:t>
      </w:r>
    </w:p>
    <w:p>
      <w:pPr>
        <w:spacing w:after="160" w:line="276"/>
      </w:pPr>
      <w:r>
        <w:t xml:space="preserve">Este documento desarrolla en detalle el alcance del proyecto a partir de lo establecido en el Acta de Constitución del Proyecto, y lo descompone en una Estructura de Descomposición del Trabajo (EDT) que organiza el trabajo en paquetes manejables. Su propósito es delimitar de forma inequívoca lo que el sistema hará y no hará, y servir de base para la planificación del cronograma, los costos y el tablero Kanban del proyecto.</w:t>
      </w:r>
    </w:p>
    <w:p>
      <w:pPr>
        <w:pStyle w:val="Heading1"/>
        <w:spacing w:after="160" w:before="320"/>
      </w:pPr>
      <w:r>
        <w:t xml:space="preserve">2. Enunciado del Alcance Detallado</w:t>
      </w:r>
    </w:p>
    <w:p>
      <w:pPr>
        <w:pStyle w:val="Heading2"/>
        <w:spacing w:after="120" w:before="240"/>
      </w:pPr>
      <w:r>
        <w:t xml:space="preserve">2.1 Descripción del alcance del producto</w:t>
      </w:r>
    </w:p>
    <w:p>
      <w:pPr>
        <w:spacing w:after="160" w:line="276"/>
      </w:pPr>
      <w:r>
        <w:t xml:space="preserve">El producto es una aplicación móvil (Android e iOS) que permite a los integrantes de un grupo familiar gestionar de forma colaborativa el inventario de suministros del hogar, organizado por espacios físicos identificados mediante códigos QR. El sistema registra productos por espacio, genera automáticamente una lista de compras cuando los productos llegan a su cantidad mínima, sincroniza la información en tiempo real entre los dispositivos de los integrantes del grupo y envía notificaciones push cuando un producto se agota o alcanza el nivel mínimo definido.</w:t>
      </w:r>
    </w:p>
    <w:p>
      <w:pPr>
        <w:pStyle w:val="Heading2"/>
        <w:spacing w:after="120" w:before="240"/>
      </w:pPr>
      <w:r>
        <w:t xml:space="preserve">2.2 Entregables del proyecto</w:t>
      </w:r>
    </w:p>
    <w:p>
      <w:pPr>
        <w:pStyle w:val="ListParagraph"/>
        <w:numPr>
          <w:ilvl w:val="0"/>
          <w:numId w:val="1"/>
        </w:numPr>
        <w:spacing w:after="80"/>
      </w:pPr>
      <w:r>
        <w:t xml:space="preserve">Aplicación móvil funcional para Android e iOS.</w:t>
      </w:r>
    </w:p>
    <w:p>
      <w:pPr>
        <w:pStyle w:val="ListParagraph"/>
        <w:numPr>
          <w:ilvl w:val="0"/>
          <w:numId w:val="1"/>
        </w:numPr>
        <w:spacing w:after="80"/>
      </w:pPr>
      <w:r>
        <w:t xml:space="preserve">Módulos de: usuarios y grupo familiar, espacios y QR, inventario, lista de compras, sincronización y notificaciones.</w:t>
      </w:r>
    </w:p>
    <w:p>
      <w:pPr>
        <w:pStyle w:val="ListParagraph"/>
        <w:numPr>
          <w:ilvl w:val="0"/>
          <w:numId w:val="1"/>
        </w:numPr>
        <w:spacing w:after="80"/>
      </w:pPr>
      <w:r>
        <w:t xml:space="preserve">Documentación de gestión del proyecto: Propuesta, Acta de Constitución, Registro de Interesados, Especificación de Requerimientos, Alcance y EDT, Plan Integrado de Gestión, Backlog Priorizado.</w:t>
      </w:r>
    </w:p>
    <w:p>
      <w:pPr>
        <w:pStyle w:val="ListParagraph"/>
        <w:numPr>
          <w:ilvl w:val="0"/>
          <w:numId w:val="1"/>
        </w:numPr>
        <w:spacing w:after="80"/>
      </w:pPr>
      <w:r>
        <w:t xml:space="preserve">Informe de pruebas (unitarias, integración, usabilidad y carga).</w:t>
      </w:r>
    </w:p>
    <w:p>
      <w:pPr>
        <w:pStyle w:val="ListParagraph"/>
        <w:numPr>
          <w:ilvl w:val="0"/>
          <w:numId w:val="1"/>
        </w:numPr>
        <w:spacing w:after="80"/>
      </w:pPr>
      <w:r>
        <w:t xml:space="preserve">Material de sustentación final del proyecto.</w:t>
      </w:r>
    </w:p>
    <w:p>
      <w:pPr>
        <w:pStyle w:val="Heading2"/>
        <w:spacing w:after="120" w:before="240"/>
      </w:pPr>
      <w:r>
        <w:t xml:space="preserve">2.3 Criterios de aceptación del proyecto</w:t>
      </w:r>
    </w:p>
    <w:p>
      <w:pPr>
        <w:pStyle w:val="ListParagraph"/>
        <w:numPr>
          <w:ilvl w:val="0"/>
          <w:numId w:val="1"/>
        </w:numPr>
        <w:spacing w:after="80"/>
      </w:pPr>
      <w:r>
        <w:t xml:space="preserve">Todos los requerimientos con prioridad Must have de la Especificación de Requerimientos quedan implementados y verificados.</w:t>
      </w:r>
    </w:p>
    <w:p>
      <w:pPr>
        <w:pStyle w:val="ListParagraph"/>
        <w:numPr>
          <w:ilvl w:val="0"/>
          <w:numId w:val="1"/>
        </w:numPr>
        <w:spacing w:after="80"/>
      </w:pPr>
      <w:r>
        <w:t xml:space="preserve">La sincronización entre dispositivos se realiza en menos de 3 segundos en condiciones normales de red (RNF01).</w:t>
      </w:r>
    </w:p>
    <w:p>
      <w:pPr>
        <w:pStyle w:val="ListParagraph"/>
        <w:numPr>
          <w:ilvl w:val="0"/>
          <w:numId w:val="1"/>
        </w:numPr>
        <w:spacing w:after="80"/>
      </w:pPr>
      <w:r>
        <w:t xml:space="preserve">La aplicación es instalable y funcional en dispositivos Android e iOS soportados (RNF06).</w:t>
      </w:r>
    </w:p>
    <w:p>
      <w:pPr>
        <w:pStyle w:val="ListParagraph"/>
        <w:numPr>
          <w:ilvl w:val="0"/>
          <w:numId w:val="1"/>
        </w:numPr>
        <w:spacing w:after="80"/>
      </w:pPr>
      <w:r>
        <w:t xml:space="preserve">El sistema soporta al menos 6 integrantes y 15 espacios por hogar sin degradar el rendimiento (RNF05).</w:t>
      </w:r>
    </w:p>
    <w:p>
      <w:pPr>
        <w:pStyle w:val="ListParagraph"/>
        <w:numPr>
          <w:ilvl w:val="0"/>
          <w:numId w:val="1"/>
        </w:numPr>
        <w:spacing w:after="80"/>
      </w:pPr>
      <w:r>
        <w:t xml:space="preserve">El proyecto se entrega dentro del cronograma de 16 semanas definido en el Acta de Constitución.</w:t>
      </w:r>
    </w:p>
    <w:p>
      <w:pPr>
        <w:pStyle w:val="Heading2"/>
        <w:spacing w:after="120" w:before="240"/>
      </w:pPr>
      <w:r>
        <w:t xml:space="preserve">2.4 Exclusiones del proyecto (fuera de alcance)</w:t>
      </w:r>
    </w:p>
    <w:p>
      <w:pPr>
        <w:pStyle w:val="ListParagraph"/>
        <w:numPr>
          <w:ilvl w:val="0"/>
          <w:numId w:val="1"/>
        </w:numPr>
        <w:spacing w:after="80"/>
      </w:pPr>
      <w:r>
        <w:t xml:space="preserve">Reconocimiento automático de productos mediante escaneo de recibos de compra (RF21, documentado como trabajo futuro).</w:t>
      </w:r>
    </w:p>
    <w:p>
      <w:pPr>
        <w:pStyle w:val="ListParagraph"/>
        <w:numPr>
          <w:ilvl w:val="0"/>
          <w:numId w:val="1"/>
        </w:numPr>
        <w:spacing w:after="80"/>
      </w:pPr>
      <w:r>
        <w:t xml:space="preserve">Integración con supermercados o plataformas de comercio electrónico.</w:t>
      </w:r>
    </w:p>
    <w:p>
      <w:pPr>
        <w:pStyle w:val="ListParagraph"/>
        <w:numPr>
          <w:ilvl w:val="0"/>
          <w:numId w:val="1"/>
        </w:numPr>
        <w:spacing w:after="80"/>
      </w:pPr>
      <w:r>
        <w:t xml:space="preserve">Uso de sensores físicos o soluciones IoT para la detección automática de existencias.</w:t>
      </w:r>
    </w:p>
    <w:p>
      <w:pPr>
        <w:pStyle w:val="ListParagraph"/>
        <w:numPr>
          <w:ilvl w:val="0"/>
          <w:numId w:val="1"/>
        </w:numPr>
        <w:spacing w:after="80"/>
      </w:pPr>
      <w:r>
        <w:t xml:space="preserve">Desarrollo de una versión web o de escritorio de la aplicación.</w:t>
      </w:r>
    </w:p>
    <w:p>
      <w:pPr>
        <w:pStyle w:val="Heading2"/>
        <w:spacing w:after="120" w:before="240"/>
      </w:pPr>
      <w:r>
        <w:t xml:space="preserve">2.5 Restricciones</w:t>
      </w:r>
    </w:p>
    <w:p>
      <w:pPr>
        <w:pStyle w:val="ListParagraph"/>
        <w:numPr>
          <w:ilvl w:val="0"/>
          <w:numId w:val="1"/>
        </w:numPr>
        <w:spacing w:after="80"/>
      </w:pPr>
      <w:r>
        <w:t xml:space="preserve">El proyecto es desarrollado por una sola persona (Sebastian Pico Afanador), lo que limita la capacidad de paralelizar tareas.</w:t>
      </w:r>
    </w:p>
    <w:p>
      <w:pPr>
        <w:pStyle w:val="ListParagraph"/>
        <w:numPr>
          <w:ilvl w:val="0"/>
          <w:numId w:val="1"/>
        </w:numPr>
        <w:spacing w:after="80"/>
      </w:pPr>
      <w:r>
        <w:t xml:space="preserve">El cronograma está fijado por el calendario académico: 16 semanas, con sustentación en la semana 16.</w:t>
      </w:r>
    </w:p>
    <w:p>
      <w:pPr>
        <w:pStyle w:val="ListParagraph"/>
        <w:numPr>
          <w:ilvl w:val="0"/>
          <w:numId w:val="1"/>
        </w:numPr>
        <w:spacing w:after="80"/>
      </w:pPr>
      <w:r>
        <w:t xml:space="preserve">El presupuesto y las herramientas de desarrollo se apoyan en planes gratuitos (Android Studio, GitHub, Firebase).</w:t>
      </w:r>
    </w:p>
    <w:p>
      <w:pPr>
        <w:pStyle w:val="ListParagraph"/>
        <w:numPr>
          <w:ilvl w:val="0"/>
          <w:numId w:val="1"/>
        </w:numPr>
        <w:spacing w:after="80"/>
      </w:pPr>
      <w:r>
        <w:t xml:space="preserve">La app depende de conectividad a internet para la sincronización en tiempo real, mitigado con modo offline (RNF02).</w:t>
      </w:r>
    </w:p>
    <w:p>
      <w:pPr>
        <w:pStyle w:val="Heading2"/>
        <w:spacing w:after="120" w:before="240"/>
      </w:pPr>
      <w:r>
        <w:t xml:space="preserve">2.6 Supuestos</w:t>
      </w:r>
    </w:p>
    <w:p>
      <w:pPr>
        <w:pStyle w:val="ListParagraph"/>
        <w:numPr>
          <w:ilvl w:val="0"/>
          <w:numId w:val="1"/>
        </w:numPr>
        <w:spacing w:after="80"/>
      </w:pPr>
      <w:r>
        <w:t xml:space="preserve">Los usuarios finales cuentan con un dispositivo móvil con cámara para escanear los códigos QR.</w:t>
      </w:r>
    </w:p>
    <w:p>
      <w:pPr>
        <w:pStyle w:val="ListParagraph"/>
        <w:numPr>
          <w:ilvl w:val="0"/>
          <w:numId w:val="1"/>
        </w:numPr>
        <w:spacing w:after="80"/>
      </w:pPr>
      <w:r>
        <w:t xml:space="preserve">El docente asesor estará disponible semanalmente para validar avances.</w:t>
      </w:r>
    </w:p>
    <w:p>
      <w:pPr>
        <w:pStyle w:val="ListParagraph"/>
        <w:numPr>
          <w:ilvl w:val="0"/>
          <w:numId w:val="1"/>
        </w:numPr>
        <w:spacing w:after="80"/>
      </w:pPr>
      <w:r>
        <w:t xml:space="preserve">La capa gratuita de Firebase es suficiente para el volumen de datos esperado durante el desarrollo y las pruebas.</w:t>
      </w:r>
    </w:p>
    <w:p>
      <w:pPr>
        <w:pStyle w:val="ListParagraph"/>
        <w:numPr>
          <w:ilvl w:val="0"/>
          <w:numId w:val="1"/>
        </w:numPr>
        <w:spacing w:after="80"/>
      </w:pPr>
      <w:r>
        <w:t xml:space="preserve">No se presentarán cambios significativos de alcance una vez aprobado este documento, salvo evaluación formal de impacto.</w:t>
      </w:r>
    </w:p>
    <w:p>
      <w:pPr>
        <w:pStyle w:val="Heading1"/>
        <w:spacing w:after="160" w:before="320"/>
      </w:pPr>
      <w:r>
        <w:t xml:space="preserve">3. Estructura de Descomposición del Trabajo (EDT)</w:t>
      </w:r>
    </w:p>
    <w:p>
      <w:pPr>
        <w:spacing w:after="160" w:line="276"/>
      </w:pPr>
      <w:r>
        <w:t xml:space="preserve">La EDT descompone el alcance del proyecto en 10 componentes de primer nivel, alineados con los objetivos específicos del proyecto y con los hitos del cronograma definidos en el Acta de Constitución. Cada componente se subdivide en paquetes de trabajo verificables y, cuando corresponde, se vincula al requerimiento funcional (RF) que satisface.</w:t>
      </w:r>
    </w:p>
    <w:p>
      <w:pPr>
        <w:pStyle w:val="Heading2"/>
        <w:spacing w:after="120" w:before="240"/>
      </w:pPr>
      <w:r>
        <w:t xml:space="preserve">3.1 Representación jerárquica de la EDT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2400"/>
      </w:tblGrid>
      <w:tr>
        <w:trPr>
          <w:tblHeader/>
        </w:trPr>
        <w:tc>
          <w:tcPr>
            <w:tcW w:type="dxa" w:w="13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Código</w:t>
            </w:r>
          </w:p>
        </w:tc>
        <w:tc>
          <w:tcPr>
            <w:tcW w:type="dxa" w:w="69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Paquete de trabajo</w:t>
            </w:r>
          </w:p>
        </w:tc>
        <w:tc>
          <w:tcPr>
            <w:tcW w:type="dxa" w:w="24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Duración / Semana</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Gestión del Proyecto</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1.1</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Inicio del proyecto (acta de constitución, definición inicial)</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1.2</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Planificación (alcance, EDT, cronograma, riesgos, backlog)</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Semanas 2-3</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1.3</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Seguimiento y control (tablero Kanban, actas de seguimiento)</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Semanas 4-15 (continuo)</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1.4</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Cierre del proyecto y lecciones aprendidas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16</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Análisis y Diseño</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2.1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Levantamiento y validación de requerimientos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4</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2.2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Diseño de la arquitectura del sistema (app, backend Firebase, QR, notificaciones)</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5</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2.3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Diseño del modelo de datos (colecciones/entidades: usuarios, grupos, espacios, productos, lista de compras)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Semanas 5-6</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2.4</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Diseño de interfaz (wireframes de pantallas principales)</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Semanas 6-7</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Desarrollo — Módulo de Usuarios y Grupo Familiar</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3.1</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Registro e inicio de sesión (RF01)</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8</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3.2</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Creación de grupo familiar con código único (RF02)</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8</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3.3</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Unión a grupo familiar mediante código (RF03)</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8</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3.4</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Eliminar/salir de un grupo familiar (RF04)</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8</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4</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Desarrollo — Módulo de Espacios del Hogar</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4.1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CRUD de espacios (nombre, color, ícono) (RF05)</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9</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4.2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Generación automática de código QR por espacio (RF06)</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9</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4.3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Escaneo de QR para abrir inventario del espacio (RF07)</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9</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5</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Desarrollo — Módulo de Inventario</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5.1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Registro de productos por espacio (RF08)</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10</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5.2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Edición de cantidad disponible (RF09)</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10</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5.3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Eliminación de productos (RF10)</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10</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5.4</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Clasificación de prioridad de productos (RF11)</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10</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6</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Desarrollo — Módulo de Lista de Compras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6.1</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Generación automática de la lista al llegar al mínimo (RF12)</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11</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6.2</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Adición manual de artículos (RF13)</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11</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6.3</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Marcar artículos como comprados (RF14)</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11</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7</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Desarrollo — Sincronización y Notificaciones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7.1</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Sincronización en tiempo real entre dispositivos (RF15)</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Semanas 12-13</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7.2</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Notificaciones push de reposición (RF16)</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13</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8</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Funcionalidades Complementarias</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8.1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Vista consolidada del inventario (RF17)</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13</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8.2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Exportación/impresión de códigos QR (RF19)</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13</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8.3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Historial básico de cambios (RF20)</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13</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8.4</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Filtros y búsqueda de productos (RF18)</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13</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9</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Pruebas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9.1</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Pruebas unitarias por módulo</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14</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9.2</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Pruebas de integración entre módulos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14</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9.3</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Pruebas de usabilidad (máx. 3 toques por acción principal)</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14</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9.4</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Pruebas de carga y sincronización (6 usuarios, 15 espacios)</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14</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10</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Documentación y Cierre</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10.1</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Documentación técnica y de usuario</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15</w:t>
            </w:r>
          </w:p>
        </w:tc>
      </w:tr>
      <w:tr>
        <w:tc>
          <w:tcPr>
            <w:tcW w:type="dxa" w:w="13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10.2</w:t>
            </w:r>
          </w:p>
        </w:tc>
        <w:tc>
          <w:tcPr>
            <w:tcW w:type="dxa" w:w="6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Preparación de la sustentación</w:t>
            </w:r>
          </w:p>
        </w:tc>
        <w:tc>
          <w:tcPr>
            <w:tcW w:type="dxa" w:w="2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Semana 15</w:t>
            </w:r>
          </w:p>
        </w:tc>
      </w:tr>
      <w:tr>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10.3</w:t>
            </w:r>
          </w:p>
        </w:tc>
        <w:tc>
          <w:tcPr>
            <w:tcW w:type="dxa" w:w="6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Sustentación y cierre académico del proyecto</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Semana 16</w:t>
            </w:r>
          </w:p>
        </w:tc>
      </w:tr>
    </w:tbl>
    <w:p>
      <w:pPr>
        <w:pStyle w:val="Heading2"/>
        <w:spacing w:after="120" w:before="240"/>
      </w:pPr>
      <w:r>
        <w:t xml:space="preserve">3.2 Diccionario de la EDT (paquetes principales)</w:t>
      </w:r>
    </w:p>
    <w:p>
      <w:pPr>
        <w:spacing w:after="160" w:line="276"/>
      </w:pPr>
      <w:r>
        <w:t xml:space="preserve">El diccionario describe, para los paquetes de mayor relevancia, su alcance, entregable asociado y responsable.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600"/>
        <w:gridCol w:w="2500"/>
        <w:gridCol w:w="1700"/>
      </w:tblGrid>
      <w:tr>
        <w:trPr>
          <w:tblHeader/>
        </w:trPr>
        <w:tc>
          <w:tcPr>
            <w:tcW w:type="dxa" w:w="9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Código</w:t>
            </w:r>
          </w:p>
        </w:tc>
        <w:tc>
          <w:tcPr>
            <w:tcW w:type="dxa" w:w="19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Nombre</w:t>
            </w:r>
          </w:p>
        </w:tc>
        <w:tc>
          <w:tcPr>
            <w:tcW w:type="dxa" w:w="36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Descripción</w:t>
            </w:r>
          </w:p>
        </w:tc>
        <w:tc>
          <w:tcPr>
            <w:tcW w:type="dxa" w:w="25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Entregable</w:t>
            </w:r>
          </w:p>
        </w:tc>
        <w:tc>
          <w:tcPr>
            <w:tcW w:type="dxa" w:w="17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9"/>
                <w:szCs w:val="19"/>
              </w:rPr>
              <w:t xml:space="preserve">Responsable</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1.1</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Inicio del proyecto</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Formalizar el proyecto mediante acta de constitución y registro de interesados.</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Acta de Constitución, Registro de Interesados</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1.2</w:t>
            </w:r>
          </w:p>
        </w:tc>
        <w:tc>
          <w:tcPr>
            <w:tcW w:type="dxa" w:w="1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Planificación</w:t>
            </w:r>
          </w:p>
        </w:tc>
        <w:tc>
          <w:tcPr>
            <w:tcW w:type="dxa" w:w="3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Definir alcance, EDT, cronograma, presupuesto, riesgos y backlog priorizado.</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Documento de Alcance/EDT, Plan Integrado de Gestión, Backlog Priorizado</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2.2</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Diseño de arquitectura</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Definir componentes de la app móvil, base de datos en tiempo real, generación/lectura de QR y notificaciones push.</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Diagrama de arquitectura</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2.3</w:t>
            </w:r>
          </w:p>
        </w:tc>
        <w:tc>
          <w:tcPr>
            <w:tcW w:type="dxa" w:w="1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Diseño del modelo de datos</w:t>
            </w:r>
          </w:p>
        </w:tc>
        <w:tc>
          <w:tcPr>
            <w:tcW w:type="dxa" w:w="3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Estructurar las colecciones de Firestore para usuarios, grupos, espacios, productos y lista de compras.</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Modelo de datos</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3.1-3.4</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Módulo de usuarios y grupo familiar</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Implementar autenticación, creación/ingreso/salida de grupos familiares.</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Módulo funcional de gestión de usuarios</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4.1-4.3</w:t>
            </w:r>
          </w:p>
        </w:tc>
        <w:tc>
          <w:tcPr>
            <w:tcW w:type="dxa" w:w="1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Módulo de espacios y QR</w:t>
            </w:r>
          </w:p>
        </w:tc>
        <w:tc>
          <w:tcPr>
            <w:tcW w:type="dxa" w:w="3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Implementar gestión de espacios y generación/lectura de códigos QR asociados.</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Módulo funcional de espacios</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5.1-5.4</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Módulo de inventario</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Implementar el registro, edición, eliminación y priorización de productos por espacio.</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Módulo funcional de inventario</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6.1-6.3</w:t>
            </w:r>
          </w:p>
        </w:tc>
        <w:tc>
          <w:tcPr>
            <w:tcW w:type="dxa" w:w="1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Módulo de lista de compras</w:t>
            </w:r>
          </w:p>
        </w:tc>
        <w:tc>
          <w:tcPr>
            <w:tcW w:type="dxa" w:w="3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Implementar la generación automática y manual de la lista de compras.</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Módulo funcional de lista de compras</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7.1-7.2</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Sincronización y notificaciones</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Implementar sincronización en tiempo real y notificaciones push de reposición.</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Módulo de sincronización activo</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9.1-9.4</w:t>
            </w:r>
          </w:p>
        </w:tc>
        <w:tc>
          <w:tcPr>
            <w:tcW w:type="dxa" w:w="19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Pruebas</w:t>
            </w:r>
          </w:p>
        </w:tc>
        <w:tc>
          <w:tcPr>
            <w:tcW w:type="dxa" w:w="3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Ejecutar pruebas unitarias, de integración, usabilidad y carga sobre el sistema completo.</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Informe de pruebas</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9"/>
                <w:szCs w:val="19"/>
              </w:rPr>
              <w:t xml:space="preserve">Sebastian Pico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10.1-10.3</w:t>
            </w:r>
          </w:p>
        </w:tc>
        <w:tc>
          <w:tcPr>
            <w:tcW w:type="dxa" w:w="19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Documentación y cierre</w:t>
            </w:r>
          </w:p>
        </w:tc>
        <w:tc>
          <w:tcPr>
            <w:tcW w:type="dxa" w:w="3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Consolidar documentación técnica y preparar la sustentación final.</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Documentación final, presentación de sustentación</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9"/>
                <w:szCs w:val="19"/>
              </w:rPr>
              <w:t xml:space="preserve">Sebastian Pico / Lenin Serrano Gil (asesor)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Aplicación móvil para la gestión de suministros del hogar mediante códigos QR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 w:type="paragraph" w:styleId="Heading3">
    <w:name w:val="Heading 3"/>
    <w:basedOn w:val="Normal"/>
    <w:next w:val="Normal"/>
    <w:qFormat/>
    <w:pPr>
      <w:spacing w:after="100" w:before="200"/>
    </w:pPr>
    <w:rPr>
      <w:b/>
      <w:bCs/>
      <w:i/>
      <w:i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2026-08-02T15:42:44.703Z</dcterms:created>
  <dcterms:modified xsi:type="dcterms:W3CDTF">2026-08-02T15:42:44.716Z</dcterms:modified>
</cp:coreProperties>
</file>

<file path=docProps/custom.xml><?xml version="1.0" encoding="utf-8"?>
<Properties xmlns="http://schemas.openxmlformats.org/officeDocument/2006/custom-properties" xmlns:vt="http://schemas.openxmlformats.org/officeDocument/2006/docPropsVTypes"/>
</file>