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5F2B" w14:textId="77777777" w:rsidR="001B00A6" w:rsidRPr="001B00A6" w:rsidRDefault="001B00A6" w:rsidP="001B00A6">
      <w:pPr>
        <w:rPr>
          <w:lang w:val="es-419"/>
        </w:rPr>
      </w:pPr>
      <w:r w:rsidRPr="001B00A6">
        <w:rPr>
          <w:lang w:val="es-419"/>
        </w:rPr>
        <w:t>Detección de Fraude en Transacciones Financieras</w:t>
      </w:r>
      <w:r w:rsidRPr="001B00A6">
        <w:rPr>
          <w:lang w:val="es-419"/>
        </w:rPr>
        <w:br/>
        <w:t>1. Descripción</w:t>
      </w:r>
      <w:r w:rsidRPr="001B00A6">
        <w:rPr>
          <w:lang w:val="es-419"/>
        </w:rPr>
        <w:br/>
        <w:t>El fraude financiero es una de las amenazas más costosas para el sector bancario y de pagos digitales a</w:t>
      </w:r>
      <w:r w:rsidRPr="001B00A6">
        <w:rPr>
          <w:lang w:val="es-419"/>
        </w:rPr>
        <w:br/>
        <w:t>nivel global. En este examen, el alumno diseñará y construirá un sistema de detección de transacciones</w:t>
      </w:r>
      <w:r w:rsidRPr="001B00A6">
        <w:rPr>
          <w:lang w:val="es-419"/>
        </w:rPr>
        <w:br/>
        <w:t xml:space="preserve">fraudulentas aplicando técnicas de Machine </w:t>
      </w:r>
      <w:proofErr w:type="spellStart"/>
      <w:r w:rsidRPr="001B00A6">
        <w:rPr>
          <w:lang w:val="es-419"/>
        </w:rPr>
        <w:t>Learning</w:t>
      </w:r>
      <w:proofErr w:type="spellEnd"/>
      <w:r w:rsidRPr="001B00A6">
        <w:rPr>
          <w:lang w:val="es-419"/>
        </w:rPr>
        <w:t xml:space="preserve"> supervisado. Se trabajará con el </w:t>
      </w:r>
      <w:proofErr w:type="spellStart"/>
      <w:r w:rsidRPr="001B00A6">
        <w:rPr>
          <w:lang w:val="es-419"/>
        </w:rPr>
        <w:t>dataset</w:t>
      </w:r>
      <w:proofErr w:type="spellEnd"/>
      <w:r w:rsidRPr="001B00A6">
        <w:rPr>
          <w:lang w:val="es-419"/>
        </w:rPr>
        <w:t xml:space="preserve"> Credit Card</w:t>
      </w:r>
      <w:r w:rsidRPr="001B00A6">
        <w:rPr>
          <w:lang w:val="es-419"/>
        </w:rPr>
        <w:br/>
        <w:t xml:space="preserve">Fraud </w:t>
      </w:r>
      <w:proofErr w:type="spellStart"/>
      <w:r w:rsidRPr="001B00A6">
        <w:rPr>
          <w:lang w:val="es-419"/>
        </w:rPr>
        <w:t>Detection</w:t>
      </w:r>
      <w:proofErr w:type="spellEnd"/>
      <w:r w:rsidRPr="001B00A6">
        <w:rPr>
          <w:lang w:val="es-419"/>
        </w:rPr>
        <w:t xml:space="preserve">, disponible públicamente en </w:t>
      </w:r>
      <w:proofErr w:type="spellStart"/>
      <w:r w:rsidRPr="001B00A6">
        <w:rPr>
          <w:lang w:val="es-419"/>
        </w:rPr>
        <w:t>Kaggle</w:t>
      </w:r>
      <w:proofErr w:type="spellEnd"/>
      <w:r w:rsidRPr="001B00A6">
        <w:rPr>
          <w:lang w:val="es-419"/>
        </w:rPr>
        <w:t xml:space="preserve"> (https://www.kaggle.com/datasets/mlg-</w:t>
      </w:r>
      <w:r w:rsidRPr="001B00A6">
        <w:rPr>
          <w:lang w:val="es-419"/>
        </w:rPr>
        <w:br/>
      </w:r>
      <w:proofErr w:type="spellStart"/>
      <w:r w:rsidRPr="001B00A6">
        <w:rPr>
          <w:lang w:val="es-419"/>
        </w:rPr>
        <w:t>ulb</w:t>
      </w:r>
      <w:proofErr w:type="spellEnd"/>
      <w:r w:rsidRPr="001B00A6">
        <w:rPr>
          <w:lang w:val="es-419"/>
        </w:rPr>
        <w:t>/</w:t>
      </w:r>
      <w:proofErr w:type="spellStart"/>
      <w:r w:rsidRPr="001B00A6">
        <w:rPr>
          <w:lang w:val="es-419"/>
        </w:rPr>
        <w:t>creditcardfraud</w:t>
      </w:r>
      <w:proofErr w:type="spellEnd"/>
      <w:r w:rsidRPr="001B00A6">
        <w:rPr>
          <w:lang w:val="es-419"/>
        </w:rPr>
        <w:t>). El objetivo es entrenar, evaluar y comparar tres modelos de clasificación binaria,</w:t>
      </w:r>
      <w:r w:rsidRPr="001B00A6">
        <w:rPr>
          <w:lang w:val="es-419"/>
        </w:rPr>
        <w:br/>
        <w:t>prestando especial atención al severo desbalance de clases presente en los datos, y justificar cada</w:t>
      </w:r>
      <w:r w:rsidRPr="001B00A6">
        <w:rPr>
          <w:lang w:val="es-419"/>
        </w:rPr>
        <w:br/>
        <w:t xml:space="preserve">decisión técnica mediante análisis escrito en celdas </w:t>
      </w:r>
      <w:proofErr w:type="spellStart"/>
      <w:r w:rsidRPr="001B00A6">
        <w:rPr>
          <w:lang w:val="es-419"/>
        </w:rPr>
        <w:t>Markdown</w:t>
      </w:r>
      <w:proofErr w:type="spellEnd"/>
      <w:r w:rsidRPr="001B00A6">
        <w:rPr>
          <w:lang w:val="es-419"/>
        </w:rPr>
        <w:t xml:space="preserve"> del notebook.</w:t>
      </w:r>
      <w:r w:rsidRPr="001B00A6">
        <w:rPr>
          <w:lang w:val="es-419"/>
        </w:rPr>
        <w:br/>
        <w:t>2. Conjunto de Datos</w:t>
      </w:r>
      <w:r w:rsidRPr="001B00A6">
        <w:rPr>
          <w:lang w:val="es-419"/>
        </w:rPr>
        <w:br/>
        <w:t>El archivo creditcard.csv contiene 284 807 transacciones realizadas con tarjeta de crédito en Europa</w:t>
      </w:r>
      <w:r w:rsidRPr="001B00A6">
        <w:rPr>
          <w:lang w:val="es-419"/>
        </w:rPr>
        <w:br/>
        <w:t>durante septiembre de 2013. De ellas, 492 son fraudulentas (≈0.17 %). Las columnas son:</w:t>
      </w:r>
      <w:r w:rsidRPr="001B00A6">
        <w:rPr>
          <w:lang w:val="es-419"/>
        </w:rPr>
        <w:br/>
        <w:t xml:space="preserve">• Time: Número de segundos transcurridos desde la primera transacción del </w:t>
      </w:r>
      <w:proofErr w:type="spellStart"/>
      <w:r w:rsidRPr="001B00A6">
        <w:rPr>
          <w:lang w:val="es-419"/>
        </w:rPr>
        <w:t>dataset</w:t>
      </w:r>
      <w:proofErr w:type="spellEnd"/>
      <w:r w:rsidRPr="001B00A6">
        <w:rPr>
          <w:lang w:val="es-419"/>
        </w:rPr>
        <w:t>. No tiene utilidad</w:t>
      </w:r>
      <w:r w:rsidRPr="001B00A6">
        <w:rPr>
          <w:lang w:val="es-419"/>
        </w:rPr>
        <w:br/>
        <w:t>predictiva directa, pero puede revelar patrones temporales.</w:t>
      </w:r>
      <w:r w:rsidRPr="001B00A6">
        <w:rPr>
          <w:lang w:val="es-419"/>
        </w:rPr>
        <w:br/>
        <w:t>• V1 – V28: Componentes principales (PCA) de las variables originales, anonimizadas por</w:t>
      </w:r>
      <w:r w:rsidRPr="001B00A6">
        <w:rPr>
          <w:lang w:val="es-419"/>
        </w:rPr>
        <w:br/>
        <w:t xml:space="preserve">confidencialidad. Son las </w:t>
      </w:r>
      <w:proofErr w:type="spellStart"/>
      <w:r w:rsidRPr="001B00A6">
        <w:rPr>
          <w:lang w:val="es-419"/>
        </w:rPr>
        <w:t>features</w:t>
      </w:r>
      <w:proofErr w:type="spellEnd"/>
      <w:r w:rsidRPr="001B00A6">
        <w:rPr>
          <w:lang w:val="es-419"/>
        </w:rPr>
        <w:t xml:space="preserve"> principales del modelo.</w:t>
      </w:r>
      <w:r w:rsidRPr="001B00A6">
        <w:rPr>
          <w:lang w:val="es-419"/>
        </w:rPr>
        <w:br/>
        <w:t xml:space="preserve">• </w:t>
      </w:r>
      <w:proofErr w:type="spellStart"/>
      <w:r w:rsidRPr="001B00A6">
        <w:rPr>
          <w:lang w:val="es-419"/>
        </w:rPr>
        <w:t>Amount</w:t>
      </w:r>
      <w:proofErr w:type="spellEnd"/>
      <w:r w:rsidRPr="001B00A6">
        <w:rPr>
          <w:lang w:val="es-419"/>
        </w:rPr>
        <w:t>: Monto de la transacción en euros. Requiere escalado explícito.</w:t>
      </w:r>
      <w:r w:rsidRPr="001B00A6">
        <w:rPr>
          <w:lang w:val="es-419"/>
        </w:rPr>
        <w:br/>
        <w:t>• Class: Variable objetivo: 0 = transacción legítima, 1 = transacción fraudulenta.</w:t>
      </w:r>
      <w:r w:rsidRPr="001B00A6">
        <w:rPr>
          <w:lang w:val="es-419"/>
        </w:rPr>
        <w:br/>
        <w:t xml:space="preserve">Nota: El </w:t>
      </w:r>
      <w:proofErr w:type="spellStart"/>
      <w:r w:rsidRPr="001B00A6">
        <w:rPr>
          <w:lang w:val="es-419"/>
        </w:rPr>
        <w:t>dataset</w:t>
      </w:r>
      <w:proofErr w:type="spellEnd"/>
      <w:r w:rsidRPr="001B00A6">
        <w:rPr>
          <w:lang w:val="es-419"/>
        </w:rPr>
        <w:t xml:space="preserve"> puede descargarse con la API de </w:t>
      </w:r>
      <w:proofErr w:type="spellStart"/>
      <w:r w:rsidRPr="001B00A6">
        <w:rPr>
          <w:lang w:val="es-419"/>
        </w:rPr>
        <w:t>Kaggle</w:t>
      </w:r>
      <w:proofErr w:type="spellEnd"/>
      <w:r w:rsidRPr="001B00A6">
        <w:rPr>
          <w:lang w:val="es-419"/>
        </w:rPr>
        <w:t xml:space="preserve"> o desde el aula virtual. No se requiere ningún</w:t>
      </w:r>
      <w:r w:rsidRPr="001B00A6">
        <w:rPr>
          <w:lang w:val="es-419"/>
        </w:rPr>
        <w:br/>
        <w:t>preprocesamiento de formato; se carga directamente con pandas.</w:t>
      </w:r>
      <w:r w:rsidRPr="001B00A6">
        <w:rPr>
          <w:lang w:val="es-419"/>
        </w:rPr>
        <w:br/>
        <w:t>3. Tareas</w:t>
      </w:r>
      <w:r w:rsidRPr="001B00A6">
        <w:rPr>
          <w:lang w:val="es-419"/>
        </w:rPr>
        <w:br/>
        <w:t>3.1 Análisis Exploratorio de Datos (AED)</w:t>
      </w:r>
      <w:r w:rsidRPr="001B00A6">
        <w:rPr>
          <w:lang w:val="es-419"/>
        </w:rPr>
        <w:br/>
        <w:t>Responder visualmente y con interpretación escrita a cada punto:</w:t>
      </w:r>
      <w:r w:rsidRPr="001B00A6">
        <w:rPr>
          <w:lang w:val="es-419"/>
        </w:rPr>
        <w:br/>
        <w:t>• Calcular estadísticas descriptivas (media, desviación estándar, mínimo, máximo y percentiles</w:t>
      </w:r>
      <w:r w:rsidRPr="001B00A6">
        <w:rPr>
          <w:lang w:val="es-419"/>
        </w:rPr>
        <w:br/>
        <w:t>25/50/75) de todas las variables numéricas.</w:t>
      </w:r>
      <w:r w:rsidRPr="001B00A6">
        <w:rPr>
          <w:lang w:val="es-419"/>
        </w:rPr>
        <w:br/>
        <w:t xml:space="preserve">• Visualizar la distribución de </w:t>
      </w:r>
      <w:proofErr w:type="spellStart"/>
      <w:r w:rsidRPr="001B00A6">
        <w:rPr>
          <w:lang w:val="es-419"/>
        </w:rPr>
        <w:t>Amount</w:t>
      </w:r>
      <w:proofErr w:type="spellEnd"/>
      <w:r w:rsidRPr="001B00A6">
        <w:rPr>
          <w:lang w:val="es-419"/>
        </w:rPr>
        <w:t xml:space="preserve"> y Time diferenciando transacciones legítimas y fraudulentas</w:t>
      </w:r>
      <w:r w:rsidRPr="001B00A6">
        <w:rPr>
          <w:lang w:val="es-419"/>
        </w:rPr>
        <w:br/>
        <w:t xml:space="preserve">(histogramas y/o </w:t>
      </w:r>
      <w:proofErr w:type="spellStart"/>
      <w:r w:rsidRPr="001B00A6">
        <w:rPr>
          <w:lang w:val="es-419"/>
        </w:rPr>
        <w:t>boxplots</w:t>
      </w:r>
      <w:proofErr w:type="spellEnd"/>
      <w:r w:rsidRPr="001B00A6">
        <w:rPr>
          <w:lang w:val="es-419"/>
        </w:rPr>
        <w:t>). Interpretar las diferencias observadas.</w:t>
      </w:r>
      <w:r w:rsidRPr="001B00A6">
        <w:rPr>
          <w:lang w:val="es-419"/>
        </w:rPr>
        <w:br/>
      </w:r>
      <w:r w:rsidRPr="001B00A6">
        <w:rPr>
          <w:lang w:val="es-419"/>
        </w:rPr>
        <w:lastRenderedPageBreak/>
        <w:t xml:space="preserve">• Cuantificar el desbalance de clases: calcular </w:t>
      </w:r>
      <w:proofErr w:type="gramStart"/>
      <w:r w:rsidRPr="001B00A6">
        <w:rPr>
          <w:lang w:val="es-419"/>
        </w:rPr>
        <w:t>el ratio</w:t>
      </w:r>
      <w:proofErr w:type="gramEnd"/>
      <w:r w:rsidRPr="001B00A6">
        <w:rPr>
          <w:lang w:val="es-419"/>
        </w:rPr>
        <w:t xml:space="preserve"> de fraude (%), graficarlo con un diagrama de</w:t>
      </w:r>
      <w:r w:rsidRPr="001B00A6">
        <w:rPr>
          <w:lang w:val="es-419"/>
        </w:rPr>
        <w:br/>
        <w:t>barras y argumentar cuál es su impacto en el entrenamiento si se ignora.</w:t>
      </w:r>
      <w:r w:rsidRPr="001B00A6">
        <w:rPr>
          <w:lang w:val="es-419"/>
        </w:rPr>
        <w:br/>
        <w:t>• Verificar la existencia de valores nulos o faltantes. Reportar el resultado y justificar la acción tomada.</w:t>
      </w:r>
      <w:r w:rsidRPr="001B00A6">
        <w:rPr>
          <w:lang w:val="es-419"/>
        </w:rPr>
        <w:br/>
        <w:t xml:space="preserve">• Generar un mapa de calor de correlación de las variables V1–V28 y </w:t>
      </w:r>
      <w:proofErr w:type="spellStart"/>
      <w:r w:rsidRPr="001B00A6">
        <w:rPr>
          <w:lang w:val="es-419"/>
        </w:rPr>
        <w:t>Amount</w:t>
      </w:r>
      <w:proofErr w:type="spellEnd"/>
      <w:r w:rsidRPr="001B00A6">
        <w:rPr>
          <w:lang w:val="es-419"/>
        </w:rPr>
        <w:t xml:space="preserve"> con la variable Class.</w:t>
      </w:r>
      <w:r w:rsidRPr="001B00A6">
        <w:rPr>
          <w:lang w:val="es-419"/>
        </w:rPr>
        <w:br/>
        <w:t xml:space="preserve">Identificar las 5 </w:t>
      </w:r>
      <w:proofErr w:type="spellStart"/>
      <w:r w:rsidRPr="001B00A6">
        <w:rPr>
          <w:lang w:val="es-419"/>
        </w:rPr>
        <w:t>features</w:t>
      </w:r>
      <w:proofErr w:type="spellEnd"/>
      <w:r w:rsidRPr="001B00A6">
        <w:rPr>
          <w:lang w:val="es-419"/>
        </w:rPr>
        <w:t xml:space="preserve"> con mayor correlación (positiva o negativa) con la clase objetivo.</w:t>
      </w:r>
    </w:p>
    <w:p w14:paraId="5790EC6D" w14:textId="365075EA" w:rsidR="001B00A6" w:rsidRPr="001B00A6" w:rsidRDefault="001B00A6" w:rsidP="001B00A6">
      <w:pPr>
        <w:rPr>
          <w:lang w:val="es-419"/>
        </w:rPr>
      </w:pPr>
      <w:r w:rsidRPr="001B00A6">
        <w:rPr>
          <w:lang w:val="es-419"/>
        </w:rPr>
        <w:t xml:space="preserve">1ACC0057 - Machine </w:t>
      </w:r>
      <w:proofErr w:type="spellStart"/>
      <w:r w:rsidRPr="001B00A6">
        <w:rPr>
          <w:lang w:val="es-419"/>
        </w:rPr>
        <w:t>Learning</w:t>
      </w:r>
      <w:proofErr w:type="spellEnd"/>
      <w:r w:rsidRPr="001B00A6">
        <w:rPr>
          <w:lang w:val="es-419"/>
        </w:rPr>
        <w:t xml:space="preserve"> | Examen Parcial 2025-II </w:t>
      </w:r>
      <w:proofErr w:type="spellStart"/>
      <w:r w:rsidRPr="001B00A6">
        <w:rPr>
          <w:lang w:val="es-419"/>
        </w:rPr>
        <w:t>Pag.</w:t>
      </w:r>
      <w:proofErr w:type="spellEnd"/>
      <w:r w:rsidRPr="001B00A6">
        <w:rPr>
          <w:lang w:val="es-419"/>
        </w:rPr>
        <w:t xml:space="preserve"> 2</w:t>
      </w:r>
      <w:r w:rsidRPr="001B00A6">
        <w:rPr>
          <w:lang w:val="es-419"/>
        </w:rPr>
        <w:br/>
        <w:t>3.2 Preprocesamiento de Datos</w:t>
      </w:r>
      <w:r w:rsidRPr="001B00A6">
        <w:rPr>
          <w:lang w:val="es-419"/>
        </w:rPr>
        <w:br/>
        <w:t xml:space="preserve">• Escalar las variables </w:t>
      </w:r>
      <w:proofErr w:type="spellStart"/>
      <w:r w:rsidRPr="001B00A6">
        <w:rPr>
          <w:lang w:val="es-419"/>
        </w:rPr>
        <w:t>Amount</w:t>
      </w:r>
      <w:proofErr w:type="spellEnd"/>
      <w:r w:rsidRPr="001B00A6">
        <w:rPr>
          <w:lang w:val="es-419"/>
        </w:rPr>
        <w:t xml:space="preserve"> y Time utilizando </w:t>
      </w:r>
      <w:proofErr w:type="spellStart"/>
      <w:r w:rsidRPr="001B00A6">
        <w:rPr>
          <w:lang w:val="es-419"/>
        </w:rPr>
        <w:t>StandardScaler</w:t>
      </w:r>
      <w:proofErr w:type="spellEnd"/>
      <w:r w:rsidRPr="001B00A6">
        <w:rPr>
          <w:lang w:val="es-419"/>
        </w:rPr>
        <w:t xml:space="preserve">. Justificar en una celda </w:t>
      </w:r>
      <w:proofErr w:type="spellStart"/>
      <w:r w:rsidRPr="001B00A6">
        <w:rPr>
          <w:lang w:val="es-419"/>
        </w:rPr>
        <w:t>Markdown</w:t>
      </w:r>
      <w:proofErr w:type="spellEnd"/>
      <w:r w:rsidRPr="001B00A6">
        <w:rPr>
          <w:lang w:val="es-419"/>
        </w:rPr>
        <w:br/>
        <w:t>por qué las variables V1–V28 no requieren escalado adicional.</w:t>
      </w:r>
      <w:r w:rsidRPr="001B00A6">
        <w:rPr>
          <w:lang w:val="es-419"/>
        </w:rPr>
        <w:br/>
        <w:t xml:space="preserve">• Dividir el </w:t>
      </w:r>
      <w:proofErr w:type="spellStart"/>
      <w:r w:rsidRPr="001B00A6">
        <w:rPr>
          <w:lang w:val="es-419"/>
        </w:rPr>
        <w:t>dataset</w:t>
      </w:r>
      <w:proofErr w:type="spellEnd"/>
      <w:r w:rsidRPr="001B00A6">
        <w:rPr>
          <w:lang w:val="es-419"/>
        </w:rPr>
        <w:t xml:space="preserve"> en entrenamiento (70 %), validación (15 %) y prueba (15 %), aplicando</w:t>
      </w:r>
      <w:r w:rsidRPr="001B00A6">
        <w:rPr>
          <w:lang w:val="es-419"/>
        </w:rPr>
        <w:br/>
        <w:t>estratificación por clase (</w:t>
      </w:r>
      <w:proofErr w:type="spellStart"/>
      <w:r w:rsidRPr="001B00A6">
        <w:rPr>
          <w:lang w:val="es-419"/>
        </w:rPr>
        <w:t>stratify</w:t>
      </w:r>
      <w:proofErr w:type="spellEnd"/>
      <w:r w:rsidRPr="001B00A6">
        <w:rPr>
          <w:lang w:val="es-419"/>
        </w:rPr>
        <w:t xml:space="preserve">=y). Mostrar el conteo de clases en cada </w:t>
      </w:r>
      <w:proofErr w:type="spellStart"/>
      <w:r w:rsidRPr="001B00A6">
        <w:rPr>
          <w:lang w:val="es-419"/>
        </w:rPr>
        <w:t>split</w:t>
      </w:r>
      <w:proofErr w:type="spellEnd"/>
      <w:r w:rsidRPr="001B00A6">
        <w:rPr>
          <w:lang w:val="es-419"/>
        </w:rPr>
        <w:t>.</w:t>
      </w:r>
      <w:r w:rsidRPr="001B00A6">
        <w:rPr>
          <w:lang w:val="es-419"/>
        </w:rPr>
        <w:br/>
        <w:t>• Aplicar al menos una de las siguientes estrategias para manejar el desbalance de clases,</w:t>
      </w:r>
      <w:r w:rsidRPr="001B00A6">
        <w:rPr>
          <w:lang w:val="es-419"/>
        </w:rPr>
        <w:br/>
        <w:t>justificando la elección:</w:t>
      </w:r>
      <w:r w:rsidRPr="001B00A6">
        <w:rPr>
          <w:lang w:val="es-419"/>
        </w:rPr>
        <w:br/>
        <w:t>– SMOTE (</w:t>
      </w:r>
      <w:proofErr w:type="spellStart"/>
      <w:r w:rsidRPr="001B00A6">
        <w:rPr>
          <w:lang w:val="es-419"/>
        </w:rPr>
        <w:t>Synthetic</w:t>
      </w:r>
      <w:proofErr w:type="spellEnd"/>
      <w:r w:rsidRPr="001B00A6">
        <w:rPr>
          <w:lang w:val="es-419"/>
        </w:rPr>
        <w:t xml:space="preserve"> </w:t>
      </w:r>
      <w:proofErr w:type="spellStart"/>
      <w:r w:rsidRPr="001B00A6">
        <w:rPr>
          <w:lang w:val="es-419"/>
        </w:rPr>
        <w:t>Minority</w:t>
      </w:r>
      <w:proofErr w:type="spellEnd"/>
      <w:r w:rsidRPr="001B00A6">
        <w:rPr>
          <w:lang w:val="es-419"/>
        </w:rPr>
        <w:t xml:space="preserve"> Over-</w:t>
      </w:r>
      <w:proofErr w:type="spellStart"/>
      <w:r w:rsidRPr="001B00A6">
        <w:rPr>
          <w:lang w:val="es-419"/>
        </w:rPr>
        <w:t>sampling</w:t>
      </w:r>
      <w:proofErr w:type="spellEnd"/>
      <w:r w:rsidRPr="001B00A6">
        <w:rPr>
          <w:lang w:val="es-419"/>
        </w:rPr>
        <w:t xml:space="preserve"> </w:t>
      </w:r>
      <w:proofErr w:type="spellStart"/>
      <w:r w:rsidRPr="001B00A6">
        <w:rPr>
          <w:lang w:val="es-419"/>
        </w:rPr>
        <w:t>Technique</w:t>
      </w:r>
      <w:proofErr w:type="spellEnd"/>
      <w:r w:rsidRPr="001B00A6">
        <w:rPr>
          <w:lang w:val="es-419"/>
        </w:rPr>
        <w:t xml:space="preserve">) — </w:t>
      </w:r>
      <w:proofErr w:type="spellStart"/>
      <w:r w:rsidRPr="001B00A6">
        <w:rPr>
          <w:lang w:val="es-419"/>
        </w:rPr>
        <w:t>sobremuestreo</w:t>
      </w:r>
      <w:proofErr w:type="spellEnd"/>
      <w:r w:rsidRPr="001B00A6">
        <w:rPr>
          <w:lang w:val="es-419"/>
        </w:rPr>
        <w:t xml:space="preserve"> sintético sobre el conjunto</w:t>
      </w:r>
      <w:r w:rsidRPr="001B00A6">
        <w:rPr>
          <w:lang w:val="es-419"/>
        </w:rPr>
        <w:br/>
        <w:t>de entrenamiento.</w:t>
      </w:r>
      <w:r w:rsidRPr="001B00A6">
        <w:rPr>
          <w:lang w:val="es-419"/>
        </w:rPr>
        <w:br/>
        <w:t xml:space="preserve">– </w:t>
      </w:r>
      <w:proofErr w:type="spellStart"/>
      <w:r w:rsidRPr="001B00A6">
        <w:rPr>
          <w:lang w:val="es-419"/>
        </w:rPr>
        <w:t>RandomUnderSampler</w:t>
      </w:r>
      <w:proofErr w:type="spellEnd"/>
      <w:r w:rsidRPr="001B00A6">
        <w:rPr>
          <w:lang w:val="es-419"/>
        </w:rPr>
        <w:t xml:space="preserve"> — submuestreo aleatorio de la clase mayoritaria.</w:t>
      </w:r>
      <w:r w:rsidRPr="001B00A6">
        <w:rPr>
          <w:lang w:val="es-419"/>
        </w:rPr>
        <w:br/>
        <w:t xml:space="preserve">– Parámetro </w:t>
      </w:r>
      <w:proofErr w:type="spellStart"/>
      <w:r w:rsidRPr="001B00A6">
        <w:rPr>
          <w:lang w:val="es-419"/>
        </w:rPr>
        <w:t>class_weight</w:t>
      </w:r>
      <w:proofErr w:type="spellEnd"/>
      <w:r w:rsidRPr="001B00A6">
        <w:rPr>
          <w:lang w:val="es-419"/>
        </w:rPr>
        <w:t>='</w:t>
      </w:r>
      <w:proofErr w:type="spellStart"/>
      <w:r w:rsidRPr="001B00A6">
        <w:rPr>
          <w:lang w:val="es-419"/>
        </w:rPr>
        <w:t>balanced</w:t>
      </w:r>
      <w:proofErr w:type="spellEnd"/>
      <w:r w:rsidRPr="001B00A6">
        <w:rPr>
          <w:lang w:val="es-419"/>
        </w:rPr>
        <w:t>' directamente en el clasificador.</w:t>
      </w:r>
      <w:r w:rsidRPr="001B00A6">
        <w:rPr>
          <w:lang w:val="es-419"/>
        </w:rPr>
        <w:br/>
        <w:t>• Importante: la técnica de balanceo se aplica única y exclusivamente al conjunto de entrenamiento.</w:t>
      </w:r>
      <w:r w:rsidRPr="001B00A6">
        <w:rPr>
          <w:lang w:val="es-419"/>
        </w:rPr>
        <w:br/>
        <w:t>Validación y prueba deben mantenerse con la distribución real.</w:t>
      </w:r>
      <w:r w:rsidRPr="001B00A6">
        <w:rPr>
          <w:lang w:val="es-419"/>
        </w:rPr>
        <w:br/>
        <w:t>3.3 Modelado</w:t>
      </w:r>
      <w:r w:rsidRPr="001B00A6">
        <w:rPr>
          <w:lang w:val="es-419"/>
        </w:rPr>
        <w:br/>
        <w:t>Implementar y entrenar tres modelos de ML, uno por cada paradigma indicado en la tabla. Cada modelo</w:t>
      </w:r>
      <w:r>
        <w:rPr>
          <w:lang w:val="es-419"/>
        </w:rPr>
        <w:t xml:space="preserve"> </w:t>
      </w:r>
      <w:r w:rsidRPr="001B00A6">
        <w:rPr>
          <w:lang w:val="es-419"/>
        </w:rPr>
        <w:t>debe entrenarse sobre el conjunto de entrenamiento (con la estrategia de balanceo elegida) y generar</w:t>
      </w:r>
      <w:r>
        <w:rPr>
          <w:lang w:val="es-419"/>
        </w:rPr>
        <w:t xml:space="preserve"> </w:t>
      </w:r>
      <w:r w:rsidRPr="001B00A6">
        <w:rPr>
          <w:lang w:val="es-419"/>
        </w:rPr>
        <w:t>predicciones sobre el conjunto de prueba.</w:t>
      </w:r>
      <w:r w:rsidRPr="001B00A6">
        <w:rPr>
          <w:lang w:val="es-419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00A6" w14:paraId="6AEFAD26" w14:textId="77777777" w:rsidTr="001B00A6">
        <w:tc>
          <w:tcPr>
            <w:tcW w:w="3116" w:type="dxa"/>
          </w:tcPr>
          <w:p w14:paraId="1D81D924" w14:textId="140AB604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t xml:space="preserve">Paradigma </w:t>
            </w:r>
            <w:r>
              <w:rPr>
                <w:lang w:val="es-419"/>
              </w:rPr>
              <w:t xml:space="preserve"> </w:t>
            </w:r>
          </w:p>
        </w:tc>
        <w:tc>
          <w:tcPr>
            <w:tcW w:w="3117" w:type="dxa"/>
          </w:tcPr>
          <w:p w14:paraId="1973F74C" w14:textId="071E8143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t>Descripción del enfoque</w:t>
            </w:r>
          </w:p>
        </w:tc>
        <w:tc>
          <w:tcPr>
            <w:tcW w:w="3117" w:type="dxa"/>
          </w:tcPr>
          <w:p w14:paraId="10E2E173" w14:textId="66BDD402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t>Algoritmo sugerido</w:t>
            </w:r>
          </w:p>
        </w:tc>
      </w:tr>
      <w:tr w:rsidR="001B00A6" w14:paraId="490502F9" w14:textId="77777777" w:rsidTr="001B00A6">
        <w:tc>
          <w:tcPr>
            <w:tcW w:w="3116" w:type="dxa"/>
          </w:tcPr>
          <w:p w14:paraId="07D289BD" w14:textId="02EF426E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t>Aprendizaje basado en</w:t>
            </w:r>
            <w:r w:rsidRPr="001B00A6">
              <w:rPr>
                <w:lang w:val="es-419"/>
              </w:rPr>
              <w:br/>
              <w:t>instancias</w:t>
            </w:r>
          </w:p>
        </w:tc>
        <w:tc>
          <w:tcPr>
            <w:tcW w:w="3117" w:type="dxa"/>
          </w:tcPr>
          <w:p w14:paraId="32FABFBF" w14:textId="036671AC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t>Clasifica nuevas muestras por similitud con</w:t>
            </w:r>
            <w:r w:rsidRPr="001B00A6">
              <w:rPr>
                <w:lang w:val="es-419"/>
              </w:rPr>
              <w:br/>
              <w:t>los ejemplos de entrenamiento</w:t>
            </w:r>
            <w:r w:rsidRPr="001B00A6">
              <w:rPr>
                <w:lang w:val="es-419"/>
              </w:rPr>
              <w:br/>
              <w:t>almacenados, sin construir un modelo</w:t>
            </w:r>
            <w:r w:rsidRPr="001B00A6">
              <w:rPr>
                <w:lang w:val="es-419"/>
              </w:rPr>
              <w:br/>
              <w:t xml:space="preserve">explícito. Es sensible al </w:t>
            </w:r>
            <w:r w:rsidRPr="001B00A6">
              <w:rPr>
                <w:lang w:val="es-419"/>
              </w:rPr>
              <w:lastRenderedPageBreak/>
              <w:t>escalado de</w:t>
            </w:r>
            <w:r w:rsidRPr="001B00A6">
              <w:rPr>
                <w:lang w:val="es-419"/>
              </w:rPr>
              <w:br/>
            </w:r>
            <w:proofErr w:type="spellStart"/>
            <w:r w:rsidRPr="001B00A6">
              <w:rPr>
                <w:lang w:val="es-419"/>
              </w:rPr>
              <w:t>features</w:t>
            </w:r>
            <w:proofErr w:type="spellEnd"/>
            <w:r w:rsidRPr="001B00A6">
              <w:rPr>
                <w:lang w:val="es-419"/>
              </w:rPr>
              <w:t>.</w:t>
            </w:r>
            <w:r w:rsidRPr="001B00A6">
              <w:rPr>
                <w:lang w:val="es-419"/>
              </w:rPr>
              <w:br/>
            </w:r>
          </w:p>
        </w:tc>
        <w:tc>
          <w:tcPr>
            <w:tcW w:w="3117" w:type="dxa"/>
          </w:tcPr>
          <w:p w14:paraId="589AE30B" w14:textId="3926CF68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lastRenderedPageBreak/>
              <w:br/>
              <w:t>K-</w:t>
            </w:r>
            <w:proofErr w:type="spellStart"/>
            <w:r w:rsidRPr="001B00A6">
              <w:rPr>
                <w:lang w:val="es-419"/>
              </w:rPr>
              <w:t>Nearest</w:t>
            </w:r>
            <w:proofErr w:type="spellEnd"/>
            <w:r w:rsidRPr="001B00A6">
              <w:rPr>
                <w:lang w:val="es-419"/>
              </w:rPr>
              <w:br/>
              <w:t>Neighbors (KNN)</w:t>
            </w:r>
          </w:p>
        </w:tc>
      </w:tr>
      <w:tr w:rsidR="001B00A6" w14:paraId="443A3756" w14:textId="77777777" w:rsidTr="001B00A6">
        <w:tc>
          <w:tcPr>
            <w:tcW w:w="3116" w:type="dxa"/>
          </w:tcPr>
          <w:p w14:paraId="604FEC76" w14:textId="152496DD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t>Divide y vencerás</w:t>
            </w:r>
            <w:r w:rsidRPr="001B00A6">
              <w:rPr>
                <w:lang w:val="es-419"/>
              </w:rPr>
              <w:br/>
              <w:t>(ensamble de árboles)</w:t>
            </w:r>
            <w:r w:rsidRPr="001B00A6">
              <w:rPr>
                <w:lang w:val="es-419"/>
              </w:rPr>
              <w:br/>
            </w:r>
          </w:p>
        </w:tc>
        <w:tc>
          <w:tcPr>
            <w:tcW w:w="3117" w:type="dxa"/>
          </w:tcPr>
          <w:p w14:paraId="752F5B2F" w14:textId="2EA24EC3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t>Combina múltiples árboles de decisión</w:t>
            </w:r>
            <w:r w:rsidRPr="001B00A6">
              <w:rPr>
                <w:lang w:val="es-419"/>
              </w:rPr>
              <w:br/>
              <w:t xml:space="preserve">entrenados con </w:t>
            </w:r>
            <w:proofErr w:type="spellStart"/>
            <w:r w:rsidRPr="001B00A6">
              <w:rPr>
                <w:lang w:val="es-419"/>
              </w:rPr>
              <w:t>sub-muestras</w:t>
            </w:r>
            <w:proofErr w:type="spellEnd"/>
            <w:r w:rsidRPr="001B00A6">
              <w:rPr>
                <w:lang w:val="es-419"/>
              </w:rPr>
              <w:t xml:space="preserve"> aleatorias de</w:t>
            </w:r>
            <w:r w:rsidRPr="001B00A6">
              <w:rPr>
                <w:lang w:val="es-419"/>
              </w:rPr>
              <w:br/>
              <w:t xml:space="preserve">datos y </w:t>
            </w:r>
            <w:proofErr w:type="spellStart"/>
            <w:r w:rsidRPr="001B00A6">
              <w:rPr>
                <w:lang w:val="es-419"/>
              </w:rPr>
              <w:t>features</w:t>
            </w:r>
            <w:proofErr w:type="spellEnd"/>
            <w:r w:rsidRPr="001B00A6">
              <w:rPr>
                <w:lang w:val="es-419"/>
              </w:rPr>
              <w:t>, reduciendo varianza</w:t>
            </w:r>
            <w:r w:rsidRPr="001B00A6">
              <w:rPr>
                <w:lang w:val="es-419"/>
              </w:rPr>
              <w:br/>
              <w:t>mediante votación.</w:t>
            </w:r>
            <w:r w:rsidRPr="001B00A6">
              <w:rPr>
                <w:lang w:val="es-419"/>
              </w:rPr>
              <w:br/>
            </w:r>
          </w:p>
        </w:tc>
        <w:tc>
          <w:tcPr>
            <w:tcW w:w="3117" w:type="dxa"/>
          </w:tcPr>
          <w:p w14:paraId="34C9FEA1" w14:textId="7BFB1E48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t>Random Forest</w:t>
            </w:r>
          </w:p>
        </w:tc>
      </w:tr>
      <w:tr w:rsidR="001B00A6" w14:paraId="3CDFAAFF" w14:textId="77777777" w:rsidTr="001B00A6">
        <w:tc>
          <w:tcPr>
            <w:tcW w:w="3116" w:type="dxa"/>
          </w:tcPr>
          <w:p w14:paraId="0869B7B6" w14:textId="4BAB83AB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t>Aprendizaje conexionista</w:t>
            </w:r>
            <w:r w:rsidRPr="001B00A6">
              <w:rPr>
                <w:lang w:val="es-419"/>
              </w:rPr>
              <w:br/>
              <w:t xml:space="preserve">/ </w:t>
            </w:r>
            <w:proofErr w:type="spellStart"/>
            <w:r w:rsidRPr="001B00A6">
              <w:rPr>
                <w:lang w:val="es-419"/>
              </w:rPr>
              <w:t>bioinspirado</w:t>
            </w:r>
            <w:proofErr w:type="spellEnd"/>
            <w:r w:rsidRPr="001B00A6">
              <w:rPr>
                <w:lang w:val="es-419"/>
              </w:rPr>
              <w:br/>
            </w:r>
          </w:p>
        </w:tc>
        <w:tc>
          <w:tcPr>
            <w:tcW w:w="3117" w:type="dxa"/>
          </w:tcPr>
          <w:p w14:paraId="5AB96FF2" w14:textId="06F6EEC1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t>Red neuronal de tipo Perceptrón Multicapa</w:t>
            </w:r>
            <w:r w:rsidRPr="001B00A6">
              <w:rPr>
                <w:lang w:val="es-419"/>
              </w:rPr>
              <w:br/>
              <w:t>(MLP) que aprende representaciones</w:t>
            </w:r>
            <w:r w:rsidRPr="001B00A6">
              <w:rPr>
                <w:lang w:val="es-419"/>
              </w:rPr>
              <w:br/>
              <w:t xml:space="preserve">jerárquicas mediante </w:t>
            </w:r>
            <w:proofErr w:type="spellStart"/>
            <w:r w:rsidRPr="001B00A6">
              <w:rPr>
                <w:lang w:val="es-419"/>
              </w:rPr>
              <w:t>retropropagación</w:t>
            </w:r>
            <w:proofErr w:type="spellEnd"/>
            <w:r w:rsidRPr="001B00A6">
              <w:rPr>
                <w:lang w:val="es-419"/>
              </w:rPr>
              <w:t xml:space="preserve"> del</w:t>
            </w:r>
            <w:r w:rsidRPr="001B00A6">
              <w:rPr>
                <w:lang w:val="es-419"/>
              </w:rPr>
              <w:br/>
              <w:t>error, inspirada en la arquitectura neuronal</w:t>
            </w:r>
            <w:r w:rsidRPr="001B00A6">
              <w:rPr>
                <w:lang w:val="es-419"/>
              </w:rPr>
              <w:br/>
              <w:t>biológica.</w:t>
            </w:r>
          </w:p>
        </w:tc>
        <w:tc>
          <w:tcPr>
            <w:tcW w:w="3117" w:type="dxa"/>
          </w:tcPr>
          <w:p w14:paraId="170884E9" w14:textId="5A574801" w:rsidR="001B00A6" w:rsidRDefault="001B00A6" w:rsidP="001B00A6">
            <w:pPr>
              <w:rPr>
                <w:lang w:val="es-419"/>
              </w:rPr>
            </w:pPr>
            <w:r w:rsidRPr="001B00A6">
              <w:rPr>
                <w:lang w:val="es-419"/>
              </w:rPr>
              <w:t>MLP (</w:t>
            </w:r>
            <w:proofErr w:type="spellStart"/>
            <w:r w:rsidRPr="001B00A6">
              <w:rPr>
                <w:lang w:val="es-419"/>
              </w:rPr>
              <w:t>MLPClassifier</w:t>
            </w:r>
            <w:proofErr w:type="spellEnd"/>
            <w:r w:rsidRPr="001B00A6">
              <w:rPr>
                <w:lang w:val="es-419"/>
              </w:rPr>
              <w:t>)</w:t>
            </w:r>
          </w:p>
        </w:tc>
      </w:tr>
    </w:tbl>
    <w:p w14:paraId="3222B3F0" w14:textId="37E11F77" w:rsidR="001B00A6" w:rsidRPr="001B00A6" w:rsidRDefault="001B00A6" w:rsidP="001B00A6">
      <w:pPr>
        <w:rPr>
          <w:lang w:val="es-419"/>
        </w:rPr>
      </w:pPr>
      <w:r w:rsidRPr="001B00A6">
        <w:rPr>
          <w:lang w:val="es-419"/>
        </w:rPr>
        <w:br/>
      </w:r>
      <w:r w:rsidRPr="001B00A6">
        <w:rPr>
          <w:lang w:val="es-419"/>
        </w:rPr>
        <w:br/>
        <w:t>Nota: El alumno puede sustituir el algoritmo sugerido por otro del mismo paradigma, siempre que lo justifique</w:t>
      </w:r>
      <w:r w:rsidRPr="001B00A6">
        <w:rPr>
          <w:lang w:val="es-419"/>
        </w:rPr>
        <w:br/>
        <w:t>explícitamente en el notebook.</w:t>
      </w:r>
      <w:r w:rsidRPr="001B00A6">
        <w:rPr>
          <w:lang w:val="es-419"/>
        </w:rPr>
        <w:br/>
        <w:t>Para cada modelo se requiere:</w:t>
      </w:r>
      <w:r w:rsidRPr="001B00A6">
        <w:rPr>
          <w:lang w:val="es-419"/>
        </w:rPr>
        <w:br/>
        <w:t xml:space="preserve">• Justificar en una celda </w:t>
      </w:r>
      <w:proofErr w:type="spellStart"/>
      <w:r w:rsidRPr="001B00A6">
        <w:rPr>
          <w:lang w:val="es-419"/>
        </w:rPr>
        <w:t>Markdown</w:t>
      </w:r>
      <w:proofErr w:type="spellEnd"/>
      <w:r w:rsidRPr="001B00A6">
        <w:rPr>
          <w:lang w:val="es-419"/>
        </w:rPr>
        <w:t xml:space="preserve"> por qué el algoritmo elegido pertenece al paradigma indicado.</w:t>
      </w:r>
      <w:r w:rsidRPr="001B00A6">
        <w:rPr>
          <w:lang w:val="es-419"/>
        </w:rPr>
        <w:br/>
        <w:t xml:space="preserve">• Documentar los </w:t>
      </w:r>
      <w:proofErr w:type="spellStart"/>
      <w:r w:rsidRPr="001B00A6">
        <w:rPr>
          <w:lang w:val="es-419"/>
        </w:rPr>
        <w:t>hiperparámetros</w:t>
      </w:r>
      <w:proofErr w:type="spellEnd"/>
      <w:r w:rsidRPr="001B00A6">
        <w:rPr>
          <w:lang w:val="es-419"/>
        </w:rPr>
        <w:t xml:space="preserve"> utilizados (valores por defecto o ajustados) y la razón de su</w:t>
      </w:r>
      <w:r w:rsidRPr="001B00A6">
        <w:rPr>
          <w:lang w:val="es-419"/>
        </w:rPr>
        <w:br/>
        <w:t>elección.</w:t>
      </w:r>
      <w:r w:rsidRPr="001B00A6">
        <w:rPr>
          <w:lang w:val="es-419"/>
        </w:rPr>
        <w:br/>
        <w:t>• Generar predicciones de clase (</w:t>
      </w:r>
      <w:proofErr w:type="spellStart"/>
      <w:r w:rsidRPr="001B00A6">
        <w:rPr>
          <w:lang w:val="es-419"/>
        </w:rPr>
        <w:t>predict</w:t>
      </w:r>
      <w:proofErr w:type="spellEnd"/>
      <w:r w:rsidRPr="001B00A6">
        <w:rPr>
          <w:lang w:val="es-419"/>
        </w:rPr>
        <w:t>) y de probabilidad (</w:t>
      </w:r>
      <w:proofErr w:type="spellStart"/>
      <w:r w:rsidRPr="001B00A6">
        <w:rPr>
          <w:lang w:val="es-419"/>
        </w:rPr>
        <w:t>predict_proba</w:t>
      </w:r>
      <w:proofErr w:type="spellEnd"/>
      <w:r w:rsidRPr="001B00A6">
        <w:rPr>
          <w:lang w:val="es-419"/>
        </w:rPr>
        <w:t>) sobre el conjunto de</w:t>
      </w:r>
      <w:r w:rsidRPr="001B00A6">
        <w:rPr>
          <w:lang w:val="es-419"/>
        </w:rPr>
        <w:br/>
        <w:t>prueba.</w:t>
      </w:r>
      <w:r w:rsidRPr="001B00A6">
        <w:rPr>
          <w:lang w:val="es-419"/>
        </w:rPr>
        <w:br/>
        <w:t>• Presentar un cuadro comparativo final con las métricas de los tres modelos (ver sección 3.4).</w:t>
      </w:r>
      <w:r w:rsidRPr="001B00A6">
        <w:rPr>
          <w:lang w:val="es-419"/>
        </w:rPr>
        <w:br/>
        <w:t>3.4 Evaluación de Modelos</w:t>
      </w:r>
      <w:r w:rsidRPr="001B00A6">
        <w:rPr>
          <w:lang w:val="es-419"/>
        </w:rPr>
        <w:br/>
        <w:t>Dado el severo desbalance de clases, la exactitud (</w:t>
      </w:r>
      <w:proofErr w:type="spellStart"/>
      <w:r w:rsidRPr="001B00A6">
        <w:rPr>
          <w:lang w:val="es-419"/>
        </w:rPr>
        <w:t>accuracy</w:t>
      </w:r>
      <w:proofErr w:type="spellEnd"/>
      <w:r w:rsidRPr="001B00A6">
        <w:rPr>
          <w:lang w:val="es-419"/>
        </w:rPr>
        <w:t>) sola no es suficiente para evaluar el</w:t>
      </w:r>
      <w:r w:rsidRPr="001B00A6">
        <w:rPr>
          <w:lang w:val="es-419"/>
        </w:rPr>
        <w:br/>
        <w:t xml:space="preserve">rendimiento. Calcular y presentar para cada modelo las siguientes métricas sobre el </w:t>
      </w:r>
      <w:r w:rsidRPr="001B00A6">
        <w:rPr>
          <w:lang w:val="es-419"/>
        </w:rPr>
        <w:lastRenderedPageBreak/>
        <w:t>conjunto de prueba:</w:t>
      </w:r>
      <w:r w:rsidRPr="001B00A6">
        <w:rPr>
          <w:lang w:val="es-419"/>
        </w:rPr>
        <w:br/>
        <w:t xml:space="preserve">• </w:t>
      </w:r>
      <w:proofErr w:type="spellStart"/>
      <w:r w:rsidRPr="001B00A6">
        <w:rPr>
          <w:lang w:val="es-419"/>
        </w:rPr>
        <w:t>Accuracy</w:t>
      </w:r>
      <w:proofErr w:type="spellEnd"/>
      <w:r w:rsidRPr="001B00A6">
        <w:rPr>
          <w:lang w:val="es-419"/>
        </w:rPr>
        <w:t xml:space="preserve"> — acompañar con una breve reflexión sobre su limitación en contextos muy</w:t>
      </w:r>
      <w:r w:rsidRPr="001B00A6">
        <w:rPr>
          <w:lang w:val="es-419"/>
        </w:rPr>
        <w:br/>
        <w:t>desbalanceados.</w:t>
      </w:r>
      <w:r w:rsidRPr="001B00A6">
        <w:rPr>
          <w:lang w:val="es-419"/>
        </w:rPr>
        <w:br/>
        <w:t xml:space="preserve">• </w:t>
      </w:r>
      <w:proofErr w:type="spellStart"/>
      <w:r w:rsidRPr="001B00A6">
        <w:rPr>
          <w:lang w:val="es-419"/>
        </w:rPr>
        <w:t>Precision</w:t>
      </w:r>
      <w:proofErr w:type="spellEnd"/>
      <w:r w:rsidRPr="001B00A6">
        <w:rPr>
          <w:lang w:val="es-419"/>
        </w:rPr>
        <w:t xml:space="preserve">, </w:t>
      </w:r>
      <w:proofErr w:type="spellStart"/>
      <w:r w:rsidRPr="001B00A6">
        <w:rPr>
          <w:lang w:val="es-419"/>
        </w:rPr>
        <w:t>Recall</w:t>
      </w:r>
      <w:proofErr w:type="spellEnd"/>
      <w:r w:rsidRPr="001B00A6">
        <w:rPr>
          <w:lang w:val="es-419"/>
        </w:rPr>
        <w:t xml:space="preserve"> y F1-score por clase y </w:t>
      </w:r>
      <w:proofErr w:type="spellStart"/>
      <w:r w:rsidRPr="001B00A6">
        <w:rPr>
          <w:lang w:val="es-419"/>
        </w:rPr>
        <w:t>macro-promedio</w:t>
      </w:r>
      <w:proofErr w:type="spellEnd"/>
      <w:r w:rsidRPr="001B00A6">
        <w:rPr>
          <w:lang w:val="es-419"/>
        </w:rPr>
        <w:t xml:space="preserve"> (usar </w:t>
      </w:r>
      <w:proofErr w:type="spellStart"/>
      <w:r w:rsidRPr="001B00A6">
        <w:rPr>
          <w:lang w:val="es-419"/>
        </w:rPr>
        <w:t>classification_report</w:t>
      </w:r>
      <w:proofErr w:type="spellEnd"/>
      <w:r w:rsidRPr="001B00A6">
        <w:rPr>
          <w:lang w:val="es-419"/>
        </w:rPr>
        <w:t xml:space="preserve"> de </w:t>
      </w:r>
      <w:proofErr w:type="spellStart"/>
      <w:r w:rsidRPr="001B00A6">
        <w:rPr>
          <w:lang w:val="es-419"/>
        </w:rPr>
        <w:t>scikit</w:t>
      </w:r>
      <w:proofErr w:type="spellEnd"/>
      <w:r w:rsidRPr="001B00A6">
        <w:rPr>
          <w:lang w:val="es-419"/>
        </w:rPr>
        <w:t>-</w:t>
      </w:r>
      <w:r w:rsidRPr="001B00A6">
        <w:rPr>
          <w:lang w:val="es-419"/>
        </w:rPr>
        <w:br/>
      </w:r>
      <w:proofErr w:type="spellStart"/>
      <w:r w:rsidRPr="001B00A6">
        <w:rPr>
          <w:lang w:val="es-419"/>
        </w:rPr>
        <w:t>learn</w:t>
      </w:r>
      <w:proofErr w:type="spellEnd"/>
      <w:r w:rsidRPr="001B00A6">
        <w:rPr>
          <w:lang w:val="es-419"/>
        </w:rPr>
        <w:t>).</w:t>
      </w:r>
    </w:p>
    <w:p w14:paraId="785DC451" w14:textId="77777777" w:rsidR="001B00A6" w:rsidRPr="001B00A6" w:rsidRDefault="001B00A6" w:rsidP="001B00A6">
      <w:pPr>
        <w:rPr>
          <w:lang w:val="es-419"/>
        </w:rPr>
      </w:pPr>
      <w:r w:rsidRPr="001B00A6">
        <w:rPr>
          <w:lang w:val="es-419"/>
        </w:rPr>
        <w:t xml:space="preserve">1ACC0057 - Machine </w:t>
      </w:r>
      <w:proofErr w:type="spellStart"/>
      <w:r w:rsidRPr="001B00A6">
        <w:rPr>
          <w:lang w:val="es-419"/>
        </w:rPr>
        <w:t>Learning</w:t>
      </w:r>
      <w:proofErr w:type="spellEnd"/>
      <w:r w:rsidRPr="001B00A6">
        <w:rPr>
          <w:lang w:val="es-419"/>
        </w:rPr>
        <w:t xml:space="preserve"> | Examen Parcial 2025-II </w:t>
      </w:r>
      <w:proofErr w:type="spellStart"/>
      <w:r w:rsidRPr="001B00A6">
        <w:rPr>
          <w:lang w:val="es-419"/>
        </w:rPr>
        <w:t>Pag.</w:t>
      </w:r>
      <w:proofErr w:type="spellEnd"/>
      <w:r w:rsidRPr="001B00A6">
        <w:rPr>
          <w:lang w:val="es-419"/>
        </w:rPr>
        <w:t xml:space="preserve"> 3</w:t>
      </w:r>
      <w:r w:rsidRPr="001B00A6">
        <w:rPr>
          <w:lang w:val="es-419"/>
        </w:rPr>
        <w:br/>
        <w:t xml:space="preserve">• AUC-ROC y curva ROC de los tres modelos graficada en un mismo </w:t>
      </w:r>
      <w:proofErr w:type="spellStart"/>
      <w:r w:rsidRPr="001B00A6">
        <w:rPr>
          <w:lang w:val="es-419"/>
        </w:rPr>
        <w:t>plot</w:t>
      </w:r>
      <w:proofErr w:type="spellEnd"/>
      <w:r w:rsidRPr="001B00A6">
        <w:rPr>
          <w:lang w:val="es-419"/>
        </w:rPr>
        <w:t>, con leyenda e</w:t>
      </w:r>
      <w:r w:rsidRPr="001B00A6">
        <w:rPr>
          <w:lang w:val="es-419"/>
        </w:rPr>
        <w:br/>
        <w:t>interpretación.</w:t>
      </w:r>
      <w:r w:rsidRPr="001B00A6">
        <w:rPr>
          <w:lang w:val="es-419"/>
        </w:rPr>
        <w:br/>
        <w:t>• AUC-PR (</w:t>
      </w:r>
      <w:proofErr w:type="spellStart"/>
      <w:r w:rsidRPr="001B00A6">
        <w:rPr>
          <w:lang w:val="es-419"/>
        </w:rPr>
        <w:t>Precision-Recall</w:t>
      </w:r>
      <w:proofErr w:type="spellEnd"/>
      <w:r w:rsidRPr="001B00A6">
        <w:rPr>
          <w:lang w:val="es-419"/>
        </w:rPr>
        <w:t xml:space="preserve"> Curve) — graficar y argumentar por qué esta métrica es más informativa</w:t>
      </w:r>
      <w:r w:rsidRPr="001B00A6">
        <w:rPr>
          <w:lang w:val="es-419"/>
        </w:rPr>
        <w:br/>
        <w:t>que la ROC cuando el desbalance es severo.</w:t>
      </w:r>
      <w:r w:rsidRPr="001B00A6">
        <w:rPr>
          <w:lang w:val="es-419"/>
        </w:rPr>
        <w:br/>
        <w:t>• Matriz de Confusión de cada modelo, con interpretación explícita de los Falsos Positivos (cliente</w:t>
      </w:r>
      <w:r w:rsidRPr="001B00A6">
        <w:rPr>
          <w:lang w:val="es-419"/>
        </w:rPr>
        <w:br/>
        <w:t>legítimo bloqueado) y Falsos Negativos (fraude no detectado) en términos de impacto de negocio.</w:t>
      </w:r>
      <w:r w:rsidRPr="001B00A6">
        <w:rPr>
          <w:lang w:val="es-419"/>
        </w:rPr>
        <w:br/>
        <w:t xml:space="preserve">El cuadro comparativo final debe consolidar todas las métricas anteriores en un único </w:t>
      </w:r>
      <w:proofErr w:type="spellStart"/>
      <w:r w:rsidRPr="001B00A6">
        <w:rPr>
          <w:lang w:val="es-419"/>
        </w:rPr>
        <w:t>DataFrame</w:t>
      </w:r>
      <w:proofErr w:type="spellEnd"/>
      <w:r w:rsidRPr="001B00A6">
        <w:rPr>
          <w:lang w:val="es-419"/>
        </w:rPr>
        <w:br/>
        <w:t xml:space="preserve">mostrado con </w:t>
      </w:r>
      <w:proofErr w:type="spellStart"/>
      <w:r w:rsidRPr="001B00A6">
        <w:rPr>
          <w:lang w:val="es-419"/>
        </w:rPr>
        <w:t>display</w:t>
      </w:r>
      <w:proofErr w:type="spellEnd"/>
      <w:r w:rsidRPr="001B00A6">
        <w:rPr>
          <w:lang w:val="es-419"/>
        </w:rPr>
        <w:t xml:space="preserve">() o </w:t>
      </w:r>
      <w:proofErr w:type="spellStart"/>
      <w:r w:rsidRPr="001B00A6">
        <w:rPr>
          <w:lang w:val="es-419"/>
        </w:rPr>
        <w:t>print</w:t>
      </w:r>
      <w:proofErr w:type="spellEnd"/>
      <w:r w:rsidRPr="001B00A6">
        <w:rPr>
          <w:lang w:val="es-419"/>
        </w:rPr>
        <w:t>() en el notebook, con los tres modelos como columnas o filas.</w:t>
      </w:r>
      <w:r w:rsidRPr="001B00A6">
        <w:rPr>
          <w:lang w:val="es-419"/>
        </w:rPr>
        <w:br/>
        <w:t>3.5 Análisis y Conclusiones</w:t>
      </w:r>
      <w:r w:rsidRPr="001B00A6">
        <w:rPr>
          <w:lang w:val="es-419"/>
        </w:rPr>
        <w:br/>
        <w:t>• Comparar los tres modelos con base en AUC-ROC, AUC-PR y F1-score de la clase minoritaria</w:t>
      </w:r>
      <w:r w:rsidRPr="001B00A6">
        <w:rPr>
          <w:lang w:val="es-419"/>
        </w:rPr>
        <w:br/>
        <w:t>(clase 1). ¿Cuál modelo es más adecuado para un entorno de producción? Justificar.</w:t>
      </w:r>
      <w:r w:rsidRPr="001B00A6">
        <w:rPr>
          <w:lang w:val="es-419"/>
        </w:rPr>
        <w:br/>
        <w:t xml:space="preserve">• Analizar el </w:t>
      </w:r>
      <w:proofErr w:type="spellStart"/>
      <w:r w:rsidRPr="001B00A6">
        <w:rPr>
          <w:lang w:val="es-419"/>
        </w:rPr>
        <w:t>trade</w:t>
      </w:r>
      <w:proofErr w:type="spellEnd"/>
      <w:r w:rsidRPr="001B00A6">
        <w:rPr>
          <w:lang w:val="es-419"/>
        </w:rPr>
        <w:t xml:space="preserve">-off Precisión vs. </w:t>
      </w:r>
      <w:proofErr w:type="spellStart"/>
      <w:r w:rsidRPr="001B00A6">
        <w:rPr>
          <w:lang w:val="es-419"/>
        </w:rPr>
        <w:t>Recall</w:t>
      </w:r>
      <w:proofErr w:type="spellEnd"/>
      <w:r w:rsidRPr="001B00A6">
        <w:rPr>
          <w:lang w:val="es-419"/>
        </w:rPr>
        <w:t xml:space="preserve"> para el modelo ganador. ¿Qué umbral de decisión</w:t>
      </w:r>
      <w:r w:rsidRPr="001B00A6">
        <w:rPr>
          <w:lang w:val="es-419"/>
        </w:rPr>
        <w:br/>
        <w:t>recomendarías para minimizar pérdidas por fraude no detectado? Justificar con la curva PR.</w:t>
      </w:r>
      <w:r w:rsidRPr="001B00A6">
        <w:rPr>
          <w:lang w:val="es-419"/>
        </w:rPr>
        <w:br/>
        <w:t xml:space="preserve">• Identificar las </w:t>
      </w:r>
      <w:proofErr w:type="spellStart"/>
      <w:r w:rsidRPr="001B00A6">
        <w:rPr>
          <w:lang w:val="es-419"/>
        </w:rPr>
        <w:t>features</w:t>
      </w:r>
      <w:proofErr w:type="spellEnd"/>
      <w:r w:rsidRPr="001B00A6">
        <w:rPr>
          <w:lang w:val="es-419"/>
        </w:rPr>
        <w:t xml:space="preserve"> más importantes según Random Forest (atributo </w:t>
      </w:r>
      <w:proofErr w:type="spellStart"/>
      <w:r w:rsidRPr="001B00A6">
        <w:rPr>
          <w:lang w:val="es-419"/>
        </w:rPr>
        <w:t>feature_importances</w:t>
      </w:r>
      <w:proofErr w:type="spellEnd"/>
      <w:r w:rsidRPr="001B00A6">
        <w:rPr>
          <w:lang w:val="es-419"/>
        </w:rPr>
        <w:t>_).</w:t>
      </w:r>
      <w:r w:rsidRPr="001B00A6">
        <w:rPr>
          <w:lang w:val="es-419"/>
        </w:rPr>
        <w:br/>
        <w:t>¿Coinciden con las variables de mayor correlación halladas en el AED? Discutir.</w:t>
      </w:r>
      <w:r w:rsidRPr="001B00A6">
        <w:rPr>
          <w:lang w:val="es-419"/>
        </w:rPr>
        <w:br/>
        <w:t>• Señalar al menos dos limitaciones del sistema construido y proponer estrategias concretas de</w:t>
      </w:r>
      <w:r w:rsidRPr="001B00A6">
        <w:rPr>
          <w:lang w:val="es-419"/>
        </w:rPr>
        <w:br/>
        <w:t>mejora (por ejemplo: modelos de detección de anomalías, reentrenamiento periódico, monitoreo de</w:t>
      </w:r>
      <w:r w:rsidRPr="001B00A6">
        <w:rPr>
          <w:lang w:val="es-419"/>
        </w:rPr>
        <w:br/>
        <w:t xml:space="preserve">data </w:t>
      </w:r>
      <w:proofErr w:type="spellStart"/>
      <w:r w:rsidRPr="001B00A6">
        <w:rPr>
          <w:lang w:val="es-419"/>
        </w:rPr>
        <w:t>drift</w:t>
      </w:r>
      <w:proofErr w:type="spellEnd"/>
      <w:r w:rsidRPr="001B00A6">
        <w:rPr>
          <w:lang w:val="es-419"/>
        </w:rPr>
        <w:t>, uso de datos de flujo en tiempo real).</w:t>
      </w:r>
      <w:r w:rsidRPr="001B00A6">
        <w:rPr>
          <w:lang w:val="es-419"/>
        </w:rPr>
        <w:br/>
        <w:t xml:space="preserve">• Reflexionar brevemente sobre las implicaciones éticas del sistema: ¿qué consecuencias </w:t>
      </w:r>
      <w:r w:rsidRPr="001B00A6">
        <w:rPr>
          <w:lang w:val="es-419"/>
        </w:rPr>
        <w:lastRenderedPageBreak/>
        <w:t>tiene un</w:t>
      </w:r>
      <w:r w:rsidRPr="001B00A6">
        <w:rPr>
          <w:lang w:val="es-419"/>
        </w:rPr>
        <w:br/>
        <w:t>alto número de Falsos Positivos sobre clientes reales? ¿Cómo balancear la detección de fraude con</w:t>
      </w:r>
      <w:r w:rsidRPr="001B00A6">
        <w:rPr>
          <w:lang w:val="es-419"/>
        </w:rPr>
        <w:br/>
        <w:t>la experiencia del usuario?</w:t>
      </w:r>
    </w:p>
    <w:p w14:paraId="6AA22206" w14:textId="77777777" w:rsidR="001B00A6" w:rsidRPr="001B00A6" w:rsidRDefault="001B00A6">
      <w:pPr>
        <w:rPr>
          <w:lang w:val="es-419"/>
        </w:rPr>
      </w:pPr>
    </w:p>
    <w:sectPr w:rsidR="001B00A6" w:rsidRPr="001B0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A6"/>
    <w:rsid w:val="001B00A6"/>
    <w:rsid w:val="00FE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C975"/>
  <w15:chartTrackingRefBased/>
  <w15:docId w15:val="{13B4747D-E4E7-426B-BFB9-105183F7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0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0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2026-05-16T23:37:00Z</dcterms:created>
  <dcterms:modified xsi:type="dcterms:W3CDTF">2026-05-16T23:40:00Z</dcterms:modified>
</cp:coreProperties>
</file>